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D9506E" w14:textId="77777777" w:rsidR="00BB3D1F" w:rsidRDefault="00BB3D1F" w:rsidP="007849B8">
      <w:pPr>
        <w:jc w:val="left"/>
        <w:rPr>
          <w:rFonts w:ascii="Arial" w:eastAsia="Arial" w:hAnsi="Arial" w:cs="Arial"/>
        </w:rPr>
      </w:pPr>
    </w:p>
    <w:p w14:paraId="35EF3972" w14:textId="77777777" w:rsidR="00BB3D1F" w:rsidRDefault="00BB3D1F" w:rsidP="007849B8">
      <w:pPr>
        <w:jc w:val="left"/>
        <w:rPr>
          <w:rFonts w:ascii="Arial" w:eastAsia="Arial" w:hAnsi="Arial" w:cs="Arial"/>
        </w:rPr>
      </w:pPr>
    </w:p>
    <w:p w14:paraId="357B9335" w14:textId="77777777" w:rsidR="00BB3D1F" w:rsidRDefault="007849B8">
      <w:pPr>
        <w:jc w:val="center"/>
        <w:rPr>
          <w:rFonts w:ascii="Arial" w:eastAsia="Arial" w:hAnsi="Arial" w:cs="Arial"/>
        </w:rPr>
      </w:pPr>
      <w:r>
        <w:rPr>
          <w:noProof/>
          <w:lang w:val="pt-BR"/>
        </w:rPr>
        <w:drawing>
          <wp:anchor distT="0" distB="0" distL="114935" distR="114935" simplePos="0" relativeHeight="251659264" behindDoc="0" locked="1" layoutInCell="1" hidden="0" allowOverlap="1" wp14:anchorId="1C244CCF" wp14:editId="37A366CF">
            <wp:simplePos x="0" y="0"/>
            <wp:positionH relativeFrom="margin">
              <wp:posOffset>1351280</wp:posOffset>
            </wp:positionH>
            <wp:positionV relativeFrom="paragraph">
              <wp:posOffset>3340100</wp:posOffset>
            </wp:positionV>
            <wp:extent cx="3711575" cy="3037840"/>
            <wp:effectExtent l="0" t="0" r="3175" b="0"/>
            <wp:wrapSquare wrapText="bothSides" distT="0" distB="0" distL="114935" distR="114935"/>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3711575" cy="3037840"/>
                    </a:xfrm>
                    <a:prstGeom prst="rect">
                      <a:avLst/>
                    </a:prstGeom>
                    <a:ln/>
                  </pic:spPr>
                </pic:pic>
              </a:graphicData>
            </a:graphic>
            <wp14:sizeRelH relativeFrom="margin">
              <wp14:pctWidth>0</wp14:pctWidth>
            </wp14:sizeRelH>
            <wp14:sizeRelV relativeFrom="margin">
              <wp14:pctHeight>0</wp14:pctHeight>
            </wp14:sizeRelV>
          </wp:anchor>
        </w:drawing>
      </w:r>
    </w:p>
    <w:p w14:paraId="60CB30AB" w14:textId="77777777" w:rsidR="00BB3D1F" w:rsidRDefault="00BB3D1F">
      <w:pPr>
        <w:jc w:val="center"/>
        <w:rPr>
          <w:rFonts w:ascii="Arial" w:eastAsia="Arial" w:hAnsi="Arial" w:cs="Arial"/>
        </w:rPr>
      </w:pPr>
    </w:p>
    <w:p w14:paraId="6E16F6D8" w14:textId="77777777" w:rsidR="00CF5AF2" w:rsidRDefault="000A584F" w:rsidP="00CF5AF2">
      <w:pPr>
        <w:tabs>
          <w:tab w:val="left" w:pos="4808"/>
        </w:tabs>
        <w:spacing w:line="480" w:lineRule="auto"/>
        <w:jc w:val="center"/>
        <w:rPr>
          <w:rFonts w:ascii="Comic Sans MS" w:eastAsia="Arial" w:hAnsi="Comic Sans MS" w:cs="Arial"/>
          <w:b/>
          <w:sz w:val="44"/>
          <w:szCs w:val="44"/>
        </w:rPr>
      </w:pPr>
      <w:r w:rsidRPr="000A584F">
        <w:rPr>
          <w:rFonts w:ascii="Comic Sans MS" w:eastAsia="Arial" w:hAnsi="Comic Sans MS" w:cs="Arial"/>
          <w:b/>
          <w:sz w:val="44"/>
          <w:szCs w:val="44"/>
        </w:rPr>
        <w:t xml:space="preserve">Projeto Pedagógico do Curso de </w:t>
      </w:r>
    </w:p>
    <w:p w14:paraId="0208BDCD" w14:textId="77777777" w:rsidR="00CF5AF2" w:rsidRDefault="000A584F" w:rsidP="00CF5AF2">
      <w:pPr>
        <w:tabs>
          <w:tab w:val="left" w:pos="4808"/>
        </w:tabs>
        <w:spacing w:line="480" w:lineRule="auto"/>
        <w:jc w:val="center"/>
        <w:rPr>
          <w:rFonts w:ascii="Comic Sans MS" w:eastAsia="Arial" w:hAnsi="Comic Sans MS" w:cs="Arial"/>
          <w:b/>
          <w:sz w:val="44"/>
          <w:szCs w:val="44"/>
        </w:rPr>
      </w:pPr>
      <w:r w:rsidRPr="000A584F">
        <w:rPr>
          <w:rFonts w:ascii="Comic Sans MS" w:eastAsia="Arial" w:hAnsi="Comic Sans MS" w:cs="Arial"/>
          <w:b/>
          <w:sz w:val="44"/>
          <w:szCs w:val="44"/>
        </w:rPr>
        <w:t xml:space="preserve">Engenharia de Materiais </w:t>
      </w:r>
    </w:p>
    <w:p w14:paraId="2466025E" w14:textId="77777777" w:rsidR="000A584F" w:rsidRPr="000A584F" w:rsidRDefault="000A584F" w:rsidP="00CF5AF2">
      <w:pPr>
        <w:tabs>
          <w:tab w:val="left" w:pos="4808"/>
        </w:tabs>
        <w:spacing w:line="480" w:lineRule="auto"/>
        <w:jc w:val="center"/>
        <w:rPr>
          <w:rFonts w:ascii="Comic Sans MS" w:hAnsi="Comic Sans MS"/>
          <w:b/>
          <w:sz w:val="44"/>
          <w:szCs w:val="44"/>
        </w:rPr>
      </w:pPr>
      <w:r w:rsidRPr="000A584F">
        <w:rPr>
          <w:rFonts w:ascii="Comic Sans MS" w:eastAsia="Arial" w:hAnsi="Comic Sans MS" w:cs="Arial"/>
          <w:b/>
          <w:i/>
          <w:sz w:val="44"/>
          <w:szCs w:val="44"/>
        </w:rPr>
        <w:t>Campus</w:t>
      </w:r>
      <w:r w:rsidRPr="000A584F">
        <w:rPr>
          <w:rFonts w:ascii="Comic Sans MS" w:eastAsia="Arial" w:hAnsi="Comic Sans MS" w:cs="Arial"/>
          <w:b/>
          <w:sz w:val="44"/>
          <w:szCs w:val="44"/>
        </w:rPr>
        <w:t xml:space="preserve"> Itabira</w:t>
      </w:r>
    </w:p>
    <w:p w14:paraId="7875A005" w14:textId="77777777" w:rsidR="00BB3D1F" w:rsidRPr="000A584F" w:rsidRDefault="00BB3D1F">
      <w:pPr>
        <w:jc w:val="center"/>
        <w:rPr>
          <w:rFonts w:ascii="Arial" w:eastAsia="Arial" w:hAnsi="Arial" w:cs="Arial"/>
          <w:sz w:val="44"/>
          <w:szCs w:val="44"/>
        </w:rPr>
      </w:pPr>
    </w:p>
    <w:p w14:paraId="5388E8C9" w14:textId="77777777" w:rsidR="00BB3D1F" w:rsidRDefault="00BB3D1F">
      <w:pPr>
        <w:jc w:val="center"/>
        <w:rPr>
          <w:rFonts w:ascii="Arial" w:eastAsia="Arial" w:hAnsi="Arial" w:cs="Arial"/>
        </w:rPr>
      </w:pPr>
    </w:p>
    <w:p w14:paraId="4657425B" w14:textId="77777777" w:rsidR="00BB3D1F" w:rsidRDefault="00BB3D1F">
      <w:pPr>
        <w:jc w:val="center"/>
        <w:rPr>
          <w:rFonts w:ascii="Arial" w:eastAsia="Arial" w:hAnsi="Arial" w:cs="Arial"/>
        </w:rPr>
      </w:pPr>
    </w:p>
    <w:p w14:paraId="1C998702" w14:textId="77777777" w:rsidR="00BB3D1F" w:rsidRDefault="00BB3D1F">
      <w:pPr>
        <w:jc w:val="center"/>
        <w:rPr>
          <w:rFonts w:ascii="Arial" w:eastAsia="Arial" w:hAnsi="Arial" w:cs="Arial"/>
        </w:rPr>
      </w:pPr>
    </w:p>
    <w:p w14:paraId="48DD2B6C" w14:textId="77777777" w:rsidR="00BB3D1F" w:rsidRDefault="00BB3D1F">
      <w:pPr>
        <w:jc w:val="center"/>
        <w:rPr>
          <w:rFonts w:ascii="Arial" w:eastAsia="Arial" w:hAnsi="Arial" w:cs="Arial"/>
        </w:rPr>
      </w:pPr>
    </w:p>
    <w:p w14:paraId="67D7A3F3" w14:textId="77777777" w:rsidR="00BB3D1F" w:rsidRDefault="00BB3D1F">
      <w:pPr>
        <w:jc w:val="center"/>
        <w:rPr>
          <w:rFonts w:ascii="Arial" w:eastAsia="Arial" w:hAnsi="Arial" w:cs="Arial"/>
        </w:rPr>
      </w:pPr>
    </w:p>
    <w:p w14:paraId="56B999B0" w14:textId="77777777" w:rsidR="00132789" w:rsidRDefault="00132789">
      <w:pPr>
        <w:jc w:val="center"/>
        <w:rPr>
          <w:rFonts w:ascii="Arial" w:eastAsia="Arial" w:hAnsi="Arial" w:cs="Arial"/>
        </w:rPr>
      </w:pPr>
    </w:p>
    <w:p w14:paraId="2949CACF" w14:textId="77777777" w:rsidR="00BB3D1F" w:rsidRDefault="00BB3D1F">
      <w:pPr>
        <w:jc w:val="center"/>
        <w:rPr>
          <w:rFonts w:ascii="Arial" w:eastAsia="Arial" w:hAnsi="Arial" w:cs="Arial"/>
        </w:rPr>
      </w:pPr>
    </w:p>
    <w:p w14:paraId="0EF620D3" w14:textId="77777777" w:rsidR="00BB3D1F" w:rsidRDefault="00BB3D1F">
      <w:pPr>
        <w:jc w:val="center"/>
        <w:rPr>
          <w:rFonts w:ascii="Arial" w:eastAsia="Arial" w:hAnsi="Arial" w:cs="Arial"/>
        </w:rPr>
      </w:pPr>
    </w:p>
    <w:p w14:paraId="1355E5EB" w14:textId="77777777" w:rsidR="00BB3D1F" w:rsidRDefault="00BB3D1F">
      <w:pPr>
        <w:jc w:val="center"/>
        <w:rPr>
          <w:rFonts w:ascii="Arial" w:eastAsia="Arial" w:hAnsi="Arial" w:cs="Arial"/>
        </w:rPr>
      </w:pPr>
    </w:p>
    <w:p w14:paraId="616222BD" w14:textId="77777777" w:rsidR="00BB3D1F" w:rsidRDefault="00BB3D1F">
      <w:pPr>
        <w:jc w:val="center"/>
        <w:rPr>
          <w:rFonts w:ascii="Arial" w:eastAsia="Arial" w:hAnsi="Arial" w:cs="Arial"/>
        </w:rPr>
      </w:pPr>
    </w:p>
    <w:p w14:paraId="0CDB999C" w14:textId="77777777" w:rsidR="00BB3D1F" w:rsidRDefault="00BB3D1F">
      <w:pPr>
        <w:jc w:val="center"/>
        <w:rPr>
          <w:rFonts w:ascii="Arial" w:eastAsia="Arial" w:hAnsi="Arial" w:cs="Arial"/>
        </w:rPr>
      </w:pPr>
    </w:p>
    <w:p w14:paraId="5FA0AD31" w14:textId="77777777" w:rsidR="00BB3D1F" w:rsidRDefault="00BB3D1F">
      <w:pPr>
        <w:jc w:val="center"/>
        <w:rPr>
          <w:rFonts w:ascii="Arial" w:eastAsia="Arial" w:hAnsi="Arial" w:cs="Arial"/>
        </w:rPr>
      </w:pPr>
    </w:p>
    <w:p w14:paraId="3221217E" w14:textId="77777777" w:rsidR="00BB3D1F" w:rsidRDefault="00BB3D1F">
      <w:pPr>
        <w:jc w:val="center"/>
        <w:rPr>
          <w:rFonts w:ascii="Arial" w:eastAsia="Arial" w:hAnsi="Arial" w:cs="Arial"/>
        </w:rPr>
      </w:pPr>
    </w:p>
    <w:p w14:paraId="3C0EBFCE" w14:textId="77777777" w:rsidR="00BB3D1F" w:rsidRDefault="00BB3D1F">
      <w:pPr>
        <w:jc w:val="center"/>
        <w:rPr>
          <w:rFonts w:ascii="Arial" w:eastAsia="Arial" w:hAnsi="Arial" w:cs="Arial"/>
        </w:rPr>
      </w:pPr>
    </w:p>
    <w:p w14:paraId="1CE1244B" w14:textId="77777777" w:rsidR="00BB3D1F" w:rsidRDefault="00BB3D1F">
      <w:pPr>
        <w:jc w:val="center"/>
        <w:rPr>
          <w:rFonts w:ascii="Arial" w:eastAsia="Arial" w:hAnsi="Arial" w:cs="Arial"/>
        </w:rPr>
      </w:pPr>
    </w:p>
    <w:p w14:paraId="043A1EA7" w14:textId="77777777" w:rsidR="00BB3D1F" w:rsidRDefault="00BB3D1F">
      <w:pPr>
        <w:jc w:val="center"/>
        <w:rPr>
          <w:rFonts w:ascii="Arial" w:eastAsia="Arial" w:hAnsi="Arial" w:cs="Arial"/>
        </w:rPr>
      </w:pPr>
    </w:p>
    <w:p w14:paraId="44B69222" w14:textId="77777777" w:rsidR="00BB3D1F" w:rsidRDefault="00BB3D1F">
      <w:pPr>
        <w:jc w:val="center"/>
        <w:rPr>
          <w:rFonts w:ascii="Arial" w:eastAsia="Arial" w:hAnsi="Arial" w:cs="Arial"/>
        </w:rPr>
      </w:pPr>
    </w:p>
    <w:p w14:paraId="2B10F54C" w14:textId="77777777" w:rsidR="00BB3D1F" w:rsidRDefault="00BB3D1F">
      <w:pPr>
        <w:jc w:val="center"/>
        <w:rPr>
          <w:rFonts w:ascii="Arial" w:eastAsia="Arial" w:hAnsi="Arial" w:cs="Arial"/>
        </w:rPr>
      </w:pPr>
    </w:p>
    <w:p w14:paraId="449F415F" w14:textId="77777777" w:rsidR="00BB3D1F" w:rsidRDefault="00BB3D1F">
      <w:pPr>
        <w:jc w:val="center"/>
        <w:rPr>
          <w:rFonts w:ascii="Arial" w:eastAsia="Arial" w:hAnsi="Arial" w:cs="Arial"/>
        </w:rPr>
      </w:pPr>
    </w:p>
    <w:p w14:paraId="2C9BAE68" w14:textId="77777777" w:rsidR="00BB3D1F" w:rsidRDefault="00BB3D1F">
      <w:pPr>
        <w:jc w:val="center"/>
        <w:rPr>
          <w:rFonts w:ascii="Arial" w:eastAsia="Arial" w:hAnsi="Arial" w:cs="Arial"/>
        </w:rPr>
      </w:pPr>
    </w:p>
    <w:p w14:paraId="6B7E9DE6" w14:textId="77777777" w:rsidR="00BB3D1F" w:rsidRDefault="00BB3D1F">
      <w:pPr>
        <w:jc w:val="center"/>
        <w:rPr>
          <w:rFonts w:ascii="Arial" w:eastAsia="Arial" w:hAnsi="Arial" w:cs="Arial"/>
        </w:rPr>
      </w:pPr>
    </w:p>
    <w:p w14:paraId="737C83C0" w14:textId="77777777" w:rsidR="00BB3D1F" w:rsidRDefault="00BB3D1F">
      <w:pPr>
        <w:jc w:val="center"/>
        <w:rPr>
          <w:rFonts w:ascii="Arial" w:eastAsia="Arial" w:hAnsi="Arial" w:cs="Arial"/>
        </w:rPr>
      </w:pPr>
    </w:p>
    <w:p w14:paraId="0AD75F0E" w14:textId="77777777" w:rsidR="00BB3D1F" w:rsidRDefault="00BB3D1F">
      <w:pPr>
        <w:jc w:val="center"/>
        <w:rPr>
          <w:rFonts w:ascii="Arial" w:eastAsia="Arial" w:hAnsi="Arial" w:cs="Arial"/>
        </w:rPr>
      </w:pPr>
    </w:p>
    <w:p w14:paraId="03664AC5" w14:textId="77777777" w:rsidR="00BB3D1F" w:rsidRDefault="00BB3D1F">
      <w:pPr>
        <w:tabs>
          <w:tab w:val="left" w:pos="4808"/>
        </w:tabs>
        <w:jc w:val="center"/>
        <w:rPr>
          <w:rFonts w:ascii="Arial" w:eastAsia="Arial" w:hAnsi="Arial" w:cs="Arial"/>
        </w:rPr>
      </w:pPr>
    </w:p>
    <w:p w14:paraId="064F2144" w14:textId="77777777" w:rsidR="007849B8" w:rsidRDefault="007849B8">
      <w:pPr>
        <w:tabs>
          <w:tab w:val="left" w:pos="4808"/>
        </w:tabs>
        <w:jc w:val="center"/>
        <w:rPr>
          <w:rFonts w:ascii="Arial" w:eastAsia="Arial" w:hAnsi="Arial" w:cs="Arial"/>
        </w:rPr>
      </w:pPr>
    </w:p>
    <w:p w14:paraId="24BBDBF0" w14:textId="77777777" w:rsidR="007849B8" w:rsidRDefault="007849B8">
      <w:pPr>
        <w:tabs>
          <w:tab w:val="left" w:pos="4808"/>
        </w:tabs>
        <w:jc w:val="center"/>
        <w:rPr>
          <w:rFonts w:ascii="Arial" w:eastAsia="Arial" w:hAnsi="Arial" w:cs="Arial"/>
        </w:rPr>
      </w:pPr>
    </w:p>
    <w:p w14:paraId="55F13C6F" w14:textId="77777777" w:rsidR="007849B8" w:rsidRDefault="007849B8">
      <w:pPr>
        <w:tabs>
          <w:tab w:val="left" w:pos="4808"/>
        </w:tabs>
        <w:jc w:val="center"/>
        <w:rPr>
          <w:rFonts w:ascii="Arial" w:eastAsia="Arial" w:hAnsi="Arial" w:cs="Arial"/>
        </w:rPr>
      </w:pPr>
    </w:p>
    <w:p w14:paraId="22A85BA6" w14:textId="77777777" w:rsidR="007849B8" w:rsidRDefault="007849B8">
      <w:pPr>
        <w:tabs>
          <w:tab w:val="left" w:pos="4808"/>
        </w:tabs>
        <w:jc w:val="center"/>
        <w:rPr>
          <w:rFonts w:ascii="Arial" w:eastAsia="Arial" w:hAnsi="Arial" w:cs="Arial"/>
        </w:rPr>
      </w:pPr>
    </w:p>
    <w:p w14:paraId="2FD0A34E" w14:textId="77777777" w:rsidR="00BB3D1F" w:rsidRDefault="00BB3D1F">
      <w:pPr>
        <w:tabs>
          <w:tab w:val="left" w:pos="4808"/>
        </w:tabs>
        <w:jc w:val="center"/>
        <w:rPr>
          <w:rFonts w:ascii="Arial" w:eastAsia="Arial" w:hAnsi="Arial" w:cs="Arial"/>
        </w:rPr>
      </w:pPr>
    </w:p>
    <w:p w14:paraId="7215C36C" w14:textId="77777777" w:rsidR="00BB3D1F" w:rsidRDefault="00105B84">
      <w:pPr>
        <w:tabs>
          <w:tab w:val="left" w:pos="4808"/>
        </w:tabs>
        <w:jc w:val="center"/>
        <w:rPr>
          <w:rFonts w:ascii="Arial" w:eastAsia="Arial" w:hAnsi="Arial" w:cs="Arial"/>
        </w:rPr>
      </w:pPr>
      <w:r>
        <w:rPr>
          <w:rFonts w:ascii="Arial" w:eastAsia="Arial" w:hAnsi="Arial" w:cs="Arial"/>
        </w:rPr>
        <w:t xml:space="preserve">Dagoberto Alves de Almeida </w:t>
      </w:r>
    </w:p>
    <w:p w14:paraId="47F6E924" w14:textId="77777777" w:rsidR="00BB3D1F" w:rsidRDefault="00105B84">
      <w:pPr>
        <w:tabs>
          <w:tab w:val="left" w:pos="4808"/>
        </w:tabs>
        <w:jc w:val="center"/>
        <w:rPr>
          <w:rFonts w:ascii="Arial" w:eastAsia="Arial" w:hAnsi="Arial" w:cs="Arial"/>
        </w:rPr>
      </w:pPr>
      <w:r>
        <w:rPr>
          <w:rFonts w:ascii="Arial" w:eastAsia="Arial" w:hAnsi="Arial" w:cs="Arial"/>
        </w:rPr>
        <w:t>Reitor</w:t>
      </w:r>
    </w:p>
    <w:p w14:paraId="665ADAEC" w14:textId="77777777" w:rsidR="00BB3D1F" w:rsidRDefault="00EB11AE">
      <w:pPr>
        <w:tabs>
          <w:tab w:val="left" w:pos="4808"/>
        </w:tabs>
        <w:jc w:val="center"/>
        <w:rPr>
          <w:rFonts w:ascii="Arial" w:eastAsia="Arial" w:hAnsi="Arial" w:cs="Arial"/>
        </w:rPr>
      </w:pPr>
      <w:hyperlink r:id="rId10">
        <w:r w:rsidR="00105B84">
          <w:rPr>
            <w:rFonts w:ascii="Arial" w:eastAsia="Arial" w:hAnsi="Arial" w:cs="Arial"/>
            <w:color w:val="0000FF"/>
            <w:u w:val="single"/>
          </w:rPr>
          <w:t>reitoria@unifei.edu.br</w:t>
        </w:r>
      </w:hyperlink>
      <w:r w:rsidR="00105B84">
        <w:fldChar w:fldCharType="begin"/>
      </w:r>
      <w:r w:rsidR="00105B84">
        <w:instrText xml:space="preserve"> HYPERLINK "mailto:reitoria@unifei.edu.br" </w:instrText>
      </w:r>
      <w:r w:rsidR="00105B84">
        <w:fldChar w:fldCharType="separate"/>
      </w:r>
    </w:p>
    <w:p w14:paraId="468D8F90" w14:textId="77777777" w:rsidR="00BB3D1F" w:rsidRDefault="00105B84">
      <w:pPr>
        <w:tabs>
          <w:tab w:val="left" w:pos="4808"/>
        </w:tabs>
        <w:jc w:val="center"/>
        <w:rPr>
          <w:rFonts w:ascii="Arial" w:eastAsia="Arial" w:hAnsi="Arial" w:cs="Arial"/>
        </w:rPr>
      </w:pPr>
      <w:r>
        <w:fldChar w:fldCharType="end"/>
      </w:r>
      <w:r>
        <w:rPr>
          <w:rFonts w:ascii="Arial" w:eastAsia="Arial" w:hAnsi="Arial" w:cs="Arial"/>
        </w:rPr>
        <w:t>(35) 3629-1108</w:t>
      </w:r>
    </w:p>
    <w:p w14:paraId="3FC95C82" w14:textId="77777777" w:rsidR="00BB3D1F" w:rsidRDefault="00BB3D1F">
      <w:pPr>
        <w:tabs>
          <w:tab w:val="left" w:pos="4808"/>
        </w:tabs>
        <w:jc w:val="center"/>
        <w:rPr>
          <w:rFonts w:ascii="Arial" w:eastAsia="Arial" w:hAnsi="Arial" w:cs="Arial"/>
        </w:rPr>
      </w:pPr>
    </w:p>
    <w:p w14:paraId="2AEEAEDC" w14:textId="77777777" w:rsidR="00BB3D1F" w:rsidRDefault="00105B84">
      <w:pPr>
        <w:tabs>
          <w:tab w:val="left" w:pos="4808"/>
        </w:tabs>
        <w:jc w:val="center"/>
        <w:rPr>
          <w:rFonts w:ascii="Arial" w:eastAsia="Arial" w:hAnsi="Arial" w:cs="Arial"/>
        </w:rPr>
      </w:pPr>
      <w:r>
        <w:rPr>
          <w:rFonts w:ascii="Arial" w:eastAsia="Arial" w:hAnsi="Arial" w:cs="Arial"/>
        </w:rPr>
        <w:t>Egon Luiz Müller Junior</w:t>
      </w:r>
    </w:p>
    <w:p w14:paraId="21B6FA47" w14:textId="77777777" w:rsidR="00BB3D1F" w:rsidRDefault="00105B84">
      <w:pPr>
        <w:tabs>
          <w:tab w:val="left" w:pos="4808"/>
        </w:tabs>
        <w:jc w:val="center"/>
        <w:rPr>
          <w:rFonts w:ascii="Arial" w:eastAsia="Arial" w:hAnsi="Arial" w:cs="Arial"/>
        </w:rPr>
      </w:pPr>
      <w:r>
        <w:rPr>
          <w:rFonts w:ascii="Arial" w:eastAsia="Arial" w:hAnsi="Arial" w:cs="Arial"/>
        </w:rPr>
        <w:t>Pró-reitor de Graduação</w:t>
      </w:r>
    </w:p>
    <w:p w14:paraId="03AC2CCB" w14:textId="77777777" w:rsidR="00BB3D1F" w:rsidRDefault="00EB11AE">
      <w:pPr>
        <w:tabs>
          <w:tab w:val="left" w:pos="4808"/>
        </w:tabs>
        <w:jc w:val="center"/>
        <w:rPr>
          <w:rFonts w:ascii="Arial" w:eastAsia="Arial" w:hAnsi="Arial" w:cs="Arial"/>
        </w:rPr>
      </w:pPr>
      <w:hyperlink r:id="rId11">
        <w:r w:rsidR="00105B84">
          <w:rPr>
            <w:rFonts w:ascii="Arial" w:eastAsia="Arial" w:hAnsi="Arial" w:cs="Arial"/>
            <w:color w:val="0000FF"/>
            <w:u w:val="single"/>
          </w:rPr>
          <w:t>prg@unifei.edu.br</w:t>
        </w:r>
      </w:hyperlink>
      <w:r w:rsidR="00105B84">
        <w:fldChar w:fldCharType="begin"/>
      </w:r>
      <w:r w:rsidR="00105B84">
        <w:instrText xml:space="preserve"> HYPERLINK "mailto:prg@unifei.edu.br" </w:instrText>
      </w:r>
      <w:r w:rsidR="00105B84">
        <w:fldChar w:fldCharType="separate"/>
      </w:r>
    </w:p>
    <w:p w14:paraId="7F3F27A8" w14:textId="77777777" w:rsidR="00BB3D1F" w:rsidRDefault="00105B84">
      <w:pPr>
        <w:tabs>
          <w:tab w:val="left" w:pos="4808"/>
        </w:tabs>
        <w:jc w:val="center"/>
        <w:rPr>
          <w:rFonts w:ascii="Arial" w:eastAsia="Arial" w:hAnsi="Arial" w:cs="Arial"/>
          <w:color w:val="FF0000"/>
        </w:rPr>
      </w:pPr>
      <w:r>
        <w:fldChar w:fldCharType="end"/>
      </w:r>
      <w:r>
        <w:rPr>
          <w:rFonts w:ascii="Arial" w:eastAsia="Arial" w:hAnsi="Arial" w:cs="Arial"/>
        </w:rPr>
        <w:t>(35) 3629-</w:t>
      </w:r>
      <w:r w:rsidR="00226AA7" w:rsidRPr="00226AA7">
        <w:rPr>
          <w:rFonts w:ascii="Arial" w:eastAsia="Arial" w:hAnsi="Arial" w:cs="Arial"/>
          <w:color w:val="000000" w:themeColor="text1"/>
        </w:rPr>
        <w:t>1347</w:t>
      </w:r>
    </w:p>
    <w:p w14:paraId="34E155E9" w14:textId="77777777" w:rsidR="00BB3D1F" w:rsidRDefault="00BB3D1F">
      <w:pPr>
        <w:tabs>
          <w:tab w:val="left" w:pos="4808"/>
        </w:tabs>
        <w:jc w:val="center"/>
        <w:rPr>
          <w:rFonts w:ascii="Arial" w:eastAsia="Arial" w:hAnsi="Arial" w:cs="Arial"/>
        </w:rPr>
      </w:pPr>
    </w:p>
    <w:p w14:paraId="43A9AB7A" w14:textId="77777777" w:rsidR="00BB3D1F" w:rsidRDefault="00105B84">
      <w:pPr>
        <w:tabs>
          <w:tab w:val="left" w:pos="4808"/>
        </w:tabs>
        <w:jc w:val="center"/>
        <w:rPr>
          <w:rFonts w:ascii="Arial" w:eastAsia="Arial" w:hAnsi="Arial" w:cs="Arial"/>
        </w:rPr>
      </w:pPr>
      <w:r>
        <w:rPr>
          <w:rFonts w:ascii="Arial" w:eastAsia="Arial" w:hAnsi="Arial" w:cs="Arial"/>
        </w:rPr>
        <w:t>Carlos Eduardo Sanches da Silva</w:t>
      </w:r>
    </w:p>
    <w:p w14:paraId="5F244D5F" w14:textId="77777777" w:rsidR="00BB3D1F" w:rsidRDefault="00105B84">
      <w:pPr>
        <w:tabs>
          <w:tab w:val="left" w:pos="4808"/>
        </w:tabs>
        <w:jc w:val="center"/>
        <w:rPr>
          <w:rFonts w:ascii="Arial" w:eastAsia="Arial" w:hAnsi="Arial" w:cs="Arial"/>
        </w:rPr>
      </w:pPr>
      <w:r>
        <w:rPr>
          <w:rFonts w:ascii="Arial" w:eastAsia="Arial" w:hAnsi="Arial" w:cs="Arial"/>
        </w:rPr>
        <w:t>Pró-reitor de Pesquisa e Pós-graduação</w:t>
      </w:r>
    </w:p>
    <w:p w14:paraId="0EB91E7D" w14:textId="77777777" w:rsidR="00BB3D1F" w:rsidRDefault="00105B84">
      <w:pPr>
        <w:tabs>
          <w:tab w:val="left" w:pos="4808"/>
        </w:tabs>
        <w:jc w:val="center"/>
        <w:rPr>
          <w:rFonts w:ascii="Arial" w:eastAsia="Arial" w:hAnsi="Arial" w:cs="Arial"/>
        </w:rPr>
      </w:pPr>
      <w:r>
        <w:rPr>
          <w:rFonts w:ascii="Arial" w:eastAsia="Arial" w:hAnsi="Arial" w:cs="Arial"/>
          <w:color w:val="1C4587"/>
          <w:u w:val="single"/>
        </w:rPr>
        <w:t>posgrad</w:t>
      </w:r>
      <w:hyperlink r:id="rId12">
        <w:r>
          <w:rPr>
            <w:rFonts w:ascii="Arial" w:eastAsia="Arial" w:hAnsi="Arial" w:cs="Arial"/>
            <w:color w:val="0000FF"/>
            <w:u w:val="single"/>
          </w:rPr>
          <w:t>@unifei.edu.br</w:t>
        </w:r>
      </w:hyperlink>
      <w:r>
        <w:fldChar w:fldCharType="begin"/>
      </w:r>
      <w:r>
        <w:instrText xml:space="preserve"> HYPERLINK "mailto:prppg@unifei.edu.br" </w:instrText>
      </w:r>
      <w:r>
        <w:fldChar w:fldCharType="separate"/>
      </w:r>
    </w:p>
    <w:p w14:paraId="6ED3673E" w14:textId="77777777" w:rsidR="00BB3D1F" w:rsidRDefault="00105B84">
      <w:pPr>
        <w:tabs>
          <w:tab w:val="left" w:pos="4808"/>
        </w:tabs>
        <w:jc w:val="center"/>
        <w:rPr>
          <w:rFonts w:ascii="Arial" w:eastAsia="Arial" w:hAnsi="Arial" w:cs="Arial"/>
        </w:rPr>
      </w:pPr>
      <w:r>
        <w:fldChar w:fldCharType="end"/>
      </w:r>
      <w:r>
        <w:rPr>
          <w:rFonts w:ascii="Arial" w:eastAsia="Arial" w:hAnsi="Arial" w:cs="Arial"/>
        </w:rPr>
        <w:t>(35) 3629-1118</w:t>
      </w:r>
    </w:p>
    <w:p w14:paraId="3F2C9A74" w14:textId="77777777" w:rsidR="00BB3D1F" w:rsidRDefault="00BB3D1F">
      <w:pPr>
        <w:tabs>
          <w:tab w:val="left" w:pos="4808"/>
        </w:tabs>
        <w:jc w:val="center"/>
        <w:rPr>
          <w:rFonts w:ascii="Arial" w:eastAsia="Arial" w:hAnsi="Arial" w:cs="Arial"/>
        </w:rPr>
      </w:pPr>
    </w:p>
    <w:p w14:paraId="2D2E2165" w14:textId="77777777" w:rsidR="00BB3D1F" w:rsidRDefault="00105B84">
      <w:pPr>
        <w:tabs>
          <w:tab w:val="left" w:pos="4808"/>
        </w:tabs>
        <w:jc w:val="center"/>
        <w:rPr>
          <w:rFonts w:ascii="Arial" w:eastAsia="Arial" w:hAnsi="Arial" w:cs="Arial"/>
        </w:rPr>
      </w:pPr>
      <w:r>
        <w:rPr>
          <w:rFonts w:ascii="Arial" w:eastAsia="Arial" w:hAnsi="Arial" w:cs="Arial"/>
          <w:highlight w:val="white"/>
        </w:rPr>
        <w:t>Edson de Oliveira Pamplona</w:t>
      </w:r>
    </w:p>
    <w:p w14:paraId="5DC3DD95" w14:textId="77777777" w:rsidR="00BB3D1F" w:rsidRDefault="00105B84">
      <w:pPr>
        <w:tabs>
          <w:tab w:val="left" w:pos="4808"/>
        </w:tabs>
        <w:jc w:val="center"/>
        <w:rPr>
          <w:rFonts w:ascii="Arial" w:eastAsia="Arial" w:hAnsi="Arial" w:cs="Arial"/>
        </w:rPr>
      </w:pPr>
      <w:r>
        <w:rPr>
          <w:rFonts w:ascii="Arial" w:eastAsia="Arial" w:hAnsi="Arial" w:cs="Arial"/>
        </w:rPr>
        <w:t>Pró-reitor de Extensão</w:t>
      </w:r>
    </w:p>
    <w:p w14:paraId="3E187851" w14:textId="77777777" w:rsidR="00BB3D1F" w:rsidRDefault="00105B84">
      <w:pPr>
        <w:tabs>
          <w:tab w:val="left" w:pos="4808"/>
        </w:tabs>
        <w:jc w:val="center"/>
        <w:rPr>
          <w:rFonts w:ascii="Arial" w:eastAsia="Arial" w:hAnsi="Arial" w:cs="Arial"/>
          <w:color w:val="1C4587"/>
          <w:u w:val="single"/>
        </w:rPr>
      </w:pPr>
      <w:r>
        <w:rPr>
          <w:rFonts w:ascii="Arial" w:eastAsia="Arial" w:hAnsi="Arial" w:cs="Arial"/>
          <w:color w:val="1C4587"/>
          <w:highlight w:val="white"/>
          <w:u w:val="single"/>
        </w:rPr>
        <w:t>pamplona@unifei.edu.br</w:t>
      </w:r>
      <w:r>
        <w:fldChar w:fldCharType="begin"/>
      </w:r>
      <w:r>
        <w:instrText xml:space="preserve"> HYPERLINK "mailto:prceu@unifei.edu.br" </w:instrText>
      </w:r>
      <w:r>
        <w:fldChar w:fldCharType="separate"/>
      </w:r>
    </w:p>
    <w:p w14:paraId="4BCC9770" w14:textId="77777777" w:rsidR="00BB3D1F" w:rsidRDefault="00105B84">
      <w:pPr>
        <w:tabs>
          <w:tab w:val="left" w:pos="4808"/>
        </w:tabs>
        <w:jc w:val="center"/>
        <w:rPr>
          <w:rFonts w:ascii="Arial" w:eastAsia="Arial" w:hAnsi="Arial" w:cs="Arial"/>
        </w:rPr>
      </w:pPr>
      <w:r>
        <w:fldChar w:fldCharType="end"/>
      </w:r>
      <w:r>
        <w:rPr>
          <w:rFonts w:ascii="Arial" w:eastAsia="Arial" w:hAnsi="Arial" w:cs="Arial"/>
        </w:rPr>
        <w:t>(35) 3629-1772</w:t>
      </w:r>
    </w:p>
    <w:p w14:paraId="02DA7FA1" w14:textId="77777777" w:rsidR="00BB3D1F" w:rsidRDefault="00BB3D1F">
      <w:pPr>
        <w:tabs>
          <w:tab w:val="left" w:pos="4808"/>
        </w:tabs>
        <w:jc w:val="center"/>
        <w:rPr>
          <w:rFonts w:ascii="Arial" w:eastAsia="Arial" w:hAnsi="Arial" w:cs="Arial"/>
        </w:rPr>
      </w:pPr>
    </w:p>
    <w:p w14:paraId="135EF219" w14:textId="77777777" w:rsidR="00BB3D1F" w:rsidRDefault="00105B84">
      <w:pPr>
        <w:tabs>
          <w:tab w:val="left" w:pos="4808"/>
        </w:tabs>
        <w:jc w:val="center"/>
        <w:rPr>
          <w:rFonts w:ascii="Arial" w:eastAsia="Arial" w:hAnsi="Arial" w:cs="Arial"/>
        </w:rPr>
      </w:pPr>
      <w:r>
        <w:rPr>
          <w:rFonts w:ascii="Arial" w:eastAsia="Arial" w:hAnsi="Arial" w:cs="Arial"/>
        </w:rPr>
        <w:t>Dair José de Oliveira</w:t>
      </w:r>
    </w:p>
    <w:p w14:paraId="3C7A5BD0" w14:textId="77777777" w:rsidR="00BB3D1F" w:rsidRPr="00226AA7" w:rsidRDefault="00105B84">
      <w:pPr>
        <w:tabs>
          <w:tab w:val="left" w:pos="4808"/>
        </w:tabs>
        <w:jc w:val="center"/>
        <w:rPr>
          <w:rFonts w:ascii="Arial" w:eastAsia="Arial" w:hAnsi="Arial" w:cs="Arial"/>
        </w:rPr>
      </w:pPr>
      <w:r w:rsidRPr="00226AA7">
        <w:rPr>
          <w:rFonts w:ascii="Arial" w:eastAsia="Arial" w:hAnsi="Arial" w:cs="Arial"/>
        </w:rPr>
        <w:t xml:space="preserve">Diretor do </w:t>
      </w:r>
      <w:r w:rsidRPr="00226AA7">
        <w:rPr>
          <w:rFonts w:ascii="Arial" w:eastAsia="Arial" w:hAnsi="Arial" w:cs="Arial"/>
          <w:i/>
        </w:rPr>
        <w:t>Campus</w:t>
      </w:r>
      <w:r w:rsidRPr="00226AA7">
        <w:rPr>
          <w:rFonts w:ascii="Arial" w:eastAsia="Arial" w:hAnsi="Arial" w:cs="Arial"/>
        </w:rPr>
        <w:t xml:space="preserve"> Itabira</w:t>
      </w:r>
    </w:p>
    <w:p w14:paraId="3D2103EB" w14:textId="77777777" w:rsidR="00BB3D1F" w:rsidRPr="00226AA7" w:rsidRDefault="00EB11AE">
      <w:pPr>
        <w:tabs>
          <w:tab w:val="left" w:pos="4808"/>
        </w:tabs>
        <w:jc w:val="center"/>
        <w:rPr>
          <w:rFonts w:ascii="Arial" w:eastAsia="Arial" w:hAnsi="Arial" w:cs="Arial"/>
          <w:color w:val="1C4587"/>
        </w:rPr>
      </w:pPr>
      <w:hyperlink r:id="rId13">
        <w:r w:rsidR="00105B84" w:rsidRPr="00226AA7">
          <w:rPr>
            <w:rFonts w:ascii="Arial" w:eastAsia="Arial" w:hAnsi="Arial" w:cs="Arial"/>
            <w:color w:val="1C4587"/>
            <w:u w:val="single"/>
          </w:rPr>
          <w:t>dir.itabira@unifei.edu.br</w:t>
        </w:r>
      </w:hyperlink>
      <w:r w:rsidR="00105B84" w:rsidRPr="00226AA7">
        <w:fldChar w:fldCharType="begin"/>
      </w:r>
      <w:r w:rsidR="00105B84" w:rsidRPr="00226AA7">
        <w:instrText xml:space="preserve"> HYPERLINK "mailto:dir.itabira@unifei.edu.br" </w:instrText>
      </w:r>
      <w:r w:rsidR="00105B84" w:rsidRPr="00226AA7">
        <w:fldChar w:fldCharType="separate"/>
      </w:r>
    </w:p>
    <w:p w14:paraId="36A0218B" w14:textId="77777777" w:rsidR="00BB3D1F" w:rsidRPr="00226AA7" w:rsidRDefault="00105B84">
      <w:pPr>
        <w:tabs>
          <w:tab w:val="left" w:pos="4808"/>
        </w:tabs>
        <w:jc w:val="center"/>
        <w:rPr>
          <w:rFonts w:ascii="Arial" w:eastAsia="Arial" w:hAnsi="Arial" w:cs="Arial"/>
        </w:rPr>
      </w:pPr>
      <w:r w:rsidRPr="00226AA7">
        <w:fldChar w:fldCharType="end"/>
      </w:r>
      <w:r w:rsidRPr="00226AA7">
        <w:rPr>
          <w:rFonts w:ascii="Arial" w:eastAsia="Arial" w:hAnsi="Arial" w:cs="Arial"/>
        </w:rPr>
        <w:t>(31) 3839-0835</w:t>
      </w:r>
    </w:p>
    <w:p w14:paraId="38339CCD" w14:textId="77777777" w:rsidR="00BB3D1F" w:rsidRPr="00226AA7" w:rsidRDefault="00BB3D1F">
      <w:pPr>
        <w:tabs>
          <w:tab w:val="left" w:pos="4808"/>
        </w:tabs>
        <w:jc w:val="center"/>
        <w:rPr>
          <w:rFonts w:ascii="Arial" w:eastAsia="Arial" w:hAnsi="Arial" w:cs="Arial"/>
        </w:rPr>
      </w:pPr>
    </w:p>
    <w:p w14:paraId="2F132D01" w14:textId="77777777" w:rsidR="00BB3D1F" w:rsidRPr="00226AA7" w:rsidRDefault="00105B84">
      <w:pPr>
        <w:tabs>
          <w:tab w:val="left" w:pos="4808"/>
        </w:tabs>
        <w:jc w:val="center"/>
        <w:rPr>
          <w:rFonts w:ascii="Arial" w:eastAsia="Arial" w:hAnsi="Arial" w:cs="Arial"/>
        </w:rPr>
      </w:pPr>
      <w:r w:rsidRPr="00226AA7">
        <w:rPr>
          <w:rFonts w:ascii="Arial" w:eastAsia="Arial" w:hAnsi="Arial" w:cs="Arial"/>
        </w:rPr>
        <w:t>Fábio Nakagomi</w:t>
      </w:r>
    </w:p>
    <w:p w14:paraId="0DB2529D" w14:textId="77777777" w:rsidR="00BB3D1F" w:rsidRDefault="00105B84">
      <w:pPr>
        <w:tabs>
          <w:tab w:val="left" w:pos="4808"/>
        </w:tabs>
        <w:jc w:val="center"/>
        <w:rPr>
          <w:rFonts w:ascii="Arial" w:eastAsia="Arial" w:hAnsi="Arial" w:cs="Arial"/>
        </w:rPr>
      </w:pPr>
      <w:r w:rsidRPr="00226AA7">
        <w:rPr>
          <w:rFonts w:ascii="Arial" w:eastAsia="Arial" w:hAnsi="Arial" w:cs="Arial"/>
        </w:rPr>
        <w:t xml:space="preserve">Diretor Acadêmico do </w:t>
      </w:r>
      <w:r w:rsidRPr="00226AA7">
        <w:rPr>
          <w:rFonts w:ascii="Arial" w:eastAsia="Arial" w:hAnsi="Arial" w:cs="Arial"/>
          <w:i/>
        </w:rPr>
        <w:t>Campus</w:t>
      </w:r>
      <w:r w:rsidRPr="00226AA7">
        <w:rPr>
          <w:rFonts w:ascii="Arial" w:eastAsia="Arial" w:hAnsi="Arial" w:cs="Arial"/>
        </w:rPr>
        <w:t xml:space="preserve"> Itabira</w:t>
      </w:r>
    </w:p>
    <w:p w14:paraId="0D17FCF2" w14:textId="77777777" w:rsidR="00BB3D1F" w:rsidRDefault="00EB11AE">
      <w:pPr>
        <w:tabs>
          <w:tab w:val="left" w:pos="4808"/>
        </w:tabs>
        <w:jc w:val="center"/>
        <w:rPr>
          <w:rFonts w:ascii="Arial" w:eastAsia="Arial" w:hAnsi="Arial" w:cs="Arial"/>
          <w:color w:val="1C4587"/>
        </w:rPr>
      </w:pPr>
      <w:hyperlink r:id="rId14">
        <w:r w:rsidR="00105B84">
          <w:rPr>
            <w:rFonts w:ascii="Arial" w:eastAsia="Arial" w:hAnsi="Arial" w:cs="Arial"/>
            <w:color w:val="1C4587"/>
            <w:u w:val="single"/>
          </w:rPr>
          <w:t>dir.academica.itabira@unifei.edu.br</w:t>
        </w:r>
      </w:hyperlink>
      <w:r w:rsidR="00105B84">
        <w:fldChar w:fldCharType="begin"/>
      </w:r>
      <w:r w:rsidR="00105B84">
        <w:instrText xml:space="preserve"> HYPERLINK "mailto:dir.itabira@unifei.edu.br" </w:instrText>
      </w:r>
      <w:r w:rsidR="00105B84">
        <w:fldChar w:fldCharType="separate"/>
      </w:r>
    </w:p>
    <w:p w14:paraId="6C4F9452" w14:textId="77777777" w:rsidR="00BB3D1F" w:rsidRDefault="00105B84">
      <w:pPr>
        <w:tabs>
          <w:tab w:val="left" w:pos="4808"/>
        </w:tabs>
        <w:jc w:val="center"/>
        <w:rPr>
          <w:rFonts w:ascii="Arial" w:eastAsia="Arial" w:hAnsi="Arial" w:cs="Arial"/>
        </w:rPr>
      </w:pPr>
      <w:r>
        <w:fldChar w:fldCharType="end"/>
      </w:r>
      <w:r>
        <w:rPr>
          <w:rFonts w:ascii="Arial" w:eastAsia="Arial" w:hAnsi="Arial" w:cs="Arial"/>
        </w:rPr>
        <w:t>(31) 3839-0836</w:t>
      </w:r>
    </w:p>
    <w:p w14:paraId="43FA07C6" w14:textId="77777777" w:rsidR="00BB3D1F" w:rsidRDefault="00BB3D1F">
      <w:pPr>
        <w:tabs>
          <w:tab w:val="left" w:pos="4808"/>
        </w:tabs>
        <w:jc w:val="center"/>
        <w:rPr>
          <w:rFonts w:ascii="Arial" w:eastAsia="Arial" w:hAnsi="Arial" w:cs="Arial"/>
        </w:rPr>
      </w:pPr>
    </w:p>
    <w:p w14:paraId="6A0905AD" w14:textId="77777777" w:rsidR="00BB3D1F" w:rsidRDefault="00105B84">
      <w:pPr>
        <w:tabs>
          <w:tab w:val="left" w:pos="4808"/>
        </w:tabs>
        <w:jc w:val="center"/>
        <w:rPr>
          <w:rFonts w:ascii="Arial" w:eastAsia="Arial" w:hAnsi="Arial" w:cs="Arial"/>
        </w:rPr>
      </w:pPr>
      <w:r>
        <w:rPr>
          <w:rFonts w:ascii="Arial" w:eastAsia="Arial" w:hAnsi="Arial" w:cs="Arial"/>
        </w:rPr>
        <w:t>Márcio Roberto de Freitas</w:t>
      </w:r>
    </w:p>
    <w:p w14:paraId="772BBA60" w14:textId="77777777" w:rsidR="00BB3D1F" w:rsidRDefault="00105B84">
      <w:pPr>
        <w:tabs>
          <w:tab w:val="left" w:pos="4808"/>
        </w:tabs>
        <w:jc w:val="center"/>
        <w:rPr>
          <w:rFonts w:ascii="Arial" w:eastAsia="Arial" w:hAnsi="Arial" w:cs="Arial"/>
        </w:rPr>
      </w:pPr>
      <w:r>
        <w:rPr>
          <w:rFonts w:ascii="Arial" w:eastAsia="Arial" w:hAnsi="Arial" w:cs="Arial"/>
        </w:rPr>
        <w:t>Coordenador do Curso Engenharia de Materiais</w:t>
      </w:r>
    </w:p>
    <w:p w14:paraId="6399F0BB" w14:textId="77777777" w:rsidR="00BB3D1F" w:rsidRDefault="00EB11AE">
      <w:pPr>
        <w:tabs>
          <w:tab w:val="left" w:pos="4808"/>
        </w:tabs>
        <w:jc w:val="center"/>
        <w:rPr>
          <w:rFonts w:ascii="Arial" w:eastAsia="Arial" w:hAnsi="Arial" w:cs="Arial"/>
        </w:rPr>
      </w:pPr>
      <w:hyperlink r:id="rId15">
        <w:r w:rsidR="00105B84">
          <w:rPr>
            <w:rFonts w:ascii="Arial" w:eastAsia="Arial" w:hAnsi="Arial" w:cs="Arial"/>
            <w:color w:val="1155CC"/>
            <w:u w:val="single"/>
          </w:rPr>
          <w:t>emt.itabira@unifei.edu.br</w:t>
        </w:r>
      </w:hyperlink>
      <w:r w:rsidR="00105B84">
        <w:rPr>
          <w:rFonts w:ascii="Arial" w:eastAsia="Arial" w:hAnsi="Arial" w:cs="Arial"/>
        </w:rPr>
        <w:t xml:space="preserve"> </w:t>
      </w:r>
    </w:p>
    <w:p w14:paraId="23B51984" w14:textId="77777777" w:rsidR="00BB3D1F" w:rsidRDefault="00105B84">
      <w:pPr>
        <w:tabs>
          <w:tab w:val="left" w:pos="4808"/>
        </w:tabs>
        <w:jc w:val="center"/>
        <w:rPr>
          <w:rFonts w:ascii="Arial" w:eastAsia="Arial" w:hAnsi="Arial" w:cs="Arial"/>
        </w:rPr>
      </w:pPr>
      <w:r>
        <w:rPr>
          <w:rFonts w:ascii="Arial" w:eastAsia="Arial" w:hAnsi="Arial" w:cs="Arial"/>
        </w:rPr>
        <w:t>(31) 3839-0867</w:t>
      </w:r>
    </w:p>
    <w:p w14:paraId="75A09FC9" w14:textId="77777777" w:rsidR="00BB3D1F" w:rsidRDefault="00BB3D1F">
      <w:pPr>
        <w:tabs>
          <w:tab w:val="left" w:pos="4808"/>
        </w:tabs>
        <w:jc w:val="center"/>
        <w:rPr>
          <w:rFonts w:ascii="Arial" w:eastAsia="Arial" w:hAnsi="Arial" w:cs="Arial"/>
        </w:rPr>
      </w:pPr>
    </w:p>
    <w:p w14:paraId="2E1EE31F" w14:textId="77777777" w:rsidR="00BB3D1F" w:rsidRDefault="00BB3D1F">
      <w:pPr>
        <w:tabs>
          <w:tab w:val="left" w:pos="4808"/>
        </w:tabs>
        <w:jc w:val="center"/>
        <w:rPr>
          <w:rFonts w:ascii="Arial" w:eastAsia="Arial" w:hAnsi="Arial" w:cs="Arial"/>
        </w:rPr>
      </w:pPr>
    </w:p>
    <w:p w14:paraId="71FBF4E6" w14:textId="64135322" w:rsidR="0080008C" w:rsidRPr="003C5665" w:rsidRDefault="00302F28">
      <w:pPr>
        <w:tabs>
          <w:tab w:val="left" w:pos="4808"/>
        </w:tabs>
        <w:jc w:val="center"/>
        <w:rPr>
          <w:rFonts w:ascii="Arial" w:eastAsia="Arial" w:hAnsi="Arial" w:cs="Arial"/>
          <w:b/>
          <w:i/>
        </w:rPr>
      </w:pPr>
      <w:r>
        <w:rPr>
          <w:rFonts w:ascii="Arial" w:eastAsia="Arial" w:hAnsi="Arial" w:cs="Arial"/>
          <w:b/>
          <w:i/>
        </w:rPr>
        <w:t>PPC Atualizado em 10</w:t>
      </w:r>
      <w:r w:rsidR="0080008C" w:rsidRPr="003C5665">
        <w:rPr>
          <w:rFonts w:ascii="Arial" w:eastAsia="Arial" w:hAnsi="Arial" w:cs="Arial"/>
          <w:b/>
          <w:i/>
        </w:rPr>
        <w:t xml:space="preserve"> de </w:t>
      </w:r>
      <w:r>
        <w:rPr>
          <w:rFonts w:ascii="Arial" w:eastAsia="Arial" w:hAnsi="Arial" w:cs="Arial"/>
          <w:b/>
          <w:i/>
        </w:rPr>
        <w:t>Dezembro</w:t>
      </w:r>
      <w:r w:rsidR="0080008C" w:rsidRPr="003C5665">
        <w:rPr>
          <w:rFonts w:ascii="Arial" w:eastAsia="Arial" w:hAnsi="Arial" w:cs="Arial"/>
          <w:b/>
          <w:i/>
        </w:rPr>
        <w:t xml:space="preserve"> de 2017</w:t>
      </w:r>
    </w:p>
    <w:p w14:paraId="69EF172F" w14:textId="77777777" w:rsidR="00BB3D1F" w:rsidRDefault="00BB3D1F">
      <w:pPr>
        <w:tabs>
          <w:tab w:val="left" w:pos="4808"/>
        </w:tabs>
        <w:jc w:val="center"/>
        <w:rPr>
          <w:rFonts w:ascii="Arial" w:eastAsia="Arial" w:hAnsi="Arial" w:cs="Arial"/>
        </w:rPr>
      </w:pPr>
    </w:p>
    <w:p w14:paraId="14595B31" w14:textId="77777777" w:rsidR="00BB3D1F" w:rsidRDefault="00105B84">
      <w:pPr>
        <w:tabs>
          <w:tab w:val="left" w:pos="4808"/>
        </w:tabs>
        <w:jc w:val="center"/>
        <w:rPr>
          <w:rFonts w:ascii="Arial" w:eastAsia="Arial" w:hAnsi="Arial" w:cs="Arial"/>
        </w:rPr>
      </w:pPr>
      <w:r>
        <w:rPr>
          <w:rFonts w:ascii="Arial" w:eastAsia="Arial" w:hAnsi="Arial" w:cs="Arial"/>
        </w:rPr>
        <w:t>UNIVERSIDADE FEDERAL DE ITAJUBÁ – UNIFEI</w:t>
      </w:r>
    </w:p>
    <w:p w14:paraId="430C169B" w14:textId="77777777" w:rsidR="00BB3D1F" w:rsidRDefault="00EB11AE">
      <w:pPr>
        <w:tabs>
          <w:tab w:val="left" w:pos="4808"/>
        </w:tabs>
        <w:jc w:val="center"/>
        <w:rPr>
          <w:rFonts w:ascii="Arial" w:eastAsia="Arial" w:hAnsi="Arial" w:cs="Arial"/>
          <w:i/>
        </w:rPr>
      </w:pPr>
      <w:hyperlink r:id="rId16">
        <w:r w:rsidR="00105B84">
          <w:rPr>
            <w:rFonts w:ascii="Arial" w:eastAsia="Arial" w:hAnsi="Arial" w:cs="Arial"/>
            <w:color w:val="0000FF"/>
            <w:u w:val="single"/>
          </w:rPr>
          <w:t>www.unifei.edu.br</w:t>
        </w:r>
      </w:hyperlink>
      <w:r w:rsidR="00105B84">
        <w:fldChar w:fldCharType="begin"/>
      </w:r>
      <w:r w:rsidR="00105B84">
        <w:instrText xml:space="preserve"> HYPERLINK "http://www.unifei.edu.br/" </w:instrText>
      </w:r>
      <w:r w:rsidR="00105B84">
        <w:fldChar w:fldCharType="separate"/>
      </w:r>
    </w:p>
    <w:p w14:paraId="41CC0DCD" w14:textId="77777777" w:rsidR="00BB3D1F" w:rsidRDefault="00105B84">
      <w:pPr>
        <w:tabs>
          <w:tab w:val="left" w:pos="4808"/>
        </w:tabs>
        <w:jc w:val="center"/>
        <w:rPr>
          <w:rFonts w:ascii="Arial" w:eastAsia="Arial" w:hAnsi="Arial" w:cs="Arial"/>
        </w:rPr>
      </w:pPr>
      <w:r>
        <w:fldChar w:fldCharType="end"/>
      </w:r>
      <w:r>
        <w:rPr>
          <w:rFonts w:ascii="Arial" w:eastAsia="Arial" w:hAnsi="Arial" w:cs="Arial"/>
          <w:i/>
        </w:rPr>
        <w:t>Campus</w:t>
      </w:r>
      <w:r>
        <w:rPr>
          <w:rFonts w:ascii="Arial" w:eastAsia="Arial" w:hAnsi="Arial" w:cs="Arial"/>
        </w:rPr>
        <w:t xml:space="preserve"> Avançado de Itabira</w:t>
      </w:r>
    </w:p>
    <w:p w14:paraId="4C3A54FA" w14:textId="77777777" w:rsidR="00BB3D1F" w:rsidRDefault="00105B84">
      <w:pPr>
        <w:tabs>
          <w:tab w:val="left" w:pos="4808"/>
        </w:tabs>
        <w:jc w:val="center"/>
        <w:rPr>
          <w:rFonts w:ascii="Arial" w:eastAsia="Arial" w:hAnsi="Arial" w:cs="Arial"/>
        </w:rPr>
      </w:pPr>
      <w:r>
        <w:rPr>
          <w:rFonts w:ascii="Arial" w:eastAsia="Arial" w:hAnsi="Arial" w:cs="Arial"/>
        </w:rPr>
        <w:t>Rua Irmã Ivone Drumond, 200, Distrito Industrial II</w:t>
      </w:r>
    </w:p>
    <w:p w14:paraId="74DADD0C" w14:textId="77777777" w:rsidR="00BB3D1F" w:rsidRDefault="00105B84">
      <w:pPr>
        <w:tabs>
          <w:tab w:val="left" w:pos="4808"/>
        </w:tabs>
        <w:jc w:val="center"/>
        <w:rPr>
          <w:rFonts w:ascii="Arial" w:eastAsia="Arial" w:hAnsi="Arial" w:cs="Arial"/>
        </w:rPr>
      </w:pPr>
      <w:r>
        <w:rPr>
          <w:rFonts w:ascii="Arial" w:eastAsia="Arial" w:hAnsi="Arial" w:cs="Arial"/>
        </w:rPr>
        <w:t>Itabira/MG, CEP: 35903-087</w:t>
      </w:r>
    </w:p>
    <w:p w14:paraId="0B5F1A96" w14:textId="77777777" w:rsidR="00BB3D1F" w:rsidRDefault="00105B84">
      <w:pPr>
        <w:tabs>
          <w:tab w:val="left" w:pos="4808"/>
        </w:tabs>
        <w:jc w:val="center"/>
        <w:rPr>
          <w:rFonts w:ascii="Arial" w:eastAsia="Arial" w:hAnsi="Arial" w:cs="Arial"/>
        </w:rPr>
      </w:pPr>
      <w:r>
        <w:rPr>
          <w:rFonts w:ascii="Arial" w:eastAsia="Arial" w:hAnsi="Arial" w:cs="Arial"/>
        </w:rPr>
        <w:t>Telefone: (31) 3839-0800</w:t>
      </w:r>
    </w:p>
    <w:p w14:paraId="5A8B9E78" w14:textId="77777777" w:rsidR="0080008C" w:rsidRDefault="0080008C">
      <w:pPr>
        <w:tabs>
          <w:tab w:val="left" w:pos="4808"/>
        </w:tabs>
        <w:jc w:val="center"/>
        <w:rPr>
          <w:rFonts w:ascii="Arial" w:eastAsia="Arial" w:hAnsi="Arial" w:cs="Arial"/>
        </w:rPr>
      </w:pPr>
    </w:p>
    <w:tbl>
      <w:tblPr>
        <w:tblStyle w:val="a"/>
        <w:tblW w:w="8494" w:type="dxa"/>
        <w:tblInd w:w="108" w:type="dxa"/>
        <w:tblLayout w:type="fixed"/>
        <w:tblLook w:val="0000" w:firstRow="0" w:lastRow="0" w:firstColumn="0" w:lastColumn="0" w:noHBand="0" w:noVBand="0"/>
      </w:tblPr>
      <w:tblGrid>
        <w:gridCol w:w="731"/>
        <w:gridCol w:w="7032"/>
        <w:gridCol w:w="731"/>
      </w:tblGrid>
      <w:tr w:rsidR="0080008C" w14:paraId="44ABF378" w14:textId="77777777" w:rsidTr="00FE5965">
        <w:tc>
          <w:tcPr>
            <w:tcW w:w="7763" w:type="dxa"/>
            <w:gridSpan w:val="2"/>
          </w:tcPr>
          <w:p w14:paraId="394B415A" w14:textId="77777777" w:rsidR="0080008C" w:rsidRDefault="003C5665" w:rsidP="003C5665">
            <w:pPr>
              <w:keepNext/>
              <w:tabs>
                <w:tab w:val="left" w:pos="720"/>
              </w:tabs>
              <w:spacing w:line="360" w:lineRule="auto"/>
              <w:jc w:val="center"/>
              <w:rPr>
                <w:rFonts w:ascii="Arial" w:eastAsia="Arial" w:hAnsi="Arial" w:cs="Arial"/>
                <w:b/>
              </w:rPr>
            </w:pPr>
            <w:r>
              <w:rPr>
                <w:rFonts w:ascii="Arial" w:eastAsia="Arial" w:hAnsi="Arial" w:cs="Arial"/>
                <w:b/>
              </w:rPr>
              <w:lastRenderedPageBreak/>
              <w:t xml:space="preserve">                       </w:t>
            </w:r>
            <w:r w:rsidR="0080008C">
              <w:rPr>
                <w:rFonts w:ascii="Arial" w:eastAsia="Arial" w:hAnsi="Arial" w:cs="Arial"/>
                <w:b/>
              </w:rPr>
              <w:t>SUMÁRIO</w:t>
            </w:r>
          </w:p>
          <w:p w14:paraId="1716F8C8" w14:textId="77777777" w:rsidR="0080008C" w:rsidRDefault="0080008C" w:rsidP="00FE5965">
            <w:pPr>
              <w:keepNext/>
              <w:tabs>
                <w:tab w:val="left" w:pos="720"/>
              </w:tabs>
              <w:spacing w:line="360" w:lineRule="auto"/>
              <w:rPr>
                <w:rFonts w:ascii="Arial" w:eastAsia="Arial" w:hAnsi="Arial" w:cs="Arial"/>
                <w:b/>
              </w:rPr>
            </w:pPr>
          </w:p>
          <w:p w14:paraId="6752D763" w14:textId="77777777" w:rsidR="0080008C" w:rsidRDefault="003C5665" w:rsidP="003C5665">
            <w:pPr>
              <w:keepNext/>
              <w:tabs>
                <w:tab w:val="left" w:pos="720"/>
              </w:tabs>
              <w:spacing w:line="360" w:lineRule="auto"/>
              <w:rPr>
                <w:rFonts w:ascii="Arial" w:eastAsia="Arial" w:hAnsi="Arial" w:cs="Arial"/>
                <w:b/>
              </w:rPr>
            </w:pPr>
            <w:r>
              <w:rPr>
                <w:rFonts w:ascii="Arial" w:eastAsia="Arial" w:hAnsi="Arial" w:cs="Arial"/>
                <w:b/>
              </w:rPr>
              <w:t>1</w:t>
            </w:r>
            <w:r w:rsidR="0080008C">
              <w:rPr>
                <w:rFonts w:ascii="Arial" w:eastAsia="Arial" w:hAnsi="Arial" w:cs="Arial"/>
                <w:b/>
              </w:rPr>
              <w:t xml:space="preserve">. </w:t>
            </w:r>
            <w:r>
              <w:rPr>
                <w:rFonts w:ascii="Arial" w:eastAsia="Arial" w:hAnsi="Arial" w:cs="Arial"/>
                <w:b/>
              </w:rPr>
              <w:t>Apresentação</w:t>
            </w:r>
            <w:r w:rsidR="0080008C">
              <w:rPr>
                <w:rFonts w:ascii="Arial" w:eastAsia="Arial" w:hAnsi="Arial" w:cs="Arial"/>
                <w:b/>
              </w:rPr>
              <w:t>.................................</w:t>
            </w:r>
            <w:r>
              <w:rPr>
                <w:rFonts w:ascii="Arial" w:eastAsia="Arial" w:hAnsi="Arial" w:cs="Arial"/>
                <w:b/>
              </w:rPr>
              <w:t>...................................................</w:t>
            </w:r>
          </w:p>
        </w:tc>
        <w:tc>
          <w:tcPr>
            <w:tcW w:w="731" w:type="dxa"/>
            <w:vAlign w:val="bottom"/>
          </w:tcPr>
          <w:p w14:paraId="701DDCC9"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5</w:t>
            </w:r>
          </w:p>
        </w:tc>
      </w:tr>
      <w:tr w:rsidR="0080008C" w14:paraId="49567F38" w14:textId="77777777" w:rsidTr="00FE5965">
        <w:tc>
          <w:tcPr>
            <w:tcW w:w="7763" w:type="dxa"/>
            <w:gridSpan w:val="2"/>
          </w:tcPr>
          <w:p w14:paraId="13A82487" w14:textId="77777777" w:rsidR="0080008C" w:rsidRDefault="0080008C" w:rsidP="003C5665">
            <w:pPr>
              <w:keepNext/>
              <w:tabs>
                <w:tab w:val="left" w:pos="720"/>
              </w:tabs>
              <w:spacing w:line="360" w:lineRule="auto"/>
              <w:rPr>
                <w:rFonts w:ascii="Arial" w:eastAsia="Arial" w:hAnsi="Arial" w:cs="Arial"/>
                <w:b/>
              </w:rPr>
            </w:pPr>
            <w:r>
              <w:rPr>
                <w:rFonts w:ascii="Arial" w:eastAsia="Arial" w:hAnsi="Arial" w:cs="Arial"/>
                <w:b/>
              </w:rPr>
              <w:t xml:space="preserve">2. </w:t>
            </w:r>
            <w:r w:rsidR="003C5665">
              <w:rPr>
                <w:rFonts w:ascii="Arial" w:eastAsia="Arial" w:hAnsi="Arial" w:cs="Arial"/>
                <w:b/>
              </w:rPr>
              <w:t>Introdução</w:t>
            </w:r>
            <w:r>
              <w:rPr>
                <w:rFonts w:ascii="Arial" w:eastAsia="Arial" w:hAnsi="Arial" w:cs="Arial"/>
                <w:b/>
              </w:rPr>
              <w:t>.................................</w:t>
            </w:r>
            <w:r w:rsidR="003C5665">
              <w:rPr>
                <w:rFonts w:ascii="Arial" w:eastAsia="Arial" w:hAnsi="Arial" w:cs="Arial"/>
                <w:b/>
              </w:rPr>
              <w:t>........................................................</w:t>
            </w:r>
          </w:p>
        </w:tc>
        <w:tc>
          <w:tcPr>
            <w:tcW w:w="731" w:type="dxa"/>
            <w:vAlign w:val="bottom"/>
          </w:tcPr>
          <w:p w14:paraId="348E1208"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6</w:t>
            </w:r>
          </w:p>
        </w:tc>
      </w:tr>
      <w:tr w:rsidR="0080008C" w14:paraId="127605AA" w14:textId="77777777" w:rsidTr="00FE5965">
        <w:tc>
          <w:tcPr>
            <w:tcW w:w="7763" w:type="dxa"/>
            <w:gridSpan w:val="2"/>
          </w:tcPr>
          <w:p w14:paraId="165B57AB" w14:textId="77777777" w:rsidR="0080008C" w:rsidRDefault="003C5665" w:rsidP="003C5665">
            <w:pPr>
              <w:keepNext/>
              <w:tabs>
                <w:tab w:val="left" w:pos="720"/>
              </w:tabs>
              <w:spacing w:line="360" w:lineRule="auto"/>
              <w:rPr>
                <w:rFonts w:ascii="Arial" w:eastAsia="Arial" w:hAnsi="Arial" w:cs="Arial"/>
                <w:b/>
              </w:rPr>
            </w:pPr>
            <w:r>
              <w:rPr>
                <w:rFonts w:ascii="Arial" w:eastAsia="Arial" w:hAnsi="Arial" w:cs="Arial"/>
                <w:b/>
              </w:rPr>
              <w:t>3</w:t>
            </w:r>
            <w:r w:rsidR="0080008C">
              <w:rPr>
                <w:rFonts w:ascii="Arial" w:eastAsia="Arial" w:hAnsi="Arial" w:cs="Arial"/>
                <w:b/>
              </w:rPr>
              <w:t xml:space="preserve">. </w:t>
            </w:r>
            <w:r>
              <w:rPr>
                <w:rFonts w:ascii="Arial" w:eastAsia="Arial" w:hAnsi="Arial" w:cs="Arial"/>
                <w:b/>
              </w:rPr>
              <w:t>Justificativa</w:t>
            </w:r>
            <w:r w:rsidR="0080008C">
              <w:rPr>
                <w:rFonts w:ascii="Arial" w:eastAsia="Arial" w:hAnsi="Arial" w:cs="Arial"/>
                <w:b/>
              </w:rPr>
              <w:t>.................................</w:t>
            </w:r>
            <w:r>
              <w:rPr>
                <w:rFonts w:ascii="Arial" w:eastAsia="Arial" w:hAnsi="Arial" w:cs="Arial"/>
                <w:b/>
              </w:rPr>
              <w:t>......................................................</w:t>
            </w:r>
          </w:p>
        </w:tc>
        <w:tc>
          <w:tcPr>
            <w:tcW w:w="731" w:type="dxa"/>
            <w:vAlign w:val="bottom"/>
          </w:tcPr>
          <w:p w14:paraId="493F0A2C"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7</w:t>
            </w:r>
          </w:p>
        </w:tc>
      </w:tr>
      <w:tr w:rsidR="0080008C" w14:paraId="3D8A4066" w14:textId="77777777" w:rsidTr="00FE5965">
        <w:tc>
          <w:tcPr>
            <w:tcW w:w="7763" w:type="dxa"/>
            <w:gridSpan w:val="2"/>
          </w:tcPr>
          <w:p w14:paraId="54C40FC4" w14:textId="77777777" w:rsidR="0080008C" w:rsidRDefault="003C5665" w:rsidP="003C5665">
            <w:pPr>
              <w:keepNext/>
              <w:tabs>
                <w:tab w:val="left" w:pos="720"/>
              </w:tabs>
              <w:spacing w:line="360" w:lineRule="auto"/>
              <w:rPr>
                <w:rFonts w:ascii="Arial" w:eastAsia="Arial" w:hAnsi="Arial" w:cs="Arial"/>
                <w:b/>
              </w:rPr>
            </w:pPr>
            <w:r>
              <w:rPr>
                <w:rFonts w:ascii="Arial" w:eastAsia="Arial" w:hAnsi="Arial" w:cs="Arial"/>
                <w:b/>
              </w:rPr>
              <w:t>4</w:t>
            </w:r>
            <w:r w:rsidR="0080008C">
              <w:rPr>
                <w:rFonts w:ascii="Arial" w:eastAsia="Arial" w:hAnsi="Arial" w:cs="Arial"/>
                <w:b/>
              </w:rPr>
              <w:t xml:space="preserve">. </w:t>
            </w:r>
            <w:r>
              <w:rPr>
                <w:rFonts w:ascii="Arial" w:eastAsia="Arial" w:hAnsi="Arial" w:cs="Arial"/>
                <w:b/>
              </w:rPr>
              <w:t>Perfil</w:t>
            </w:r>
            <w:r w:rsidR="0080008C">
              <w:rPr>
                <w:rFonts w:ascii="Arial" w:eastAsia="Arial" w:hAnsi="Arial" w:cs="Arial"/>
                <w:b/>
              </w:rPr>
              <w:t xml:space="preserve"> do Curso.................................</w:t>
            </w:r>
            <w:r>
              <w:rPr>
                <w:rFonts w:ascii="Arial" w:eastAsia="Arial" w:hAnsi="Arial" w:cs="Arial"/>
                <w:b/>
              </w:rPr>
              <w:t>.................................................</w:t>
            </w:r>
          </w:p>
        </w:tc>
        <w:tc>
          <w:tcPr>
            <w:tcW w:w="731" w:type="dxa"/>
            <w:vAlign w:val="bottom"/>
          </w:tcPr>
          <w:p w14:paraId="009DB736"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8</w:t>
            </w:r>
          </w:p>
        </w:tc>
      </w:tr>
      <w:tr w:rsidR="0080008C" w14:paraId="7D7B5705" w14:textId="77777777" w:rsidTr="00FE5965">
        <w:tc>
          <w:tcPr>
            <w:tcW w:w="7763" w:type="dxa"/>
            <w:gridSpan w:val="2"/>
          </w:tcPr>
          <w:p w14:paraId="7BD56238" w14:textId="77777777" w:rsidR="0080008C" w:rsidRDefault="003C5665" w:rsidP="003C5665">
            <w:pPr>
              <w:keepNext/>
              <w:tabs>
                <w:tab w:val="left" w:pos="720"/>
              </w:tabs>
              <w:spacing w:line="360" w:lineRule="auto"/>
              <w:rPr>
                <w:rFonts w:ascii="Arial" w:eastAsia="Arial" w:hAnsi="Arial" w:cs="Arial"/>
                <w:b/>
              </w:rPr>
            </w:pPr>
            <w:r>
              <w:rPr>
                <w:rFonts w:ascii="Arial" w:eastAsia="Arial" w:hAnsi="Arial" w:cs="Arial"/>
                <w:b/>
              </w:rPr>
              <w:t>5</w:t>
            </w:r>
            <w:r w:rsidR="0080008C">
              <w:rPr>
                <w:rFonts w:ascii="Arial" w:eastAsia="Arial" w:hAnsi="Arial" w:cs="Arial"/>
                <w:b/>
              </w:rPr>
              <w:t xml:space="preserve">. </w:t>
            </w:r>
            <w:r>
              <w:rPr>
                <w:rFonts w:ascii="Arial" w:eastAsia="Arial" w:hAnsi="Arial" w:cs="Arial"/>
                <w:b/>
              </w:rPr>
              <w:t>Objetivos</w:t>
            </w:r>
            <w:r w:rsidR="0080008C">
              <w:rPr>
                <w:rFonts w:ascii="Arial" w:eastAsia="Arial" w:hAnsi="Arial" w:cs="Arial"/>
                <w:b/>
              </w:rPr>
              <w:t>.................................</w:t>
            </w:r>
            <w:r>
              <w:rPr>
                <w:rFonts w:ascii="Arial" w:eastAsia="Arial" w:hAnsi="Arial" w:cs="Arial"/>
                <w:b/>
              </w:rPr>
              <w:t>...........................................................</w:t>
            </w:r>
          </w:p>
        </w:tc>
        <w:tc>
          <w:tcPr>
            <w:tcW w:w="731" w:type="dxa"/>
            <w:vAlign w:val="bottom"/>
          </w:tcPr>
          <w:p w14:paraId="4425E97E"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10</w:t>
            </w:r>
          </w:p>
        </w:tc>
      </w:tr>
      <w:tr w:rsidR="0080008C" w14:paraId="04556C88" w14:textId="77777777" w:rsidTr="00FE5965">
        <w:tc>
          <w:tcPr>
            <w:tcW w:w="7763" w:type="dxa"/>
            <w:gridSpan w:val="2"/>
          </w:tcPr>
          <w:p w14:paraId="7FC64942" w14:textId="77777777" w:rsidR="0080008C" w:rsidRDefault="003C5665" w:rsidP="003C5665">
            <w:pPr>
              <w:keepNext/>
              <w:tabs>
                <w:tab w:val="left" w:pos="720"/>
              </w:tabs>
              <w:spacing w:line="360" w:lineRule="auto"/>
              <w:rPr>
                <w:rFonts w:ascii="Arial" w:eastAsia="Arial" w:hAnsi="Arial" w:cs="Arial"/>
                <w:b/>
              </w:rPr>
            </w:pPr>
            <w:r>
              <w:rPr>
                <w:rFonts w:ascii="Arial" w:eastAsia="Arial" w:hAnsi="Arial" w:cs="Arial"/>
                <w:b/>
              </w:rPr>
              <w:t>5</w:t>
            </w:r>
            <w:r w:rsidR="0080008C">
              <w:rPr>
                <w:rFonts w:ascii="Arial" w:eastAsia="Arial" w:hAnsi="Arial" w:cs="Arial"/>
                <w:b/>
              </w:rPr>
              <w:t>.</w:t>
            </w:r>
            <w:r>
              <w:rPr>
                <w:rFonts w:ascii="Arial" w:eastAsia="Arial" w:hAnsi="Arial" w:cs="Arial"/>
                <w:b/>
              </w:rPr>
              <w:t>1</w:t>
            </w:r>
            <w:r w:rsidR="0080008C">
              <w:rPr>
                <w:rFonts w:ascii="Arial" w:eastAsia="Arial" w:hAnsi="Arial" w:cs="Arial"/>
                <w:b/>
              </w:rPr>
              <w:t xml:space="preserve">. </w:t>
            </w:r>
            <w:r>
              <w:rPr>
                <w:rFonts w:ascii="Arial" w:eastAsia="Arial" w:hAnsi="Arial" w:cs="Arial"/>
                <w:b/>
              </w:rPr>
              <w:t>Objetivo Geral</w:t>
            </w:r>
            <w:r w:rsidR="0080008C">
              <w:rPr>
                <w:rFonts w:ascii="Arial" w:eastAsia="Arial" w:hAnsi="Arial" w:cs="Arial"/>
                <w:b/>
              </w:rPr>
              <w:t>.................................</w:t>
            </w:r>
            <w:r>
              <w:rPr>
                <w:rFonts w:ascii="Arial" w:eastAsia="Arial" w:hAnsi="Arial" w:cs="Arial"/>
                <w:b/>
              </w:rPr>
              <w:t>................................................</w:t>
            </w:r>
          </w:p>
        </w:tc>
        <w:tc>
          <w:tcPr>
            <w:tcW w:w="731" w:type="dxa"/>
            <w:vAlign w:val="bottom"/>
          </w:tcPr>
          <w:p w14:paraId="74F55F49" w14:textId="77777777" w:rsidR="0080008C" w:rsidRDefault="003C5665" w:rsidP="00FE5965">
            <w:pPr>
              <w:keepNext/>
              <w:spacing w:line="360" w:lineRule="auto"/>
              <w:jc w:val="center"/>
              <w:rPr>
                <w:rFonts w:ascii="Arial" w:eastAsia="Arial" w:hAnsi="Arial" w:cs="Arial"/>
                <w:b/>
              </w:rPr>
            </w:pPr>
            <w:r>
              <w:rPr>
                <w:rFonts w:ascii="Arial" w:eastAsia="Arial" w:hAnsi="Arial" w:cs="Arial"/>
                <w:b/>
              </w:rPr>
              <w:t>10</w:t>
            </w:r>
          </w:p>
        </w:tc>
      </w:tr>
      <w:tr w:rsidR="003C5665" w14:paraId="6D645CA3" w14:textId="77777777" w:rsidTr="00FE5965">
        <w:tc>
          <w:tcPr>
            <w:tcW w:w="7763" w:type="dxa"/>
            <w:gridSpan w:val="2"/>
          </w:tcPr>
          <w:p w14:paraId="5C315E5E"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5.2. Objetivos Específicos....................................................................</w:t>
            </w:r>
          </w:p>
        </w:tc>
        <w:tc>
          <w:tcPr>
            <w:tcW w:w="731" w:type="dxa"/>
            <w:vAlign w:val="bottom"/>
          </w:tcPr>
          <w:p w14:paraId="6CFE287E"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10</w:t>
            </w:r>
          </w:p>
        </w:tc>
      </w:tr>
      <w:tr w:rsidR="003C5665" w14:paraId="20362327" w14:textId="77777777" w:rsidTr="00FE5965">
        <w:tc>
          <w:tcPr>
            <w:tcW w:w="7763" w:type="dxa"/>
            <w:gridSpan w:val="2"/>
          </w:tcPr>
          <w:p w14:paraId="3E42C496"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6. Formas de Acesso e Perfil do Ingressante.....................................</w:t>
            </w:r>
          </w:p>
        </w:tc>
        <w:tc>
          <w:tcPr>
            <w:tcW w:w="731" w:type="dxa"/>
            <w:vAlign w:val="bottom"/>
          </w:tcPr>
          <w:p w14:paraId="227C9393"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11</w:t>
            </w:r>
          </w:p>
        </w:tc>
      </w:tr>
      <w:tr w:rsidR="003C5665" w14:paraId="72380070" w14:textId="77777777" w:rsidTr="00FE5965">
        <w:tc>
          <w:tcPr>
            <w:tcW w:w="7763" w:type="dxa"/>
            <w:gridSpan w:val="2"/>
          </w:tcPr>
          <w:p w14:paraId="57EF6436"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7. Perfil do Egresso – competências e habilidades...........................</w:t>
            </w:r>
          </w:p>
        </w:tc>
        <w:tc>
          <w:tcPr>
            <w:tcW w:w="731" w:type="dxa"/>
            <w:vAlign w:val="bottom"/>
          </w:tcPr>
          <w:p w14:paraId="15E44BAE"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15</w:t>
            </w:r>
          </w:p>
        </w:tc>
      </w:tr>
      <w:tr w:rsidR="003C5665" w14:paraId="5EE8E9D8" w14:textId="77777777" w:rsidTr="00FE5965">
        <w:tc>
          <w:tcPr>
            <w:tcW w:w="7763" w:type="dxa"/>
            <w:gridSpan w:val="2"/>
          </w:tcPr>
          <w:p w14:paraId="6975CBA9"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8. Fundamentos didático-pedagógicos e metodológicos................</w:t>
            </w:r>
          </w:p>
        </w:tc>
        <w:tc>
          <w:tcPr>
            <w:tcW w:w="731" w:type="dxa"/>
            <w:vAlign w:val="bottom"/>
          </w:tcPr>
          <w:p w14:paraId="6712FFB6"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19</w:t>
            </w:r>
          </w:p>
        </w:tc>
      </w:tr>
      <w:tr w:rsidR="003C5665" w14:paraId="64AE0B9F" w14:textId="77777777" w:rsidTr="00FE5965">
        <w:tc>
          <w:tcPr>
            <w:tcW w:w="7763" w:type="dxa"/>
            <w:gridSpan w:val="2"/>
          </w:tcPr>
          <w:p w14:paraId="285FDF8F"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9. Sistemas de Avaliação.....................................................................</w:t>
            </w:r>
          </w:p>
        </w:tc>
        <w:tc>
          <w:tcPr>
            <w:tcW w:w="731" w:type="dxa"/>
            <w:vAlign w:val="bottom"/>
          </w:tcPr>
          <w:p w14:paraId="01102D7F"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21</w:t>
            </w:r>
          </w:p>
        </w:tc>
      </w:tr>
      <w:tr w:rsidR="003C5665" w14:paraId="1D077E8D" w14:textId="77777777" w:rsidTr="00FE5965">
        <w:tc>
          <w:tcPr>
            <w:tcW w:w="7763" w:type="dxa"/>
            <w:gridSpan w:val="2"/>
          </w:tcPr>
          <w:p w14:paraId="0400AC3B" w14:textId="77777777" w:rsidR="003C5665" w:rsidRDefault="003C5665" w:rsidP="003C5665">
            <w:pPr>
              <w:keepNext/>
              <w:tabs>
                <w:tab w:val="left" w:pos="720"/>
              </w:tabs>
              <w:spacing w:line="360" w:lineRule="auto"/>
              <w:rPr>
                <w:rFonts w:ascii="Arial" w:eastAsia="Arial" w:hAnsi="Arial" w:cs="Arial"/>
                <w:b/>
              </w:rPr>
            </w:pPr>
            <w:r>
              <w:rPr>
                <w:rFonts w:ascii="Arial" w:eastAsia="Arial" w:hAnsi="Arial" w:cs="Arial"/>
                <w:b/>
              </w:rPr>
              <w:t>9.1. Avaliação do Discente...................................................................</w:t>
            </w:r>
          </w:p>
        </w:tc>
        <w:tc>
          <w:tcPr>
            <w:tcW w:w="731" w:type="dxa"/>
            <w:vAlign w:val="bottom"/>
          </w:tcPr>
          <w:p w14:paraId="28DC0DBB" w14:textId="77777777" w:rsidR="003C5665" w:rsidRDefault="003C5665" w:rsidP="00FE5965">
            <w:pPr>
              <w:keepNext/>
              <w:spacing w:line="360" w:lineRule="auto"/>
              <w:jc w:val="center"/>
              <w:rPr>
                <w:rFonts w:ascii="Arial" w:eastAsia="Arial" w:hAnsi="Arial" w:cs="Arial"/>
                <w:b/>
              </w:rPr>
            </w:pPr>
            <w:r>
              <w:rPr>
                <w:rFonts w:ascii="Arial" w:eastAsia="Arial" w:hAnsi="Arial" w:cs="Arial"/>
                <w:b/>
              </w:rPr>
              <w:t>21</w:t>
            </w:r>
          </w:p>
        </w:tc>
      </w:tr>
      <w:tr w:rsidR="0080008C" w14:paraId="078A4081" w14:textId="77777777" w:rsidTr="00FE5965">
        <w:tc>
          <w:tcPr>
            <w:tcW w:w="7763" w:type="dxa"/>
            <w:gridSpan w:val="2"/>
          </w:tcPr>
          <w:p w14:paraId="438EA2DE" w14:textId="77777777" w:rsidR="0080008C" w:rsidRDefault="0080008C" w:rsidP="00FE5965">
            <w:pPr>
              <w:keepNext/>
              <w:tabs>
                <w:tab w:val="left" w:pos="720"/>
              </w:tabs>
              <w:spacing w:line="360" w:lineRule="auto"/>
              <w:rPr>
                <w:rFonts w:ascii="Arial" w:eastAsia="Arial" w:hAnsi="Arial" w:cs="Arial"/>
                <w:b/>
              </w:rPr>
            </w:pPr>
            <w:r>
              <w:rPr>
                <w:rFonts w:ascii="Arial" w:eastAsia="Arial" w:hAnsi="Arial" w:cs="Arial"/>
                <w:b/>
              </w:rPr>
              <w:t>9.2. Sistema de Avaliação do Projeto do Curso.................................</w:t>
            </w:r>
          </w:p>
        </w:tc>
        <w:tc>
          <w:tcPr>
            <w:tcW w:w="731" w:type="dxa"/>
            <w:vAlign w:val="bottom"/>
          </w:tcPr>
          <w:p w14:paraId="520AE89A"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22</w:t>
            </w:r>
          </w:p>
        </w:tc>
      </w:tr>
      <w:tr w:rsidR="00BB3D1F" w14:paraId="0E311D86" w14:textId="77777777" w:rsidTr="004B3A44">
        <w:tc>
          <w:tcPr>
            <w:tcW w:w="7763" w:type="dxa"/>
            <w:gridSpan w:val="2"/>
          </w:tcPr>
          <w:p w14:paraId="5DD93F32" w14:textId="77777777" w:rsidR="00BB3D1F" w:rsidRDefault="00892892" w:rsidP="00892892">
            <w:pPr>
              <w:keepNext/>
              <w:tabs>
                <w:tab w:val="left" w:pos="720"/>
              </w:tabs>
              <w:spacing w:line="360" w:lineRule="auto"/>
              <w:rPr>
                <w:rFonts w:ascii="Arial" w:eastAsia="Arial" w:hAnsi="Arial" w:cs="Arial"/>
                <w:b/>
              </w:rPr>
            </w:pPr>
            <w:r>
              <w:rPr>
                <w:rFonts w:ascii="Arial" w:eastAsia="Arial" w:hAnsi="Arial" w:cs="Arial"/>
                <w:b/>
              </w:rPr>
              <w:t>9.1</w:t>
            </w:r>
            <w:r w:rsidR="00105B84">
              <w:rPr>
                <w:rFonts w:ascii="Arial" w:eastAsia="Arial" w:hAnsi="Arial" w:cs="Arial"/>
                <w:b/>
              </w:rPr>
              <w:t xml:space="preserve">. </w:t>
            </w:r>
            <w:r>
              <w:rPr>
                <w:rFonts w:ascii="Arial" w:eastAsia="Arial" w:hAnsi="Arial" w:cs="Arial"/>
                <w:b/>
              </w:rPr>
              <w:t>Avaliação do discente</w:t>
            </w:r>
            <w:r w:rsidR="00105B84">
              <w:rPr>
                <w:rFonts w:ascii="Arial" w:eastAsia="Arial" w:hAnsi="Arial" w:cs="Arial"/>
                <w:b/>
              </w:rPr>
              <w:t xml:space="preserve"> ..........................</w:t>
            </w:r>
            <w:r>
              <w:rPr>
                <w:rFonts w:ascii="Arial" w:eastAsia="Arial" w:hAnsi="Arial" w:cs="Arial"/>
                <w:b/>
              </w:rPr>
              <w:t>...................................</w:t>
            </w:r>
            <w:r w:rsidR="00105B84">
              <w:rPr>
                <w:rFonts w:ascii="Arial" w:eastAsia="Arial" w:hAnsi="Arial" w:cs="Arial"/>
                <w:b/>
              </w:rPr>
              <w:t>......</w:t>
            </w:r>
          </w:p>
        </w:tc>
        <w:tc>
          <w:tcPr>
            <w:tcW w:w="731" w:type="dxa"/>
            <w:vAlign w:val="bottom"/>
          </w:tcPr>
          <w:p w14:paraId="725A530D" w14:textId="77777777" w:rsidR="00BB3D1F" w:rsidRDefault="00892892">
            <w:pPr>
              <w:keepNext/>
              <w:spacing w:line="360" w:lineRule="auto"/>
              <w:jc w:val="center"/>
              <w:rPr>
                <w:rFonts w:ascii="Arial" w:eastAsia="Arial" w:hAnsi="Arial" w:cs="Arial"/>
                <w:b/>
              </w:rPr>
            </w:pPr>
            <w:r>
              <w:rPr>
                <w:rFonts w:ascii="Arial" w:eastAsia="Arial" w:hAnsi="Arial" w:cs="Arial"/>
                <w:b/>
              </w:rPr>
              <w:t>21</w:t>
            </w:r>
          </w:p>
        </w:tc>
      </w:tr>
      <w:tr w:rsidR="00892892" w14:paraId="005058DB" w14:textId="77777777" w:rsidTr="004B3A44">
        <w:tc>
          <w:tcPr>
            <w:tcW w:w="7763" w:type="dxa"/>
            <w:gridSpan w:val="2"/>
          </w:tcPr>
          <w:p w14:paraId="0D4664A4" w14:textId="77777777" w:rsidR="00892892" w:rsidRDefault="00892892" w:rsidP="00892892">
            <w:pPr>
              <w:keepNext/>
              <w:tabs>
                <w:tab w:val="left" w:pos="720"/>
              </w:tabs>
              <w:spacing w:line="360" w:lineRule="auto"/>
              <w:rPr>
                <w:rFonts w:ascii="Arial" w:eastAsia="Arial" w:hAnsi="Arial" w:cs="Arial"/>
                <w:b/>
              </w:rPr>
            </w:pPr>
            <w:r>
              <w:rPr>
                <w:rFonts w:ascii="Arial" w:eastAsia="Arial" w:hAnsi="Arial" w:cs="Arial"/>
                <w:b/>
              </w:rPr>
              <w:t>9.2. Sistema de Avaliação do Projeto do Curso.................................</w:t>
            </w:r>
          </w:p>
        </w:tc>
        <w:tc>
          <w:tcPr>
            <w:tcW w:w="731" w:type="dxa"/>
            <w:vAlign w:val="bottom"/>
          </w:tcPr>
          <w:p w14:paraId="608F9B94" w14:textId="77777777" w:rsidR="00892892" w:rsidRDefault="00892892" w:rsidP="00FE5965">
            <w:pPr>
              <w:keepNext/>
              <w:spacing w:line="360" w:lineRule="auto"/>
              <w:jc w:val="center"/>
              <w:rPr>
                <w:rFonts w:ascii="Arial" w:eastAsia="Arial" w:hAnsi="Arial" w:cs="Arial"/>
                <w:b/>
              </w:rPr>
            </w:pPr>
            <w:r>
              <w:rPr>
                <w:rFonts w:ascii="Arial" w:eastAsia="Arial" w:hAnsi="Arial" w:cs="Arial"/>
                <w:b/>
              </w:rPr>
              <w:t>22</w:t>
            </w:r>
          </w:p>
        </w:tc>
      </w:tr>
      <w:tr w:rsidR="00BB3D1F" w14:paraId="241A7919" w14:textId="77777777" w:rsidTr="004B3A44">
        <w:tc>
          <w:tcPr>
            <w:tcW w:w="7763" w:type="dxa"/>
            <w:gridSpan w:val="2"/>
          </w:tcPr>
          <w:p w14:paraId="256D861A" w14:textId="77777777" w:rsidR="00BB3D1F" w:rsidRDefault="00892892">
            <w:pPr>
              <w:keepNext/>
              <w:tabs>
                <w:tab w:val="left" w:pos="720"/>
              </w:tabs>
              <w:spacing w:line="360" w:lineRule="auto"/>
              <w:rPr>
                <w:rFonts w:ascii="Arial" w:eastAsia="Arial" w:hAnsi="Arial" w:cs="Arial"/>
                <w:b/>
              </w:rPr>
            </w:pPr>
            <w:r>
              <w:rPr>
                <w:rFonts w:ascii="Arial" w:eastAsia="Arial" w:hAnsi="Arial" w:cs="Arial"/>
                <w:b/>
              </w:rPr>
              <w:t>9</w:t>
            </w:r>
            <w:r w:rsidR="00105B84">
              <w:rPr>
                <w:rFonts w:ascii="Arial" w:eastAsia="Arial" w:hAnsi="Arial" w:cs="Arial"/>
                <w:b/>
              </w:rPr>
              <w:t>.2.1. Avaliação Externa à Universidade ............................................</w:t>
            </w:r>
          </w:p>
        </w:tc>
        <w:tc>
          <w:tcPr>
            <w:tcW w:w="731" w:type="dxa"/>
            <w:vAlign w:val="bottom"/>
          </w:tcPr>
          <w:p w14:paraId="75BE644B" w14:textId="77777777" w:rsidR="00BB3D1F" w:rsidRDefault="00892892">
            <w:pPr>
              <w:keepNext/>
              <w:spacing w:line="360" w:lineRule="auto"/>
              <w:jc w:val="center"/>
              <w:rPr>
                <w:rFonts w:ascii="Arial" w:eastAsia="Arial" w:hAnsi="Arial" w:cs="Arial"/>
                <w:b/>
              </w:rPr>
            </w:pPr>
            <w:r>
              <w:rPr>
                <w:rFonts w:ascii="Arial" w:eastAsia="Arial" w:hAnsi="Arial" w:cs="Arial"/>
                <w:b/>
              </w:rPr>
              <w:t>23</w:t>
            </w:r>
          </w:p>
        </w:tc>
      </w:tr>
      <w:tr w:rsidR="00BB3D1F" w14:paraId="3EC7ECBB" w14:textId="77777777" w:rsidTr="004B3A44">
        <w:tc>
          <w:tcPr>
            <w:tcW w:w="7763" w:type="dxa"/>
            <w:gridSpan w:val="2"/>
          </w:tcPr>
          <w:p w14:paraId="26A484A2" w14:textId="77777777" w:rsidR="00BB3D1F" w:rsidRDefault="00892892">
            <w:pPr>
              <w:keepNext/>
              <w:tabs>
                <w:tab w:val="left" w:pos="720"/>
              </w:tabs>
              <w:spacing w:line="360" w:lineRule="auto"/>
              <w:rPr>
                <w:rFonts w:ascii="Arial" w:eastAsia="Arial" w:hAnsi="Arial" w:cs="Arial"/>
                <w:b/>
              </w:rPr>
            </w:pPr>
            <w:r>
              <w:rPr>
                <w:rFonts w:ascii="Arial" w:eastAsia="Arial" w:hAnsi="Arial" w:cs="Arial"/>
                <w:b/>
              </w:rPr>
              <w:t>9</w:t>
            </w:r>
            <w:r w:rsidR="00105B84">
              <w:rPr>
                <w:rFonts w:ascii="Arial" w:eastAsia="Arial" w:hAnsi="Arial" w:cs="Arial"/>
                <w:b/>
              </w:rPr>
              <w:t>.2.2. Avaliação Interna à Universidade .............................................</w:t>
            </w:r>
          </w:p>
        </w:tc>
        <w:tc>
          <w:tcPr>
            <w:tcW w:w="731" w:type="dxa"/>
            <w:vAlign w:val="bottom"/>
          </w:tcPr>
          <w:p w14:paraId="1080F872" w14:textId="77777777" w:rsidR="00BB3D1F" w:rsidRDefault="00892892">
            <w:pPr>
              <w:keepNext/>
              <w:spacing w:line="360" w:lineRule="auto"/>
              <w:jc w:val="center"/>
              <w:rPr>
                <w:rFonts w:ascii="Arial" w:eastAsia="Arial" w:hAnsi="Arial" w:cs="Arial"/>
                <w:b/>
              </w:rPr>
            </w:pPr>
            <w:r>
              <w:rPr>
                <w:rFonts w:ascii="Arial" w:eastAsia="Arial" w:hAnsi="Arial" w:cs="Arial"/>
                <w:b/>
              </w:rPr>
              <w:t>23</w:t>
            </w:r>
          </w:p>
        </w:tc>
      </w:tr>
      <w:tr w:rsidR="00BB3D1F" w14:paraId="4CCC4017" w14:textId="77777777" w:rsidTr="004B3A44">
        <w:tc>
          <w:tcPr>
            <w:tcW w:w="7763" w:type="dxa"/>
            <w:gridSpan w:val="2"/>
          </w:tcPr>
          <w:p w14:paraId="16D18812" w14:textId="77777777" w:rsidR="00BB3D1F" w:rsidRDefault="00892892">
            <w:pPr>
              <w:keepNext/>
              <w:tabs>
                <w:tab w:val="left" w:pos="720"/>
              </w:tabs>
              <w:spacing w:line="360" w:lineRule="auto"/>
              <w:rPr>
                <w:rFonts w:ascii="Arial" w:eastAsia="Arial" w:hAnsi="Arial" w:cs="Arial"/>
                <w:b/>
              </w:rPr>
            </w:pPr>
            <w:r>
              <w:rPr>
                <w:rFonts w:ascii="Arial" w:eastAsia="Arial" w:hAnsi="Arial" w:cs="Arial"/>
                <w:b/>
              </w:rPr>
              <w:t>9.3. Avaliação do docente....................................................................</w:t>
            </w:r>
          </w:p>
        </w:tc>
        <w:tc>
          <w:tcPr>
            <w:tcW w:w="731" w:type="dxa"/>
            <w:vAlign w:val="bottom"/>
          </w:tcPr>
          <w:p w14:paraId="7F5DCE9C" w14:textId="77777777" w:rsidR="00BB3D1F" w:rsidRDefault="00105B84">
            <w:pPr>
              <w:keepNext/>
              <w:spacing w:line="360" w:lineRule="auto"/>
              <w:jc w:val="center"/>
              <w:rPr>
                <w:rFonts w:ascii="Arial" w:eastAsia="Arial" w:hAnsi="Arial" w:cs="Arial"/>
                <w:b/>
              </w:rPr>
            </w:pPr>
            <w:r>
              <w:rPr>
                <w:rFonts w:ascii="Arial" w:eastAsia="Arial" w:hAnsi="Arial" w:cs="Arial"/>
                <w:b/>
              </w:rPr>
              <w:t>2</w:t>
            </w:r>
            <w:r w:rsidR="00892892">
              <w:rPr>
                <w:rFonts w:ascii="Arial" w:eastAsia="Arial" w:hAnsi="Arial" w:cs="Arial"/>
                <w:b/>
              </w:rPr>
              <w:t>5</w:t>
            </w:r>
          </w:p>
        </w:tc>
      </w:tr>
      <w:tr w:rsidR="00BB3D1F" w14:paraId="0DE0AAB3" w14:textId="77777777" w:rsidTr="004B3A44">
        <w:tc>
          <w:tcPr>
            <w:tcW w:w="7763" w:type="dxa"/>
            <w:gridSpan w:val="2"/>
          </w:tcPr>
          <w:p w14:paraId="52C3914A" w14:textId="77777777" w:rsidR="00BB3D1F" w:rsidRDefault="00892892">
            <w:pPr>
              <w:keepNext/>
              <w:tabs>
                <w:tab w:val="left" w:pos="720"/>
              </w:tabs>
              <w:spacing w:line="360" w:lineRule="auto"/>
              <w:rPr>
                <w:rFonts w:ascii="Arial" w:eastAsia="Arial" w:hAnsi="Arial" w:cs="Arial"/>
                <w:b/>
              </w:rPr>
            </w:pPr>
            <w:r>
              <w:rPr>
                <w:rFonts w:ascii="Arial" w:eastAsia="Arial" w:hAnsi="Arial" w:cs="Arial"/>
                <w:b/>
              </w:rPr>
              <w:t>10</w:t>
            </w:r>
            <w:r w:rsidR="00105B84">
              <w:rPr>
                <w:rFonts w:ascii="Arial" w:eastAsia="Arial" w:hAnsi="Arial" w:cs="Arial"/>
                <w:b/>
              </w:rPr>
              <w:t>. Perfil Docente ............................................</w:t>
            </w:r>
            <w:r>
              <w:rPr>
                <w:rFonts w:ascii="Arial" w:eastAsia="Arial" w:hAnsi="Arial" w:cs="Arial"/>
                <w:b/>
              </w:rPr>
              <w:t>..............................</w:t>
            </w:r>
            <w:r w:rsidR="00105B84">
              <w:rPr>
                <w:rFonts w:ascii="Arial" w:eastAsia="Arial" w:hAnsi="Arial" w:cs="Arial"/>
                <w:b/>
              </w:rPr>
              <w:t>.......</w:t>
            </w:r>
          </w:p>
        </w:tc>
        <w:tc>
          <w:tcPr>
            <w:tcW w:w="731" w:type="dxa"/>
            <w:vAlign w:val="bottom"/>
          </w:tcPr>
          <w:p w14:paraId="33A9A30B" w14:textId="77777777" w:rsidR="00BB3D1F" w:rsidRDefault="00105B84">
            <w:pPr>
              <w:keepNext/>
              <w:spacing w:line="360" w:lineRule="auto"/>
              <w:jc w:val="center"/>
              <w:rPr>
                <w:rFonts w:ascii="Arial" w:eastAsia="Arial" w:hAnsi="Arial" w:cs="Arial"/>
                <w:b/>
              </w:rPr>
            </w:pPr>
            <w:r>
              <w:rPr>
                <w:rFonts w:ascii="Arial" w:eastAsia="Arial" w:hAnsi="Arial" w:cs="Arial"/>
                <w:b/>
              </w:rPr>
              <w:t>2</w:t>
            </w:r>
            <w:r w:rsidR="00892892">
              <w:rPr>
                <w:rFonts w:ascii="Arial" w:eastAsia="Arial" w:hAnsi="Arial" w:cs="Arial"/>
                <w:b/>
              </w:rPr>
              <w:t>6</w:t>
            </w:r>
          </w:p>
        </w:tc>
      </w:tr>
      <w:tr w:rsidR="00BB3D1F" w14:paraId="4E7F3D02" w14:textId="77777777" w:rsidTr="004B3A44">
        <w:tc>
          <w:tcPr>
            <w:tcW w:w="7763" w:type="dxa"/>
            <w:gridSpan w:val="2"/>
          </w:tcPr>
          <w:p w14:paraId="7F01565C" w14:textId="77777777" w:rsidR="00BB3D1F" w:rsidRDefault="00892892" w:rsidP="00892892">
            <w:pPr>
              <w:keepNext/>
              <w:tabs>
                <w:tab w:val="left" w:pos="720"/>
              </w:tabs>
              <w:spacing w:line="360" w:lineRule="auto"/>
              <w:rPr>
                <w:rFonts w:ascii="Arial" w:eastAsia="Arial" w:hAnsi="Arial" w:cs="Arial"/>
                <w:b/>
              </w:rPr>
            </w:pPr>
            <w:r>
              <w:rPr>
                <w:rFonts w:ascii="Arial" w:eastAsia="Arial" w:hAnsi="Arial" w:cs="Arial"/>
                <w:b/>
              </w:rPr>
              <w:t>11</w:t>
            </w:r>
            <w:r w:rsidR="00105B84">
              <w:rPr>
                <w:rFonts w:ascii="Arial" w:eastAsia="Arial" w:hAnsi="Arial" w:cs="Arial"/>
                <w:b/>
              </w:rPr>
              <w:t xml:space="preserve">. </w:t>
            </w:r>
            <w:r>
              <w:rPr>
                <w:rFonts w:ascii="Arial" w:eastAsia="Arial" w:hAnsi="Arial" w:cs="Arial"/>
                <w:b/>
              </w:rPr>
              <w:t>Composição e funcionamento do Colegiado do Curso.</w:t>
            </w:r>
            <w:r w:rsidR="00105B84">
              <w:rPr>
                <w:rFonts w:ascii="Arial" w:eastAsia="Arial" w:hAnsi="Arial" w:cs="Arial"/>
                <w:b/>
              </w:rPr>
              <w:t>.............</w:t>
            </w:r>
          </w:p>
        </w:tc>
        <w:tc>
          <w:tcPr>
            <w:tcW w:w="731" w:type="dxa"/>
            <w:vAlign w:val="bottom"/>
          </w:tcPr>
          <w:p w14:paraId="715B169B" w14:textId="77777777" w:rsidR="00BB3D1F" w:rsidRDefault="00105B84">
            <w:pPr>
              <w:keepNext/>
              <w:spacing w:line="360" w:lineRule="auto"/>
              <w:jc w:val="center"/>
              <w:rPr>
                <w:rFonts w:ascii="Arial" w:eastAsia="Arial" w:hAnsi="Arial" w:cs="Arial"/>
                <w:b/>
              </w:rPr>
            </w:pPr>
            <w:r>
              <w:rPr>
                <w:rFonts w:ascii="Arial" w:eastAsia="Arial" w:hAnsi="Arial" w:cs="Arial"/>
                <w:b/>
              </w:rPr>
              <w:t>2</w:t>
            </w:r>
            <w:r w:rsidR="00892892">
              <w:rPr>
                <w:rFonts w:ascii="Arial" w:eastAsia="Arial" w:hAnsi="Arial" w:cs="Arial"/>
                <w:b/>
              </w:rPr>
              <w:t>8</w:t>
            </w:r>
          </w:p>
        </w:tc>
      </w:tr>
      <w:tr w:rsidR="00BB3D1F" w14:paraId="2EF1E438" w14:textId="77777777" w:rsidTr="004B3A44">
        <w:tc>
          <w:tcPr>
            <w:tcW w:w="7763" w:type="dxa"/>
            <w:gridSpan w:val="2"/>
          </w:tcPr>
          <w:p w14:paraId="02544395" w14:textId="77777777" w:rsidR="00BB3D1F" w:rsidRDefault="00892892">
            <w:pPr>
              <w:keepNext/>
              <w:tabs>
                <w:tab w:val="left" w:pos="720"/>
              </w:tabs>
              <w:spacing w:line="360" w:lineRule="auto"/>
              <w:rPr>
                <w:rFonts w:ascii="Arial" w:eastAsia="Arial" w:hAnsi="Arial" w:cs="Arial"/>
                <w:b/>
              </w:rPr>
            </w:pPr>
            <w:r>
              <w:rPr>
                <w:rFonts w:ascii="Arial" w:eastAsia="Arial" w:hAnsi="Arial" w:cs="Arial"/>
                <w:b/>
              </w:rPr>
              <w:t>1</w:t>
            </w:r>
            <w:r w:rsidR="00105B84">
              <w:rPr>
                <w:rFonts w:ascii="Arial" w:eastAsia="Arial" w:hAnsi="Arial" w:cs="Arial"/>
                <w:b/>
              </w:rPr>
              <w:t>2. Atuação do Núcleo Docente Estrutu</w:t>
            </w:r>
            <w:r>
              <w:rPr>
                <w:rFonts w:ascii="Arial" w:eastAsia="Arial" w:hAnsi="Arial" w:cs="Arial"/>
                <w:b/>
              </w:rPr>
              <w:t>rante (NDE), Colegiado de Curso</w:t>
            </w:r>
            <w:r w:rsidR="00105B84">
              <w:rPr>
                <w:rFonts w:ascii="Arial" w:eastAsia="Arial" w:hAnsi="Arial" w:cs="Arial"/>
                <w:b/>
              </w:rPr>
              <w:t xml:space="preserve"> e Coordenação .........................................................................</w:t>
            </w:r>
          </w:p>
        </w:tc>
        <w:tc>
          <w:tcPr>
            <w:tcW w:w="731" w:type="dxa"/>
            <w:vAlign w:val="bottom"/>
          </w:tcPr>
          <w:p w14:paraId="75B15409" w14:textId="77777777" w:rsidR="00BB3D1F" w:rsidRDefault="00105B84">
            <w:pPr>
              <w:keepNext/>
              <w:spacing w:line="360" w:lineRule="auto"/>
              <w:jc w:val="center"/>
              <w:rPr>
                <w:rFonts w:ascii="Arial" w:eastAsia="Arial" w:hAnsi="Arial" w:cs="Arial"/>
                <w:b/>
              </w:rPr>
            </w:pPr>
            <w:r>
              <w:rPr>
                <w:rFonts w:ascii="Arial" w:eastAsia="Arial" w:hAnsi="Arial" w:cs="Arial"/>
                <w:b/>
              </w:rPr>
              <w:t>2</w:t>
            </w:r>
            <w:r w:rsidR="00892892">
              <w:rPr>
                <w:rFonts w:ascii="Arial" w:eastAsia="Arial" w:hAnsi="Arial" w:cs="Arial"/>
                <w:b/>
              </w:rPr>
              <w:t>9</w:t>
            </w:r>
          </w:p>
        </w:tc>
      </w:tr>
      <w:tr w:rsidR="00BB3D1F" w14:paraId="53ED45A5" w14:textId="77777777" w:rsidTr="004B3A44">
        <w:tc>
          <w:tcPr>
            <w:tcW w:w="7763" w:type="dxa"/>
            <w:gridSpan w:val="2"/>
          </w:tcPr>
          <w:p w14:paraId="10CD07FF" w14:textId="77777777" w:rsidR="00BB3D1F" w:rsidRDefault="00E8377B" w:rsidP="00E8377B">
            <w:pPr>
              <w:keepNext/>
              <w:tabs>
                <w:tab w:val="left" w:pos="720"/>
              </w:tabs>
              <w:spacing w:line="360" w:lineRule="auto"/>
              <w:rPr>
                <w:rFonts w:ascii="Arial" w:eastAsia="Arial" w:hAnsi="Arial" w:cs="Arial"/>
                <w:b/>
              </w:rPr>
            </w:pPr>
            <w:r>
              <w:rPr>
                <w:rFonts w:ascii="Arial" w:eastAsia="Arial" w:hAnsi="Arial" w:cs="Arial"/>
                <w:b/>
              </w:rPr>
              <w:t>13</w:t>
            </w:r>
            <w:r w:rsidR="00105B84">
              <w:rPr>
                <w:rFonts w:ascii="Arial" w:eastAsia="Arial" w:hAnsi="Arial" w:cs="Arial"/>
                <w:b/>
              </w:rPr>
              <w:t xml:space="preserve">. Titulação, Formação Acadêmica e Regime de Trabalho do </w:t>
            </w:r>
            <w:r>
              <w:rPr>
                <w:rFonts w:ascii="Arial" w:eastAsia="Arial" w:hAnsi="Arial" w:cs="Arial"/>
                <w:b/>
              </w:rPr>
              <w:t>Coordenador do Curso de Engenharia de Materiais .........</w:t>
            </w:r>
            <w:r w:rsidR="00105B84">
              <w:rPr>
                <w:rFonts w:ascii="Arial" w:eastAsia="Arial" w:hAnsi="Arial" w:cs="Arial"/>
                <w:b/>
              </w:rPr>
              <w:t>...............</w:t>
            </w:r>
          </w:p>
        </w:tc>
        <w:tc>
          <w:tcPr>
            <w:tcW w:w="731" w:type="dxa"/>
            <w:vAlign w:val="bottom"/>
          </w:tcPr>
          <w:p w14:paraId="24B87856" w14:textId="77777777" w:rsidR="00BB3D1F" w:rsidRDefault="00E8377B">
            <w:pPr>
              <w:keepNext/>
              <w:spacing w:line="360" w:lineRule="auto"/>
              <w:jc w:val="center"/>
              <w:rPr>
                <w:rFonts w:ascii="Arial" w:eastAsia="Arial" w:hAnsi="Arial" w:cs="Arial"/>
                <w:b/>
              </w:rPr>
            </w:pPr>
            <w:r>
              <w:rPr>
                <w:rFonts w:ascii="Arial" w:eastAsia="Arial" w:hAnsi="Arial" w:cs="Arial"/>
                <w:b/>
              </w:rPr>
              <w:t>31</w:t>
            </w:r>
          </w:p>
        </w:tc>
      </w:tr>
      <w:tr w:rsidR="00BB3D1F" w14:paraId="592EC33D" w14:textId="77777777" w:rsidTr="004B3A44">
        <w:tc>
          <w:tcPr>
            <w:tcW w:w="7763" w:type="dxa"/>
            <w:gridSpan w:val="2"/>
          </w:tcPr>
          <w:p w14:paraId="5095B2F1" w14:textId="77777777" w:rsidR="00BB3D1F" w:rsidRDefault="00105B84" w:rsidP="00E8377B">
            <w:pPr>
              <w:keepNext/>
              <w:tabs>
                <w:tab w:val="left" w:pos="720"/>
              </w:tabs>
              <w:spacing w:line="360" w:lineRule="auto"/>
              <w:rPr>
                <w:rFonts w:ascii="Arial" w:eastAsia="Arial" w:hAnsi="Arial" w:cs="Arial"/>
                <w:b/>
              </w:rPr>
            </w:pPr>
            <w:r>
              <w:rPr>
                <w:rFonts w:ascii="Arial" w:eastAsia="Arial" w:hAnsi="Arial" w:cs="Arial"/>
                <w:b/>
              </w:rPr>
              <w:t>1</w:t>
            </w:r>
            <w:r w:rsidR="00E8377B">
              <w:rPr>
                <w:rFonts w:ascii="Arial" w:eastAsia="Arial" w:hAnsi="Arial" w:cs="Arial"/>
                <w:b/>
              </w:rPr>
              <w:t>4</w:t>
            </w:r>
            <w:r>
              <w:rPr>
                <w:rFonts w:ascii="Arial" w:eastAsia="Arial" w:hAnsi="Arial" w:cs="Arial"/>
                <w:b/>
              </w:rPr>
              <w:t>. Atendimento ao Discente ..............................................................</w:t>
            </w:r>
          </w:p>
        </w:tc>
        <w:tc>
          <w:tcPr>
            <w:tcW w:w="731" w:type="dxa"/>
            <w:vAlign w:val="bottom"/>
          </w:tcPr>
          <w:p w14:paraId="19FEA5E3" w14:textId="77777777" w:rsidR="00E8377B" w:rsidRDefault="00105B84" w:rsidP="00E8377B">
            <w:pPr>
              <w:keepNext/>
              <w:spacing w:line="360" w:lineRule="auto"/>
              <w:jc w:val="center"/>
              <w:rPr>
                <w:rFonts w:ascii="Arial" w:eastAsia="Arial" w:hAnsi="Arial" w:cs="Arial"/>
                <w:b/>
              </w:rPr>
            </w:pPr>
            <w:r>
              <w:rPr>
                <w:rFonts w:ascii="Arial" w:eastAsia="Arial" w:hAnsi="Arial" w:cs="Arial"/>
                <w:b/>
              </w:rPr>
              <w:t>3</w:t>
            </w:r>
            <w:r w:rsidR="00E8377B">
              <w:rPr>
                <w:rFonts w:ascii="Arial" w:eastAsia="Arial" w:hAnsi="Arial" w:cs="Arial"/>
                <w:b/>
              </w:rPr>
              <w:t>2</w:t>
            </w:r>
          </w:p>
        </w:tc>
      </w:tr>
      <w:tr w:rsidR="00E8377B" w14:paraId="1857C77B" w14:textId="77777777" w:rsidTr="004B3A44">
        <w:tc>
          <w:tcPr>
            <w:tcW w:w="7763" w:type="dxa"/>
            <w:gridSpan w:val="2"/>
          </w:tcPr>
          <w:p w14:paraId="7204E9D4" w14:textId="77777777" w:rsidR="00E8377B" w:rsidRDefault="00E8377B" w:rsidP="00E8377B">
            <w:pPr>
              <w:keepNext/>
              <w:tabs>
                <w:tab w:val="left" w:pos="720"/>
              </w:tabs>
              <w:spacing w:line="360" w:lineRule="auto"/>
              <w:rPr>
                <w:rFonts w:ascii="Arial" w:eastAsia="Arial" w:hAnsi="Arial" w:cs="Arial"/>
                <w:b/>
              </w:rPr>
            </w:pPr>
            <w:r>
              <w:rPr>
                <w:rFonts w:ascii="Arial" w:eastAsia="Arial" w:hAnsi="Arial" w:cs="Arial"/>
                <w:b/>
              </w:rPr>
              <w:t>15. Estágio Supervisionado..............................................................</w:t>
            </w:r>
            <w:r w:rsidR="004B3A44">
              <w:rPr>
                <w:rFonts w:ascii="Arial" w:eastAsia="Arial" w:hAnsi="Arial" w:cs="Arial"/>
                <w:b/>
              </w:rPr>
              <w:t>...</w:t>
            </w:r>
          </w:p>
        </w:tc>
        <w:tc>
          <w:tcPr>
            <w:tcW w:w="731" w:type="dxa"/>
            <w:vAlign w:val="bottom"/>
          </w:tcPr>
          <w:p w14:paraId="418B4EB8" w14:textId="77777777" w:rsidR="00E8377B" w:rsidRDefault="00E8377B" w:rsidP="00E8377B">
            <w:pPr>
              <w:keepNext/>
              <w:spacing w:line="360" w:lineRule="auto"/>
              <w:jc w:val="center"/>
              <w:rPr>
                <w:rFonts w:ascii="Arial" w:eastAsia="Arial" w:hAnsi="Arial" w:cs="Arial"/>
                <w:b/>
              </w:rPr>
            </w:pPr>
            <w:r>
              <w:rPr>
                <w:rFonts w:ascii="Arial" w:eastAsia="Arial" w:hAnsi="Arial" w:cs="Arial"/>
                <w:b/>
              </w:rPr>
              <w:t>34</w:t>
            </w:r>
          </w:p>
        </w:tc>
      </w:tr>
      <w:tr w:rsidR="004B3A44" w14:paraId="5D4DCE12" w14:textId="77777777" w:rsidTr="004B3A44">
        <w:tc>
          <w:tcPr>
            <w:tcW w:w="7763" w:type="dxa"/>
            <w:gridSpan w:val="2"/>
          </w:tcPr>
          <w:p w14:paraId="7A8C7CF7" w14:textId="77777777" w:rsidR="004B3A44" w:rsidRDefault="004B3A44" w:rsidP="004B3A44">
            <w:pPr>
              <w:keepNext/>
              <w:tabs>
                <w:tab w:val="left" w:pos="720"/>
              </w:tabs>
              <w:spacing w:line="360" w:lineRule="auto"/>
              <w:rPr>
                <w:rFonts w:ascii="Arial" w:eastAsia="Arial" w:hAnsi="Arial" w:cs="Arial"/>
                <w:b/>
              </w:rPr>
            </w:pPr>
            <w:r w:rsidRPr="00E8377B">
              <w:rPr>
                <w:rFonts w:ascii="Arial" w:eastAsia="Arial" w:hAnsi="Arial" w:cs="Arial"/>
                <w:b/>
              </w:rPr>
              <w:t>16. Atividades Complementares</w:t>
            </w:r>
            <w:r>
              <w:rPr>
                <w:rFonts w:ascii="Arial" w:eastAsia="Arial" w:hAnsi="Arial" w:cs="Arial"/>
                <w:b/>
              </w:rPr>
              <w:t>..........................................................</w:t>
            </w:r>
          </w:p>
        </w:tc>
        <w:tc>
          <w:tcPr>
            <w:tcW w:w="731" w:type="dxa"/>
            <w:vAlign w:val="bottom"/>
          </w:tcPr>
          <w:p w14:paraId="7AA31446" w14:textId="77777777" w:rsidR="004B3A44" w:rsidRDefault="004B3A44" w:rsidP="00FE5965">
            <w:pPr>
              <w:keepNext/>
              <w:spacing w:line="360" w:lineRule="auto"/>
              <w:jc w:val="center"/>
              <w:rPr>
                <w:rFonts w:ascii="Arial" w:eastAsia="Arial" w:hAnsi="Arial" w:cs="Arial"/>
                <w:b/>
              </w:rPr>
            </w:pPr>
            <w:r>
              <w:rPr>
                <w:rFonts w:ascii="Arial" w:eastAsia="Arial" w:hAnsi="Arial" w:cs="Arial"/>
                <w:b/>
              </w:rPr>
              <w:t>36</w:t>
            </w:r>
          </w:p>
        </w:tc>
      </w:tr>
      <w:tr w:rsidR="004B3A44" w14:paraId="2A40FF51" w14:textId="77777777" w:rsidTr="004B3A44">
        <w:tc>
          <w:tcPr>
            <w:tcW w:w="7763" w:type="dxa"/>
            <w:gridSpan w:val="2"/>
          </w:tcPr>
          <w:p w14:paraId="0CE76022" w14:textId="77777777" w:rsidR="004B3A44" w:rsidRDefault="004B3A44" w:rsidP="004B3A44">
            <w:pPr>
              <w:keepNext/>
              <w:tabs>
                <w:tab w:val="left" w:pos="720"/>
              </w:tabs>
              <w:spacing w:line="360" w:lineRule="auto"/>
              <w:rPr>
                <w:rFonts w:ascii="Arial" w:eastAsia="Arial" w:hAnsi="Arial" w:cs="Arial"/>
                <w:b/>
              </w:rPr>
            </w:pPr>
            <w:r>
              <w:rPr>
                <w:rFonts w:ascii="Arial" w:eastAsia="Arial" w:hAnsi="Arial" w:cs="Arial"/>
                <w:b/>
              </w:rPr>
              <w:t>17. Trabalho Final de Graduação (TFG)..............................................</w:t>
            </w:r>
          </w:p>
        </w:tc>
        <w:tc>
          <w:tcPr>
            <w:tcW w:w="731" w:type="dxa"/>
            <w:vAlign w:val="bottom"/>
          </w:tcPr>
          <w:p w14:paraId="235FB8CB" w14:textId="77777777" w:rsidR="004B3A44" w:rsidRDefault="004B3A44" w:rsidP="00FE5965">
            <w:pPr>
              <w:keepNext/>
              <w:spacing w:line="360" w:lineRule="auto"/>
              <w:jc w:val="center"/>
              <w:rPr>
                <w:rFonts w:ascii="Arial" w:eastAsia="Arial" w:hAnsi="Arial" w:cs="Arial"/>
                <w:b/>
              </w:rPr>
            </w:pPr>
            <w:r>
              <w:rPr>
                <w:rFonts w:ascii="Arial" w:eastAsia="Arial" w:hAnsi="Arial" w:cs="Arial"/>
                <w:b/>
              </w:rPr>
              <w:t>38</w:t>
            </w:r>
          </w:p>
        </w:tc>
      </w:tr>
      <w:tr w:rsidR="004B3A44" w14:paraId="3EC36D9D" w14:textId="77777777" w:rsidTr="00FE5965">
        <w:tc>
          <w:tcPr>
            <w:tcW w:w="7763" w:type="dxa"/>
            <w:gridSpan w:val="2"/>
          </w:tcPr>
          <w:p w14:paraId="1A8F896A" w14:textId="77777777" w:rsidR="004B3A44" w:rsidRDefault="004B3A44" w:rsidP="004B3A44">
            <w:pPr>
              <w:keepNext/>
              <w:tabs>
                <w:tab w:val="left" w:pos="720"/>
              </w:tabs>
              <w:spacing w:line="360" w:lineRule="auto"/>
              <w:rPr>
                <w:rFonts w:ascii="Arial" w:eastAsia="Arial" w:hAnsi="Arial" w:cs="Arial"/>
                <w:b/>
              </w:rPr>
            </w:pPr>
            <w:r>
              <w:rPr>
                <w:rFonts w:ascii="Arial" w:eastAsia="Arial" w:hAnsi="Arial" w:cs="Arial"/>
                <w:b/>
              </w:rPr>
              <w:t>18. Infraestrutura...................................................................................</w:t>
            </w:r>
          </w:p>
        </w:tc>
        <w:tc>
          <w:tcPr>
            <w:tcW w:w="731" w:type="dxa"/>
            <w:vAlign w:val="bottom"/>
          </w:tcPr>
          <w:p w14:paraId="0F9769D3" w14:textId="77777777" w:rsidR="004B3A44" w:rsidRDefault="004B3A44" w:rsidP="00FE5965">
            <w:pPr>
              <w:keepNext/>
              <w:spacing w:line="360" w:lineRule="auto"/>
              <w:jc w:val="center"/>
              <w:rPr>
                <w:rFonts w:ascii="Arial" w:eastAsia="Arial" w:hAnsi="Arial" w:cs="Arial"/>
                <w:b/>
              </w:rPr>
            </w:pPr>
            <w:r>
              <w:rPr>
                <w:rFonts w:ascii="Arial" w:eastAsia="Arial" w:hAnsi="Arial" w:cs="Arial"/>
                <w:b/>
              </w:rPr>
              <w:t>39</w:t>
            </w:r>
          </w:p>
        </w:tc>
      </w:tr>
      <w:tr w:rsidR="0019054C" w14:paraId="5E678D7E" w14:textId="77777777" w:rsidTr="00FE5965">
        <w:tc>
          <w:tcPr>
            <w:tcW w:w="7763" w:type="dxa"/>
            <w:gridSpan w:val="2"/>
          </w:tcPr>
          <w:p w14:paraId="6A50EF15" w14:textId="77777777" w:rsidR="0019054C" w:rsidRDefault="0019054C" w:rsidP="0019054C">
            <w:pPr>
              <w:keepNext/>
              <w:tabs>
                <w:tab w:val="left" w:pos="720"/>
              </w:tabs>
              <w:spacing w:line="360" w:lineRule="auto"/>
              <w:rPr>
                <w:rFonts w:ascii="Arial" w:eastAsia="Arial" w:hAnsi="Arial" w:cs="Arial"/>
                <w:b/>
              </w:rPr>
            </w:pPr>
            <w:r>
              <w:rPr>
                <w:rFonts w:ascii="Arial" w:eastAsia="Arial" w:hAnsi="Arial" w:cs="Arial"/>
                <w:b/>
              </w:rPr>
              <w:lastRenderedPageBreak/>
              <w:t>18.1. Gabinetes de Trabalhos para Docentes.....................................</w:t>
            </w:r>
          </w:p>
        </w:tc>
        <w:tc>
          <w:tcPr>
            <w:tcW w:w="731" w:type="dxa"/>
            <w:vAlign w:val="bottom"/>
          </w:tcPr>
          <w:p w14:paraId="3DF0EAAC" w14:textId="77777777" w:rsidR="0019054C" w:rsidRDefault="0019054C" w:rsidP="00FE5965">
            <w:pPr>
              <w:keepNext/>
              <w:spacing w:line="360" w:lineRule="auto"/>
              <w:jc w:val="center"/>
              <w:rPr>
                <w:rFonts w:ascii="Arial" w:eastAsia="Arial" w:hAnsi="Arial" w:cs="Arial"/>
                <w:b/>
              </w:rPr>
            </w:pPr>
            <w:r>
              <w:rPr>
                <w:rFonts w:ascii="Arial" w:eastAsia="Arial" w:hAnsi="Arial" w:cs="Arial"/>
                <w:b/>
              </w:rPr>
              <w:t>41</w:t>
            </w:r>
          </w:p>
        </w:tc>
      </w:tr>
      <w:tr w:rsidR="0019054C" w14:paraId="3E8E26DA" w14:textId="77777777" w:rsidTr="00FE5965">
        <w:tc>
          <w:tcPr>
            <w:tcW w:w="7763" w:type="dxa"/>
            <w:gridSpan w:val="2"/>
          </w:tcPr>
          <w:p w14:paraId="45ABFFC7" w14:textId="77777777" w:rsidR="0019054C" w:rsidRDefault="0019054C" w:rsidP="0019054C">
            <w:pPr>
              <w:keepNext/>
              <w:tabs>
                <w:tab w:val="left" w:pos="720"/>
              </w:tabs>
              <w:spacing w:line="360" w:lineRule="auto"/>
              <w:rPr>
                <w:rFonts w:ascii="Arial" w:eastAsia="Arial" w:hAnsi="Arial" w:cs="Arial"/>
                <w:b/>
              </w:rPr>
            </w:pPr>
            <w:r>
              <w:rPr>
                <w:rFonts w:ascii="Arial" w:eastAsia="Arial" w:hAnsi="Arial" w:cs="Arial"/>
                <w:b/>
              </w:rPr>
              <w:t>18.2. Salas de Aulas.............................................................................</w:t>
            </w:r>
          </w:p>
        </w:tc>
        <w:tc>
          <w:tcPr>
            <w:tcW w:w="731" w:type="dxa"/>
            <w:vAlign w:val="bottom"/>
          </w:tcPr>
          <w:p w14:paraId="7280496F" w14:textId="77777777" w:rsidR="0019054C" w:rsidRDefault="002D1993" w:rsidP="00FE5965">
            <w:pPr>
              <w:keepNext/>
              <w:spacing w:line="360" w:lineRule="auto"/>
              <w:jc w:val="center"/>
              <w:rPr>
                <w:rFonts w:ascii="Arial" w:eastAsia="Arial" w:hAnsi="Arial" w:cs="Arial"/>
                <w:b/>
              </w:rPr>
            </w:pPr>
            <w:r>
              <w:rPr>
                <w:rFonts w:ascii="Arial" w:eastAsia="Arial" w:hAnsi="Arial" w:cs="Arial"/>
                <w:b/>
              </w:rPr>
              <w:t>42</w:t>
            </w:r>
          </w:p>
        </w:tc>
      </w:tr>
      <w:tr w:rsidR="0019054C" w14:paraId="44F87B58" w14:textId="77777777" w:rsidTr="00FE5965">
        <w:tc>
          <w:tcPr>
            <w:tcW w:w="7763" w:type="dxa"/>
            <w:gridSpan w:val="2"/>
          </w:tcPr>
          <w:p w14:paraId="6E755907" w14:textId="77777777" w:rsidR="0019054C" w:rsidRDefault="0019054C" w:rsidP="002D1993">
            <w:pPr>
              <w:keepNext/>
              <w:tabs>
                <w:tab w:val="left" w:pos="720"/>
              </w:tabs>
              <w:spacing w:line="360" w:lineRule="auto"/>
              <w:rPr>
                <w:rFonts w:ascii="Arial" w:eastAsia="Arial" w:hAnsi="Arial" w:cs="Arial"/>
                <w:b/>
              </w:rPr>
            </w:pPr>
            <w:r>
              <w:rPr>
                <w:rFonts w:ascii="Arial" w:eastAsia="Arial" w:hAnsi="Arial" w:cs="Arial"/>
                <w:b/>
              </w:rPr>
              <w:t>18.</w:t>
            </w:r>
            <w:r w:rsidR="002D1993">
              <w:rPr>
                <w:rFonts w:ascii="Arial" w:eastAsia="Arial" w:hAnsi="Arial" w:cs="Arial"/>
                <w:b/>
              </w:rPr>
              <w:t>3.</w:t>
            </w:r>
            <w:r>
              <w:rPr>
                <w:rFonts w:ascii="Arial" w:eastAsia="Arial" w:hAnsi="Arial" w:cs="Arial"/>
                <w:b/>
              </w:rPr>
              <w:t xml:space="preserve"> </w:t>
            </w:r>
            <w:r w:rsidR="002D1993">
              <w:rPr>
                <w:rFonts w:ascii="Arial" w:eastAsia="Arial" w:hAnsi="Arial" w:cs="Arial"/>
                <w:b/>
              </w:rPr>
              <w:t>Acesso dos Alunos aos Equipamentos de Informática......</w:t>
            </w:r>
            <w:r>
              <w:rPr>
                <w:rFonts w:ascii="Arial" w:eastAsia="Arial" w:hAnsi="Arial" w:cs="Arial"/>
                <w:b/>
              </w:rPr>
              <w:t>.....</w:t>
            </w:r>
          </w:p>
        </w:tc>
        <w:tc>
          <w:tcPr>
            <w:tcW w:w="731" w:type="dxa"/>
            <w:vAlign w:val="bottom"/>
          </w:tcPr>
          <w:p w14:paraId="26E54799" w14:textId="77777777" w:rsidR="0019054C" w:rsidRDefault="002D1993" w:rsidP="00FE5965">
            <w:pPr>
              <w:keepNext/>
              <w:spacing w:line="360" w:lineRule="auto"/>
              <w:jc w:val="center"/>
              <w:rPr>
                <w:rFonts w:ascii="Arial" w:eastAsia="Arial" w:hAnsi="Arial" w:cs="Arial"/>
                <w:b/>
              </w:rPr>
            </w:pPr>
            <w:r>
              <w:rPr>
                <w:rFonts w:ascii="Arial" w:eastAsia="Arial" w:hAnsi="Arial" w:cs="Arial"/>
                <w:b/>
              </w:rPr>
              <w:t>42</w:t>
            </w:r>
          </w:p>
        </w:tc>
      </w:tr>
      <w:tr w:rsidR="002D1993" w14:paraId="289FF942" w14:textId="77777777" w:rsidTr="00FE5965">
        <w:tc>
          <w:tcPr>
            <w:tcW w:w="7763" w:type="dxa"/>
            <w:gridSpan w:val="2"/>
          </w:tcPr>
          <w:p w14:paraId="0BA0B2BE" w14:textId="77777777" w:rsidR="002D1993" w:rsidRDefault="002D1993" w:rsidP="002D1993">
            <w:pPr>
              <w:keepNext/>
              <w:tabs>
                <w:tab w:val="left" w:pos="720"/>
              </w:tabs>
              <w:spacing w:line="360" w:lineRule="auto"/>
              <w:rPr>
                <w:rFonts w:ascii="Arial" w:eastAsia="Arial" w:hAnsi="Arial" w:cs="Arial"/>
                <w:b/>
              </w:rPr>
            </w:pPr>
            <w:r>
              <w:rPr>
                <w:rFonts w:ascii="Arial" w:eastAsia="Arial" w:hAnsi="Arial" w:cs="Arial"/>
                <w:b/>
              </w:rPr>
              <w:t>18.4. Registro Acadêmico.....................................................................</w:t>
            </w:r>
          </w:p>
        </w:tc>
        <w:tc>
          <w:tcPr>
            <w:tcW w:w="731" w:type="dxa"/>
            <w:vAlign w:val="bottom"/>
          </w:tcPr>
          <w:p w14:paraId="2EF5D959" w14:textId="77777777" w:rsidR="002D1993" w:rsidRDefault="002D1993" w:rsidP="002D1993">
            <w:pPr>
              <w:keepNext/>
              <w:spacing w:line="360" w:lineRule="auto"/>
              <w:jc w:val="center"/>
              <w:rPr>
                <w:rFonts w:ascii="Arial" w:eastAsia="Arial" w:hAnsi="Arial" w:cs="Arial"/>
                <w:b/>
              </w:rPr>
            </w:pPr>
            <w:r>
              <w:rPr>
                <w:rFonts w:ascii="Arial" w:eastAsia="Arial" w:hAnsi="Arial" w:cs="Arial"/>
                <w:b/>
              </w:rPr>
              <w:t>42</w:t>
            </w:r>
          </w:p>
        </w:tc>
      </w:tr>
      <w:tr w:rsidR="002D1993" w14:paraId="6C35E538" w14:textId="77777777" w:rsidTr="00FE5965">
        <w:tc>
          <w:tcPr>
            <w:tcW w:w="7763" w:type="dxa"/>
            <w:gridSpan w:val="2"/>
          </w:tcPr>
          <w:p w14:paraId="1C2A2F39" w14:textId="77777777" w:rsidR="002D1993" w:rsidRDefault="002D1993" w:rsidP="0080008C">
            <w:pPr>
              <w:keepNext/>
              <w:tabs>
                <w:tab w:val="left" w:pos="720"/>
              </w:tabs>
              <w:spacing w:line="360" w:lineRule="auto"/>
              <w:rPr>
                <w:rFonts w:ascii="Arial" w:eastAsia="Arial" w:hAnsi="Arial" w:cs="Arial"/>
                <w:b/>
              </w:rPr>
            </w:pPr>
            <w:r>
              <w:rPr>
                <w:rFonts w:ascii="Arial" w:eastAsia="Arial" w:hAnsi="Arial" w:cs="Arial"/>
                <w:b/>
              </w:rPr>
              <w:t>18.</w:t>
            </w:r>
            <w:r w:rsidR="0080008C">
              <w:rPr>
                <w:rFonts w:ascii="Arial" w:eastAsia="Arial" w:hAnsi="Arial" w:cs="Arial"/>
                <w:b/>
              </w:rPr>
              <w:t>5</w:t>
            </w:r>
            <w:r>
              <w:rPr>
                <w:rFonts w:ascii="Arial" w:eastAsia="Arial" w:hAnsi="Arial" w:cs="Arial"/>
                <w:b/>
              </w:rPr>
              <w:t xml:space="preserve">. </w:t>
            </w:r>
            <w:r w:rsidR="0080008C">
              <w:rPr>
                <w:rFonts w:ascii="Arial" w:eastAsia="Arial" w:hAnsi="Arial" w:cs="Arial"/>
                <w:b/>
              </w:rPr>
              <w:t>Livros da Bibliografia Básica e Complementar........</w:t>
            </w:r>
            <w:r>
              <w:rPr>
                <w:rFonts w:ascii="Arial" w:eastAsia="Arial" w:hAnsi="Arial" w:cs="Arial"/>
                <w:b/>
              </w:rPr>
              <w:t>.................</w:t>
            </w:r>
          </w:p>
        </w:tc>
        <w:tc>
          <w:tcPr>
            <w:tcW w:w="731" w:type="dxa"/>
            <w:vAlign w:val="bottom"/>
          </w:tcPr>
          <w:p w14:paraId="196253CF" w14:textId="77777777" w:rsidR="002D1993" w:rsidRDefault="002D1993" w:rsidP="00FE5965">
            <w:pPr>
              <w:keepNext/>
              <w:spacing w:line="360" w:lineRule="auto"/>
              <w:jc w:val="center"/>
              <w:rPr>
                <w:rFonts w:ascii="Arial" w:eastAsia="Arial" w:hAnsi="Arial" w:cs="Arial"/>
                <w:b/>
              </w:rPr>
            </w:pPr>
            <w:r>
              <w:rPr>
                <w:rFonts w:ascii="Arial" w:eastAsia="Arial" w:hAnsi="Arial" w:cs="Arial"/>
                <w:b/>
              </w:rPr>
              <w:t>42</w:t>
            </w:r>
          </w:p>
        </w:tc>
      </w:tr>
      <w:tr w:rsidR="0080008C" w14:paraId="759FF0FB" w14:textId="77777777" w:rsidTr="00FE5965">
        <w:tc>
          <w:tcPr>
            <w:tcW w:w="7763" w:type="dxa"/>
            <w:gridSpan w:val="2"/>
          </w:tcPr>
          <w:p w14:paraId="6AA777F2"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18.6. Periódicos Especializados, Indexados e Correntes.................</w:t>
            </w:r>
          </w:p>
        </w:tc>
        <w:tc>
          <w:tcPr>
            <w:tcW w:w="731" w:type="dxa"/>
            <w:vAlign w:val="bottom"/>
          </w:tcPr>
          <w:p w14:paraId="35B1809E"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43</w:t>
            </w:r>
          </w:p>
        </w:tc>
      </w:tr>
      <w:tr w:rsidR="0080008C" w14:paraId="27B5DB71" w14:textId="77777777" w:rsidTr="00FE5965">
        <w:tc>
          <w:tcPr>
            <w:tcW w:w="7763" w:type="dxa"/>
            <w:gridSpan w:val="2"/>
          </w:tcPr>
          <w:p w14:paraId="13ECC73F"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18.7. Laboratórios Especializados......................................................</w:t>
            </w:r>
          </w:p>
        </w:tc>
        <w:tc>
          <w:tcPr>
            <w:tcW w:w="731" w:type="dxa"/>
            <w:vAlign w:val="bottom"/>
          </w:tcPr>
          <w:p w14:paraId="7DA46B50"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44</w:t>
            </w:r>
          </w:p>
        </w:tc>
      </w:tr>
      <w:tr w:rsidR="0080008C" w14:paraId="489436B3" w14:textId="77777777" w:rsidTr="00FE5965">
        <w:tc>
          <w:tcPr>
            <w:tcW w:w="7763" w:type="dxa"/>
            <w:gridSpan w:val="2"/>
          </w:tcPr>
          <w:p w14:paraId="06B04FCD"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19. Organização Curricular...................................................................</w:t>
            </w:r>
          </w:p>
        </w:tc>
        <w:tc>
          <w:tcPr>
            <w:tcW w:w="731" w:type="dxa"/>
            <w:vAlign w:val="bottom"/>
          </w:tcPr>
          <w:p w14:paraId="34F22578"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46</w:t>
            </w:r>
          </w:p>
        </w:tc>
      </w:tr>
      <w:tr w:rsidR="0080008C" w14:paraId="072AACB4" w14:textId="77777777" w:rsidTr="00FE5965">
        <w:tc>
          <w:tcPr>
            <w:tcW w:w="7763" w:type="dxa"/>
            <w:gridSpan w:val="2"/>
          </w:tcPr>
          <w:p w14:paraId="79033D27"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19.1. Ementas dos componentes curriculares obrigatórios do curso de Engenharia de Materiais......................................................</w:t>
            </w:r>
          </w:p>
        </w:tc>
        <w:tc>
          <w:tcPr>
            <w:tcW w:w="731" w:type="dxa"/>
            <w:vAlign w:val="bottom"/>
          </w:tcPr>
          <w:p w14:paraId="0C4DEFFE" w14:textId="77777777" w:rsidR="0080008C" w:rsidRDefault="0080008C" w:rsidP="0080008C">
            <w:pPr>
              <w:keepNext/>
              <w:spacing w:line="360" w:lineRule="auto"/>
              <w:jc w:val="center"/>
              <w:rPr>
                <w:rFonts w:ascii="Arial" w:eastAsia="Arial" w:hAnsi="Arial" w:cs="Arial"/>
                <w:b/>
              </w:rPr>
            </w:pPr>
          </w:p>
          <w:p w14:paraId="24FC8944" w14:textId="77777777" w:rsidR="0080008C" w:rsidRDefault="0080008C" w:rsidP="0080008C">
            <w:pPr>
              <w:keepNext/>
              <w:spacing w:line="360" w:lineRule="auto"/>
              <w:jc w:val="center"/>
              <w:rPr>
                <w:rFonts w:ascii="Arial" w:eastAsia="Arial" w:hAnsi="Arial" w:cs="Arial"/>
                <w:b/>
              </w:rPr>
            </w:pPr>
            <w:r>
              <w:rPr>
                <w:rFonts w:ascii="Arial" w:eastAsia="Arial" w:hAnsi="Arial" w:cs="Arial"/>
                <w:b/>
              </w:rPr>
              <w:t>54</w:t>
            </w:r>
          </w:p>
        </w:tc>
      </w:tr>
      <w:tr w:rsidR="0080008C" w14:paraId="68817998" w14:textId="77777777" w:rsidTr="00FE5965">
        <w:tc>
          <w:tcPr>
            <w:tcW w:w="7763" w:type="dxa"/>
            <w:gridSpan w:val="2"/>
          </w:tcPr>
          <w:p w14:paraId="0B30354F"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19.2. Ementas dos componentes curriculares optativos do curso de Engenharia de Materiais.................................................................</w:t>
            </w:r>
          </w:p>
        </w:tc>
        <w:tc>
          <w:tcPr>
            <w:tcW w:w="731" w:type="dxa"/>
            <w:vAlign w:val="bottom"/>
          </w:tcPr>
          <w:p w14:paraId="5379C8DA" w14:textId="77777777" w:rsidR="0080008C" w:rsidRDefault="0080008C" w:rsidP="00FE5965">
            <w:pPr>
              <w:keepNext/>
              <w:spacing w:line="360" w:lineRule="auto"/>
              <w:jc w:val="center"/>
              <w:rPr>
                <w:rFonts w:ascii="Arial" w:eastAsia="Arial" w:hAnsi="Arial" w:cs="Arial"/>
                <w:b/>
              </w:rPr>
            </w:pPr>
          </w:p>
          <w:p w14:paraId="021B3308"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118</w:t>
            </w:r>
          </w:p>
        </w:tc>
      </w:tr>
      <w:tr w:rsidR="0080008C" w14:paraId="5AF877DC" w14:textId="77777777" w:rsidTr="00FE5965">
        <w:tc>
          <w:tcPr>
            <w:tcW w:w="7763" w:type="dxa"/>
            <w:gridSpan w:val="2"/>
          </w:tcPr>
          <w:p w14:paraId="4A22A532" w14:textId="77777777" w:rsidR="0080008C" w:rsidRDefault="0080008C" w:rsidP="0080008C">
            <w:pPr>
              <w:keepNext/>
              <w:tabs>
                <w:tab w:val="left" w:pos="720"/>
              </w:tabs>
              <w:spacing w:line="360" w:lineRule="auto"/>
              <w:rPr>
                <w:rFonts w:ascii="Arial" w:eastAsia="Arial" w:hAnsi="Arial" w:cs="Arial"/>
                <w:b/>
              </w:rPr>
            </w:pPr>
            <w:r>
              <w:rPr>
                <w:rFonts w:ascii="Arial" w:eastAsia="Arial" w:hAnsi="Arial" w:cs="Arial"/>
                <w:b/>
              </w:rPr>
              <w:t>20. Bibliografia.......................................................................................</w:t>
            </w:r>
          </w:p>
        </w:tc>
        <w:tc>
          <w:tcPr>
            <w:tcW w:w="731" w:type="dxa"/>
            <w:vAlign w:val="bottom"/>
          </w:tcPr>
          <w:p w14:paraId="2E284C00"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135</w:t>
            </w:r>
          </w:p>
        </w:tc>
      </w:tr>
      <w:tr w:rsidR="0080008C" w14:paraId="4658F646" w14:textId="77777777" w:rsidTr="00FE5965">
        <w:tc>
          <w:tcPr>
            <w:tcW w:w="7763" w:type="dxa"/>
            <w:gridSpan w:val="2"/>
          </w:tcPr>
          <w:p w14:paraId="091B274A" w14:textId="77777777" w:rsidR="0080008C" w:rsidRDefault="0080008C" w:rsidP="00FE5965">
            <w:pPr>
              <w:keepNext/>
              <w:tabs>
                <w:tab w:val="left" w:pos="720"/>
              </w:tabs>
              <w:spacing w:line="360" w:lineRule="auto"/>
              <w:rPr>
                <w:rFonts w:ascii="Arial" w:eastAsia="Arial" w:hAnsi="Arial" w:cs="Arial"/>
                <w:b/>
              </w:rPr>
            </w:pPr>
            <w:r>
              <w:rPr>
                <w:rFonts w:ascii="Arial" w:eastAsia="Arial" w:hAnsi="Arial" w:cs="Arial"/>
                <w:b/>
              </w:rPr>
              <w:t>ANEXO I..................................................................................................</w:t>
            </w:r>
          </w:p>
        </w:tc>
        <w:tc>
          <w:tcPr>
            <w:tcW w:w="731" w:type="dxa"/>
            <w:vAlign w:val="bottom"/>
          </w:tcPr>
          <w:p w14:paraId="71BEF8BA" w14:textId="77777777" w:rsidR="0080008C" w:rsidRDefault="0080008C" w:rsidP="00FE5965">
            <w:pPr>
              <w:keepNext/>
              <w:spacing w:line="360" w:lineRule="auto"/>
              <w:jc w:val="center"/>
              <w:rPr>
                <w:rFonts w:ascii="Arial" w:eastAsia="Arial" w:hAnsi="Arial" w:cs="Arial"/>
                <w:b/>
              </w:rPr>
            </w:pPr>
            <w:r>
              <w:rPr>
                <w:rFonts w:ascii="Arial" w:eastAsia="Arial" w:hAnsi="Arial" w:cs="Arial"/>
                <w:b/>
              </w:rPr>
              <w:t>137</w:t>
            </w:r>
          </w:p>
        </w:tc>
      </w:tr>
      <w:tr w:rsidR="00E8377B" w14:paraId="63FEE84D" w14:textId="77777777" w:rsidTr="004B3A44">
        <w:tc>
          <w:tcPr>
            <w:tcW w:w="7763" w:type="dxa"/>
            <w:gridSpan w:val="2"/>
          </w:tcPr>
          <w:p w14:paraId="5DECBB43" w14:textId="77777777" w:rsidR="00E8377B" w:rsidRDefault="00E8377B" w:rsidP="00E8377B">
            <w:pPr>
              <w:keepNext/>
              <w:tabs>
                <w:tab w:val="left" w:pos="720"/>
              </w:tabs>
              <w:spacing w:line="360" w:lineRule="auto"/>
              <w:rPr>
                <w:rFonts w:ascii="Arial" w:eastAsia="Arial" w:hAnsi="Arial" w:cs="Arial"/>
                <w:b/>
              </w:rPr>
            </w:pPr>
          </w:p>
        </w:tc>
        <w:tc>
          <w:tcPr>
            <w:tcW w:w="731" w:type="dxa"/>
            <w:vAlign w:val="bottom"/>
          </w:tcPr>
          <w:p w14:paraId="5DD8DF64" w14:textId="77777777" w:rsidR="00E8377B" w:rsidRDefault="00E8377B" w:rsidP="00E8377B">
            <w:pPr>
              <w:keepNext/>
              <w:spacing w:line="360" w:lineRule="auto"/>
              <w:jc w:val="center"/>
              <w:rPr>
                <w:rFonts w:ascii="Arial" w:eastAsia="Arial" w:hAnsi="Arial" w:cs="Arial"/>
                <w:b/>
              </w:rPr>
            </w:pPr>
          </w:p>
        </w:tc>
      </w:tr>
      <w:tr w:rsidR="00CF5AF2" w14:paraId="4A8DD857" w14:textId="77777777" w:rsidTr="004B3A44">
        <w:trPr>
          <w:gridAfter w:val="2"/>
          <w:wAfter w:w="7763" w:type="dxa"/>
        </w:trPr>
        <w:tc>
          <w:tcPr>
            <w:tcW w:w="731" w:type="dxa"/>
          </w:tcPr>
          <w:p w14:paraId="4522BE2B" w14:textId="77777777" w:rsidR="00CF5AF2" w:rsidRDefault="00CF5AF2">
            <w:pPr>
              <w:jc w:val="center"/>
              <w:rPr>
                <w:rFonts w:ascii="Arial" w:eastAsia="Arial" w:hAnsi="Arial" w:cs="Arial"/>
                <w:b/>
              </w:rPr>
            </w:pPr>
          </w:p>
          <w:p w14:paraId="60E65C8C" w14:textId="77777777" w:rsidR="00E8377B" w:rsidRDefault="00E8377B">
            <w:pPr>
              <w:jc w:val="center"/>
              <w:rPr>
                <w:rFonts w:ascii="Arial" w:eastAsia="Arial" w:hAnsi="Arial" w:cs="Arial"/>
                <w:b/>
              </w:rPr>
            </w:pPr>
          </w:p>
          <w:p w14:paraId="00795A67" w14:textId="77777777" w:rsidR="00E8377B" w:rsidRDefault="00E8377B">
            <w:pPr>
              <w:jc w:val="center"/>
              <w:rPr>
                <w:rFonts w:ascii="Arial" w:eastAsia="Arial" w:hAnsi="Arial" w:cs="Arial"/>
                <w:b/>
              </w:rPr>
            </w:pPr>
          </w:p>
        </w:tc>
      </w:tr>
      <w:tr w:rsidR="003C5665" w14:paraId="66A7DF68" w14:textId="77777777" w:rsidTr="004B3A44">
        <w:trPr>
          <w:gridAfter w:val="2"/>
          <w:wAfter w:w="7763" w:type="dxa"/>
        </w:trPr>
        <w:tc>
          <w:tcPr>
            <w:tcW w:w="731" w:type="dxa"/>
          </w:tcPr>
          <w:p w14:paraId="3EB160EA" w14:textId="77777777" w:rsidR="003C5665" w:rsidRDefault="003C5665">
            <w:pPr>
              <w:jc w:val="center"/>
              <w:rPr>
                <w:rFonts w:ascii="Arial" w:eastAsia="Arial" w:hAnsi="Arial" w:cs="Arial"/>
                <w:b/>
              </w:rPr>
            </w:pPr>
          </w:p>
          <w:p w14:paraId="35DFD81C" w14:textId="77777777" w:rsidR="003C5665" w:rsidRDefault="003C5665">
            <w:pPr>
              <w:jc w:val="center"/>
              <w:rPr>
                <w:rFonts w:ascii="Arial" w:eastAsia="Arial" w:hAnsi="Arial" w:cs="Arial"/>
                <w:b/>
              </w:rPr>
            </w:pPr>
          </w:p>
          <w:p w14:paraId="6772819C" w14:textId="77777777" w:rsidR="003C5665" w:rsidRDefault="003C5665">
            <w:pPr>
              <w:jc w:val="center"/>
              <w:rPr>
                <w:rFonts w:ascii="Arial" w:eastAsia="Arial" w:hAnsi="Arial" w:cs="Arial"/>
                <w:b/>
              </w:rPr>
            </w:pPr>
          </w:p>
          <w:p w14:paraId="2EE33CE7" w14:textId="77777777" w:rsidR="003C5665" w:rsidRDefault="003C5665">
            <w:pPr>
              <w:jc w:val="center"/>
              <w:rPr>
                <w:rFonts w:ascii="Arial" w:eastAsia="Arial" w:hAnsi="Arial" w:cs="Arial"/>
                <w:b/>
              </w:rPr>
            </w:pPr>
          </w:p>
          <w:p w14:paraId="5EA42DBA" w14:textId="77777777" w:rsidR="003C5665" w:rsidRDefault="003C5665">
            <w:pPr>
              <w:jc w:val="center"/>
              <w:rPr>
                <w:rFonts w:ascii="Arial" w:eastAsia="Arial" w:hAnsi="Arial" w:cs="Arial"/>
                <w:b/>
              </w:rPr>
            </w:pPr>
          </w:p>
          <w:p w14:paraId="5B7B212B" w14:textId="77777777" w:rsidR="003C5665" w:rsidRDefault="003C5665">
            <w:pPr>
              <w:jc w:val="center"/>
              <w:rPr>
                <w:rFonts w:ascii="Arial" w:eastAsia="Arial" w:hAnsi="Arial" w:cs="Arial"/>
                <w:b/>
              </w:rPr>
            </w:pPr>
          </w:p>
          <w:p w14:paraId="1DB45E57" w14:textId="77777777" w:rsidR="003C5665" w:rsidRDefault="003C5665">
            <w:pPr>
              <w:jc w:val="center"/>
              <w:rPr>
                <w:rFonts w:ascii="Arial" w:eastAsia="Arial" w:hAnsi="Arial" w:cs="Arial"/>
                <w:b/>
              </w:rPr>
            </w:pPr>
          </w:p>
          <w:p w14:paraId="2B9402C7" w14:textId="77777777" w:rsidR="003C5665" w:rsidRDefault="003C5665">
            <w:pPr>
              <w:jc w:val="center"/>
              <w:rPr>
                <w:rFonts w:ascii="Arial" w:eastAsia="Arial" w:hAnsi="Arial" w:cs="Arial"/>
                <w:b/>
              </w:rPr>
            </w:pPr>
          </w:p>
          <w:p w14:paraId="683B5798" w14:textId="77777777" w:rsidR="003C5665" w:rsidRDefault="003C5665">
            <w:pPr>
              <w:jc w:val="center"/>
              <w:rPr>
                <w:rFonts w:ascii="Arial" w:eastAsia="Arial" w:hAnsi="Arial" w:cs="Arial"/>
                <w:b/>
              </w:rPr>
            </w:pPr>
          </w:p>
          <w:p w14:paraId="479C511D" w14:textId="77777777" w:rsidR="003C5665" w:rsidRDefault="003C5665">
            <w:pPr>
              <w:jc w:val="center"/>
              <w:rPr>
                <w:rFonts w:ascii="Arial" w:eastAsia="Arial" w:hAnsi="Arial" w:cs="Arial"/>
                <w:b/>
              </w:rPr>
            </w:pPr>
          </w:p>
          <w:p w14:paraId="52E098C8" w14:textId="77777777" w:rsidR="003C5665" w:rsidRDefault="003C5665">
            <w:pPr>
              <w:jc w:val="center"/>
              <w:rPr>
                <w:rFonts w:ascii="Arial" w:eastAsia="Arial" w:hAnsi="Arial" w:cs="Arial"/>
                <w:b/>
              </w:rPr>
            </w:pPr>
          </w:p>
          <w:p w14:paraId="0D5202EE" w14:textId="77777777" w:rsidR="003C5665" w:rsidRDefault="003C5665">
            <w:pPr>
              <w:jc w:val="center"/>
              <w:rPr>
                <w:rFonts w:ascii="Arial" w:eastAsia="Arial" w:hAnsi="Arial" w:cs="Arial"/>
                <w:b/>
              </w:rPr>
            </w:pPr>
          </w:p>
          <w:p w14:paraId="1E4728DF" w14:textId="77777777" w:rsidR="003C5665" w:rsidRDefault="003C5665">
            <w:pPr>
              <w:jc w:val="center"/>
              <w:rPr>
                <w:rFonts w:ascii="Arial" w:eastAsia="Arial" w:hAnsi="Arial" w:cs="Arial"/>
                <w:b/>
              </w:rPr>
            </w:pPr>
          </w:p>
          <w:p w14:paraId="2AF7C6A2" w14:textId="77777777" w:rsidR="003C5665" w:rsidRDefault="003C5665">
            <w:pPr>
              <w:jc w:val="center"/>
              <w:rPr>
                <w:rFonts w:ascii="Arial" w:eastAsia="Arial" w:hAnsi="Arial" w:cs="Arial"/>
                <w:b/>
              </w:rPr>
            </w:pPr>
          </w:p>
          <w:p w14:paraId="7E8C0399" w14:textId="77777777" w:rsidR="003C5665" w:rsidRDefault="003C5665">
            <w:pPr>
              <w:jc w:val="center"/>
              <w:rPr>
                <w:rFonts w:ascii="Arial" w:eastAsia="Arial" w:hAnsi="Arial" w:cs="Arial"/>
                <w:b/>
              </w:rPr>
            </w:pPr>
          </w:p>
          <w:p w14:paraId="5C73011D" w14:textId="77777777" w:rsidR="003C5665" w:rsidRDefault="003C5665">
            <w:pPr>
              <w:jc w:val="center"/>
              <w:rPr>
                <w:rFonts w:ascii="Arial" w:eastAsia="Arial" w:hAnsi="Arial" w:cs="Arial"/>
                <w:b/>
              </w:rPr>
            </w:pPr>
          </w:p>
          <w:p w14:paraId="42FE8B2E" w14:textId="77777777" w:rsidR="003C5665" w:rsidRDefault="003C5665">
            <w:pPr>
              <w:jc w:val="center"/>
              <w:rPr>
                <w:rFonts w:ascii="Arial" w:eastAsia="Arial" w:hAnsi="Arial" w:cs="Arial"/>
                <w:b/>
              </w:rPr>
            </w:pPr>
          </w:p>
          <w:p w14:paraId="3A2E2ECA" w14:textId="77777777" w:rsidR="003C5665" w:rsidRDefault="003C5665">
            <w:pPr>
              <w:jc w:val="center"/>
              <w:rPr>
                <w:rFonts w:ascii="Arial" w:eastAsia="Arial" w:hAnsi="Arial" w:cs="Arial"/>
                <w:b/>
              </w:rPr>
            </w:pPr>
          </w:p>
          <w:p w14:paraId="18C5D560" w14:textId="77777777" w:rsidR="003C5665" w:rsidRDefault="003C5665">
            <w:pPr>
              <w:jc w:val="center"/>
              <w:rPr>
                <w:rFonts w:ascii="Arial" w:eastAsia="Arial" w:hAnsi="Arial" w:cs="Arial"/>
                <w:b/>
              </w:rPr>
            </w:pPr>
          </w:p>
          <w:p w14:paraId="78977D1E" w14:textId="77777777" w:rsidR="003C5665" w:rsidRDefault="003C5665">
            <w:pPr>
              <w:jc w:val="center"/>
              <w:rPr>
                <w:rFonts w:ascii="Arial" w:eastAsia="Arial" w:hAnsi="Arial" w:cs="Arial"/>
                <w:b/>
              </w:rPr>
            </w:pPr>
          </w:p>
        </w:tc>
      </w:tr>
    </w:tbl>
    <w:p w14:paraId="51328E31" w14:textId="77777777" w:rsidR="00BB3D1F" w:rsidRPr="00A36C72" w:rsidRDefault="0080008C" w:rsidP="00A36C72">
      <w:pPr>
        <w:pStyle w:val="Estilo3"/>
      </w:pPr>
      <w:r>
        <w:lastRenderedPageBreak/>
        <w:t>A</w:t>
      </w:r>
      <w:r w:rsidR="00105B84" w:rsidRPr="00A36C72">
        <w:t>presentação</w:t>
      </w:r>
    </w:p>
    <w:p w14:paraId="1B85DFD8" w14:textId="77777777" w:rsidR="00BB3D1F" w:rsidRDefault="00BB3D1F">
      <w:pPr>
        <w:tabs>
          <w:tab w:val="left" w:pos="720"/>
          <w:tab w:val="left" w:pos="4808"/>
        </w:tabs>
        <w:spacing w:line="360" w:lineRule="auto"/>
        <w:rPr>
          <w:rFonts w:ascii="Arial" w:eastAsia="Arial" w:hAnsi="Arial" w:cs="Arial"/>
        </w:rPr>
      </w:pPr>
    </w:p>
    <w:p w14:paraId="79E92679" w14:textId="77777777" w:rsidR="00BB3D1F" w:rsidRDefault="00105B84" w:rsidP="00A36C72">
      <w:pPr>
        <w:tabs>
          <w:tab w:val="left" w:pos="720"/>
          <w:tab w:val="left" w:pos="4808"/>
        </w:tabs>
        <w:spacing w:line="360" w:lineRule="auto"/>
        <w:ind w:firstLine="567"/>
        <w:rPr>
          <w:rFonts w:ascii="Arial" w:eastAsia="Arial" w:hAnsi="Arial" w:cs="Arial"/>
        </w:rPr>
      </w:pPr>
      <w:r>
        <w:rPr>
          <w:rFonts w:ascii="Arial" w:eastAsia="Arial" w:hAnsi="Arial" w:cs="Arial"/>
        </w:rPr>
        <w:t>Este documento apresenta o Projeto Político Pedagógico do Curso de Graduação em Engenharia de Materiais da Universidade Federal de Itajubá</w:t>
      </w:r>
      <w:r w:rsidR="00922FAC">
        <w:rPr>
          <w:rFonts w:ascii="Arial" w:eastAsia="Arial" w:hAnsi="Arial" w:cs="Arial"/>
        </w:rPr>
        <w:t xml:space="preserve"> (UNIFEI)</w:t>
      </w:r>
      <w:r>
        <w:rPr>
          <w:rFonts w:ascii="Arial" w:eastAsia="Arial" w:hAnsi="Arial" w:cs="Arial"/>
        </w:rPr>
        <w:t xml:space="preserve">, </w:t>
      </w:r>
      <w:r>
        <w:rPr>
          <w:rFonts w:ascii="Arial" w:eastAsia="Arial" w:hAnsi="Arial" w:cs="Arial"/>
          <w:i/>
        </w:rPr>
        <w:t>Campus</w:t>
      </w:r>
      <w:r>
        <w:rPr>
          <w:rFonts w:ascii="Arial" w:eastAsia="Arial" w:hAnsi="Arial" w:cs="Arial"/>
        </w:rPr>
        <w:t xml:space="preserve"> Itabira. O projeto é fruto de uma ampla discussão que vem ocorrendo entre professores, técnico-administrativos, alunos e representantes da Pró-reitoria de Graduação desta universidade. </w:t>
      </w:r>
    </w:p>
    <w:p w14:paraId="0075FB54" w14:textId="77777777" w:rsidR="00BB3D1F" w:rsidRDefault="00105B84" w:rsidP="00A36C72">
      <w:pPr>
        <w:tabs>
          <w:tab w:val="left" w:pos="720"/>
          <w:tab w:val="left" w:pos="4808"/>
        </w:tabs>
        <w:spacing w:line="360" w:lineRule="auto"/>
        <w:ind w:firstLine="567"/>
        <w:rPr>
          <w:rFonts w:ascii="Arial" w:eastAsia="Arial" w:hAnsi="Arial" w:cs="Arial"/>
        </w:rPr>
      </w:pPr>
      <w:r>
        <w:rPr>
          <w:rFonts w:ascii="Arial" w:eastAsia="Arial" w:hAnsi="Arial" w:cs="Arial"/>
        </w:rPr>
        <w:t xml:space="preserve">Enquanto Projeto Político Pedagógico pretende, a partir da realidade na qual o curso está inserido e diante do perfil do aluno ingressante, apresentar os instrumentos e ações necessárias à formação do Engenheiro de Materiais, que para além de uma sólida formação técnica, também deverá contemplar uma formação generalista, humanista, crítica, criativa e reflexiva. Objetiva-se, conforme estabelece a </w:t>
      </w:r>
      <w:r>
        <w:rPr>
          <w:rFonts w:ascii="Arial" w:eastAsia="Arial" w:hAnsi="Arial" w:cs="Arial"/>
          <w:i/>
        </w:rPr>
        <w:t>Lei de Diretrizes e Bases da Educação Nacional</w:t>
      </w:r>
      <w:r>
        <w:rPr>
          <w:rFonts w:ascii="Arial" w:eastAsia="Arial" w:hAnsi="Arial" w:cs="Arial"/>
        </w:rPr>
        <w:t xml:space="preserve"> e as </w:t>
      </w:r>
      <w:r>
        <w:rPr>
          <w:rFonts w:ascii="Arial" w:eastAsia="Arial" w:hAnsi="Arial" w:cs="Arial"/>
          <w:i/>
        </w:rPr>
        <w:t>Diretrizes Curriculares Nacionais dos Cursos de Graduação em Engenharia</w:t>
      </w:r>
      <w:r>
        <w:rPr>
          <w:rFonts w:ascii="Arial" w:eastAsia="Arial" w:hAnsi="Arial" w:cs="Arial"/>
        </w:rPr>
        <w:t xml:space="preserve">, que o egresso de Engenharia de Materiais esteja capacitado a assimilar e desenvolver novas tecnologias, atuando de “forma crítica e criativa na resolução de problemas, com visão ética e humanística, e considerando os aspectos políticos, econômicos, sociais, ambientais e culturais” da sociedade na qual está inserido. </w:t>
      </w:r>
    </w:p>
    <w:p w14:paraId="4937734C" w14:textId="77777777" w:rsidR="00BF3709" w:rsidRPr="00A11573" w:rsidRDefault="00105B84" w:rsidP="00A36C72">
      <w:pPr>
        <w:pStyle w:val="Default"/>
        <w:spacing w:line="360" w:lineRule="auto"/>
        <w:ind w:firstLine="567"/>
        <w:jc w:val="both"/>
        <w:rPr>
          <w:rFonts w:ascii="Arial" w:eastAsia="Arial" w:hAnsi="Arial" w:cs="Arial"/>
          <w:lang w:val="pt"/>
        </w:rPr>
      </w:pPr>
      <w:r w:rsidRPr="00A11573">
        <w:rPr>
          <w:rFonts w:ascii="Arial" w:eastAsia="Arial" w:hAnsi="Arial" w:cs="Arial"/>
          <w:lang w:val="pt"/>
        </w:rPr>
        <w:t xml:space="preserve">Para fins didáticos e conforme prevê a </w:t>
      </w:r>
      <w:r w:rsidRPr="00A11573">
        <w:rPr>
          <w:rFonts w:ascii="Arial" w:eastAsia="Arial" w:hAnsi="Arial" w:cs="Arial"/>
          <w:i/>
          <w:lang w:val="pt"/>
        </w:rPr>
        <w:t xml:space="preserve">Norma </w:t>
      </w:r>
      <w:r w:rsidR="00A11573" w:rsidRPr="00A11573">
        <w:rPr>
          <w:rFonts w:ascii="Arial" w:eastAsia="Arial" w:hAnsi="Arial" w:cs="Arial"/>
          <w:i/>
          <w:lang w:val="pt"/>
        </w:rPr>
        <w:t>para Programas de Formação em G</w:t>
      </w:r>
      <w:r w:rsidRPr="00A11573">
        <w:rPr>
          <w:rFonts w:ascii="Arial" w:eastAsia="Arial" w:hAnsi="Arial" w:cs="Arial"/>
          <w:i/>
          <w:lang w:val="pt"/>
        </w:rPr>
        <w:t>raduação</w:t>
      </w:r>
      <w:r w:rsidRPr="00A11573">
        <w:rPr>
          <w:rFonts w:ascii="Arial" w:eastAsia="Arial" w:hAnsi="Arial" w:cs="Arial"/>
          <w:lang w:val="pt"/>
        </w:rPr>
        <w:t xml:space="preserve"> da Universidade Federal de Itajubá</w:t>
      </w:r>
      <w:r w:rsidR="00A11573" w:rsidRPr="00A11573">
        <w:rPr>
          <w:rFonts w:ascii="Arial" w:eastAsia="Arial" w:hAnsi="Arial" w:cs="Arial"/>
          <w:lang w:val="pt"/>
        </w:rPr>
        <w:t xml:space="preserve"> e as </w:t>
      </w:r>
      <w:r w:rsidR="00A11573" w:rsidRPr="00A11573">
        <w:rPr>
          <w:rFonts w:ascii="Arial" w:eastAsia="Arial" w:hAnsi="Arial" w:cs="Arial"/>
          <w:i/>
          <w:lang w:val="pt"/>
        </w:rPr>
        <w:t xml:space="preserve">Diretrizes para Elaboração de Projeto Pedagógico dos Cursos de Engenharia da </w:t>
      </w:r>
      <w:r w:rsidR="00922FAC">
        <w:rPr>
          <w:rFonts w:ascii="Arial" w:eastAsia="Arial" w:hAnsi="Arial" w:cs="Arial"/>
          <w:i/>
          <w:lang w:val="pt"/>
        </w:rPr>
        <w:t xml:space="preserve">UNIFEI </w:t>
      </w:r>
      <w:r w:rsidR="00A11573" w:rsidRPr="00A11573">
        <w:rPr>
          <w:rFonts w:ascii="Arial" w:eastAsia="Arial" w:hAnsi="Arial" w:cs="Arial"/>
          <w:i/>
          <w:lang w:val="pt"/>
        </w:rPr>
        <w:t>Campus de Itabira</w:t>
      </w:r>
      <w:r w:rsidRPr="00A11573">
        <w:rPr>
          <w:rFonts w:ascii="Arial" w:eastAsia="Arial" w:hAnsi="Arial" w:cs="Arial"/>
          <w:lang w:val="pt"/>
        </w:rPr>
        <w:t xml:space="preserve">, este documento foi dividido da seguinte forma: </w:t>
      </w:r>
      <w:r w:rsidR="00A36C72">
        <w:rPr>
          <w:rFonts w:ascii="Arial" w:eastAsia="Arial" w:hAnsi="Arial" w:cs="Arial"/>
          <w:lang w:val="pt"/>
        </w:rPr>
        <w:t>1</w:t>
      </w:r>
      <w:r w:rsidR="00A11573">
        <w:rPr>
          <w:rFonts w:ascii="Arial" w:eastAsia="Arial" w:hAnsi="Arial" w:cs="Arial"/>
          <w:lang w:val="pt"/>
        </w:rPr>
        <w:t xml:space="preserve">. </w:t>
      </w:r>
      <w:r w:rsidR="00C70943">
        <w:rPr>
          <w:rFonts w:ascii="Arial" w:eastAsia="Arial" w:hAnsi="Arial" w:cs="Arial"/>
          <w:lang w:val="pt"/>
        </w:rPr>
        <w:t>Apresentação; 2. Introdução; 3</w:t>
      </w:r>
      <w:r w:rsidR="00A36C72">
        <w:rPr>
          <w:rFonts w:ascii="Arial" w:eastAsia="Arial" w:hAnsi="Arial" w:cs="Arial"/>
          <w:lang w:val="pt"/>
        </w:rPr>
        <w:t>. Just</w:t>
      </w:r>
      <w:r w:rsidR="00C70943">
        <w:rPr>
          <w:rFonts w:ascii="Arial" w:eastAsia="Arial" w:hAnsi="Arial" w:cs="Arial"/>
          <w:lang w:val="pt"/>
        </w:rPr>
        <w:t>ificativa; 4</w:t>
      </w:r>
      <w:r w:rsidR="00A36C72">
        <w:rPr>
          <w:rFonts w:ascii="Arial" w:eastAsia="Arial" w:hAnsi="Arial" w:cs="Arial"/>
          <w:lang w:val="pt"/>
        </w:rPr>
        <w:t>. Perfil do curso;</w:t>
      </w:r>
      <w:r w:rsidR="00C70943">
        <w:rPr>
          <w:rFonts w:ascii="Arial" w:eastAsia="Arial" w:hAnsi="Arial" w:cs="Arial"/>
          <w:lang w:val="pt"/>
        </w:rPr>
        <w:t xml:space="preserve"> 5. Objetivos; 6</w:t>
      </w:r>
      <w:r w:rsidR="00BF3709" w:rsidRPr="00A11573">
        <w:rPr>
          <w:rFonts w:ascii="Arial" w:eastAsia="Arial" w:hAnsi="Arial" w:cs="Arial"/>
          <w:lang w:val="pt"/>
        </w:rPr>
        <w:t>. Formas de ac</w:t>
      </w:r>
      <w:r w:rsidR="00C70943">
        <w:rPr>
          <w:rFonts w:ascii="Arial" w:eastAsia="Arial" w:hAnsi="Arial" w:cs="Arial"/>
          <w:lang w:val="pt"/>
        </w:rPr>
        <w:t>esso e perfil do ingressante; 7</w:t>
      </w:r>
      <w:r w:rsidR="00BF3709" w:rsidRPr="00A11573">
        <w:rPr>
          <w:rFonts w:ascii="Arial" w:eastAsia="Arial" w:hAnsi="Arial" w:cs="Arial"/>
          <w:lang w:val="pt"/>
        </w:rPr>
        <w:t>. Perfil do egresso –</w:t>
      </w:r>
      <w:r w:rsidR="00C70943">
        <w:rPr>
          <w:rFonts w:ascii="Arial" w:eastAsia="Arial" w:hAnsi="Arial" w:cs="Arial"/>
          <w:lang w:val="pt"/>
        </w:rPr>
        <w:t xml:space="preserve"> competências e habilidades; 8</w:t>
      </w:r>
      <w:r w:rsidR="00BF3709" w:rsidRPr="00A11573">
        <w:rPr>
          <w:rFonts w:ascii="Arial" w:eastAsia="Arial" w:hAnsi="Arial" w:cs="Arial"/>
          <w:lang w:val="pt"/>
        </w:rPr>
        <w:t>. Fundamentos didático-p</w:t>
      </w:r>
      <w:r w:rsidR="00A36C72">
        <w:rPr>
          <w:rFonts w:ascii="Arial" w:eastAsia="Arial" w:hAnsi="Arial" w:cs="Arial"/>
          <w:lang w:val="pt"/>
        </w:rPr>
        <w:t>edagógicos e metodológ</w:t>
      </w:r>
      <w:r w:rsidR="00C70943">
        <w:rPr>
          <w:rFonts w:ascii="Arial" w:eastAsia="Arial" w:hAnsi="Arial" w:cs="Arial"/>
          <w:lang w:val="pt"/>
        </w:rPr>
        <w:t>icos; 9</w:t>
      </w:r>
      <w:r w:rsidR="00BF3709" w:rsidRPr="00A11573">
        <w:rPr>
          <w:rFonts w:ascii="Arial" w:eastAsia="Arial" w:hAnsi="Arial" w:cs="Arial"/>
          <w:lang w:val="pt"/>
        </w:rPr>
        <w:t>. Sistemas de avaliação do projeto pedagógi</w:t>
      </w:r>
      <w:r w:rsidR="00C70943">
        <w:rPr>
          <w:rFonts w:ascii="Arial" w:eastAsia="Arial" w:hAnsi="Arial" w:cs="Arial"/>
          <w:lang w:val="pt"/>
        </w:rPr>
        <w:t>co, do discente e do docente; 10. Perfil do docente; 11</w:t>
      </w:r>
      <w:r w:rsidR="003073E4">
        <w:rPr>
          <w:rFonts w:ascii="Arial" w:eastAsia="Arial" w:hAnsi="Arial" w:cs="Arial"/>
          <w:lang w:val="pt"/>
        </w:rPr>
        <w:t>. Colegiado de curso; 12.</w:t>
      </w:r>
      <w:r w:rsidR="00BF3709" w:rsidRPr="00A11573">
        <w:rPr>
          <w:rFonts w:ascii="Arial" w:eastAsia="Arial" w:hAnsi="Arial" w:cs="Arial"/>
          <w:lang w:val="pt"/>
        </w:rPr>
        <w:t xml:space="preserve"> N</w:t>
      </w:r>
      <w:r w:rsidR="006952F1">
        <w:rPr>
          <w:rFonts w:ascii="Arial" w:eastAsia="Arial" w:hAnsi="Arial" w:cs="Arial"/>
          <w:lang w:val="pt"/>
        </w:rPr>
        <w:t xml:space="preserve">úcleo </w:t>
      </w:r>
      <w:r w:rsidR="00BF3709" w:rsidRPr="00A11573">
        <w:rPr>
          <w:rFonts w:ascii="Arial" w:eastAsia="Arial" w:hAnsi="Arial" w:cs="Arial"/>
          <w:lang w:val="pt"/>
        </w:rPr>
        <w:t>D</w:t>
      </w:r>
      <w:r w:rsidR="006952F1">
        <w:rPr>
          <w:rFonts w:ascii="Arial" w:eastAsia="Arial" w:hAnsi="Arial" w:cs="Arial"/>
          <w:lang w:val="pt"/>
        </w:rPr>
        <w:t xml:space="preserve">ocente </w:t>
      </w:r>
      <w:r w:rsidR="00BF3709" w:rsidRPr="00A11573">
        <w:rPr>
          <w:rFonts w:ascii="Arial" w:eastAsia="Arial" w:hAnsi="Arial" w:cs="Arial"/>
          <w:lang w:val="pt"/>
        </w:rPr>
        <w:t>E</w:t>
      </w:r>
      <w:r w:rsidR="006952F1">
        <w:rPr>
          <w:rFonts w:ascii="Arial" w:eastAsia="Arial" w:hAnsi="Arial" w:cs="Arial"/>
          <w:lang w:val="pt"/>
        </w:rPr>
        <w:t>struturante</w:t>
      </w:r>
      <w:r w:rsidR="00A36C72">
        <w:rPr>
          <w:rFonts w:ascii="Arial" w:eastAsia="Arial" w:hAnsi="Arial" w:cs="Arial"/>
          <w:lang w:val="pt"/>
        </w:rPr>
        <w:t xml:space="preserve">; </w:t>
      </w:r>
      <w:r w:rsidR="003073E4">
        <w:rPr>
          <w:rFonts w:ascii="Arial" w:eastAsia="Arial" w:hAnsi="Arial" w:cs="Arial"/>
          <w:lang w:val="pt"/>
        </w:rPr>
        <w:t xml:space="preserve">13; Coordenador do curso; </w:t>
      </w:r>
      <w:r w:rsidR="007D2E8D">
        <w:rPr>
          <w:rFonts w:ascii="Arial" w:eastAsia="Arial" w:hAnsi="Arial" w:cs="Arial"/>
          <w:lang w:val="pt"/>
        </w:rPr>
        <w:t xml:space="preserve">14. Atendimento ao Discente; 15. Estágio Supervisionado; 16. Atividades Complementares; 17. Trabalho Final de Graduação. </w:t>
      </w:r>
      <w:r w:rsidR="00A36C72">
        <w:rPr>
          <w:rFonts w:ascii="Arial" w:eastAsia="Arial" w:hAnsi="Arial" w:cs="Arial"/>
          <w:lang w:val="pt"/>
        </w:rPr>
        <w:t>1</w:t>
      </w:r>
      <w:r w:rsidR="007D2E8D">
        <w:rPr>
          <w:rFonts w:ascii="Arial" w:eastAsia="Arial" w:hAnsi="Arial" w:cs="Arial"/>
          <w:lang w:val="pt"/>
        </w:rPr>
        <w:t>8</w:t>
      </w:r>
      <w:r w:rsidR="00A36C72">
        <w:rPr>
          <w:rFonts w:ascii="Arial" w:eastAsia="Arial" w:hAnsi="Arial" w:cs="Arial"/>
          <w:lang w:val="pt"/>
        </w:rPr>
        <w:t>. Infraestrutura; 1</w:t>
      </w:r>
      <w:r w:rsidR="007D2E8D">
        <w:rPr>
          <w:rFonts w:ascii="Arial" w:eastAsia="Arial" w:hAnsi="Arial" w:cs="Arial"/>
          <w:lang w:val="pt"/>
        </w:rPr>
        <w:t>9</w:t>
      </w:r>
      <w:r w:rsidR="00A36C72">
        <w:rPr>
          <w:rFonts w:ascii="Arial" w:eastAsia="Arial" w:hAnsi="Arial" w:cs="Arial"/>
          <w:lang w:val="pt"/>
        </w:rPr>
        <w:t>. Organização c</w:t>
      </w:r>
      <w:r w:rsidR="007D2E8D">
        <w:rPr>
          <w:rFonts w:ascii="Arial" w:eastAsia="Arial" w:hAnsi="Arial" w:cs="Arial"/>
          <w:lang w:val="pt"/>
        </w:rPr>
        <w:t>urricular.</w:t>
      </w:r>
    </w:p>
    <w:p w14:paraId="6F4F03C6" w14:textId="77777777" w:rsidR="00BB3D1F" w:rsidRDefault="00BB3D1F">
      <w:pPr>
        <w:tabs>
          <w:tab w:val="left" w:pos="4808"/>
        </w:tabs>
        <w:spacing w:line="360" w:lineRule="auto"/>
        <w:rPr>
          <w:rFonts w:ascii="Arial" w:eastAsia="Arial" w:hAnsi="Arial" w:cs="Arial"/>
        </w:rPr>
      </w:pPr>
      <w:bookmarkStart w:id="0" w:name="_30j0zll" w:colFirst="0" w:colLast="0"/>
      <w:bookmarkEnd w:id="0"/>
    </w:p>
    <w:p w14:paraId="4550AE14" w14:textId="77777777" w:rsidR="00CF5AF2" w:rsidRDefault="00CF5AF2">
      <w:pPr>
        <w:tabs>
          <w:tab w:val="left" w:pos="4808"/>
        </w:tabs>
        <w:spacing w:line="360" w:lineRule="auto"/>
        <w:rPr>
          <w:rFonts w:ascii="Arial" w:eastAsia="Arial" w:hAnsi="Arial" w:cs="Arial"/>
        </w:rPr>
      </w:pPr>
    </w:p>
    <w:p w14:paraId="43330584" w14:textId="77777777" w:rsidR="00CF5AF2" w:rsidRDefault="00CF5AF2">
      <w:pPr>
        <w:tabs>
          <w:tab w:val="left" w:pos="4808"/>
        </w:tabs>
        <w:spacing w:line="360" w:lineRule="auto"/>
        <w:rPr>
          <w:rFonts w:ascii="Arial" w:eastAsia="Arial" w:hAnsi="Arial" w:cs="Arial"/>
        </w:rPr>
      </w:pPr>
    </w:p>
    <w:p w14:paraId="17676109" w14:textId="77777777" w:rsidR="00BB3D1F" w:rsidRDefault="00105B84" w:rsidP="00A36C72">
      <w:pPr>
        <w:pStyle w:val="Estilo3"/>
      </w:pPr>
      <w:r>
        <w:lastRenderedPageBreak/>
        <w:t>Introdução</w:t>
      </w:r>
    </w:p>
    <w:p w14:paraId="74026611" w14:textId="77777777" w:rsidR="00BB3D1F" w:rsidRDefault="00BB3D1F">
      <w:pPr>
        <w:spacing w:line="360" w:lineRule="auto"/>
        <w:rPr>
          <w:rFonts w:ascii="Arial" w:eastAsia="Arial" w:hAnsi="Arial" w:cs="Arial"/>
        </w:rPr>
      </w:pPr>
    </w:p>
    <w:p w14:paraId="1B12852D" w14:textId="77777777" w:rsidR="00BB3D1F" w:rsidRDefault="00105B84" w:rsidP="00A36C72">
      <w:pPr>
        <w:spacing w:line="360" w:lineRule="auto"/>
        <w:ind w:firstLine="567"/>
        <w:rPr>
          <w:rFonts w:ascii="Arial" w:eastAsia="Arial" w:hAnsi="Arial" w:cs="Arial"/>
        </w:rPr>
      </w:pPr>
      <w:r>
        <w:rPr>
          <w:rFonts w:ascii="Arial" w:eastAsia="Arial" w:hAnsi="Arial" w:cs="Arial"/>
        </w:rPr>
        <w:t>Conforme a concepção de uma universidade</w:t>
      </w:r>
      <w:r>
        <w:rPr>
          <w:rFonts w:ascii="Arial" w:eastAsia="Arial" w:hAnsi="Arial" w:cs="Arial"/>
          <w:b/>
        </w:rPr>
        <w:t xml:space="preserve"> “</w:t>
      </w:r>
      <w:r w:rsidR="00887570">
        <w:rPr>
          <w:rFonts w:ascii="Arial" w:eastAsia="Arial" w:hAnsi="Arial" w:cs="Arial"/>
        </w:rPr>
        <w:t>agente de d</w:t>
      </w:r>
      <w:r w:rsidRPr="00887570">
        <w:rPr>
          <w:rFonts w:ascii="Arial" w:eastAsia="Arial" w:hAnsi="Arial" w:cs="Arial"/>
        </w:rPr>
        <w:t>esenvolvimento</w:t>
      </w:r>
      <w:r>
        <w:rPr>
          <w:rFonts w:ascii="Arial" w:eastAsia="Arial" w:hAnsi="Arial" w:cs="Arial"/>
          <w:b/>
        </w:rPr>
        <w:t>”</w:t>
      </w:r>
      <w:r>
        <w:rPr>
          <w:rFonts w:ascii="Arial" w:eastAsia="Arial" w:hAnsi="Arial" w:cs="Arial"/>
        </w:rPr>
        <w:t xml:space="preserve">, presente no </w:t>
      </w:r>
      <w:r w:rsidR="00887570">
        <w:rPr>
          <w:rFonts w:ascii="Arial" w:eastAsia="Arial" w:hAnsi="Arial" w:cs="Arial"/>
          <w:i/>
        </w:rPr>
        <w:t>Plano de Desenvolvimento</w:t>
      </w:r>
      <w:r w:rsidRPr="00887570">
        <w:rPr>
          <w:rFonts w:ascii="Arial" w:eastAsia="Arial" w:hAnsi="Arial" w:cs="Arial"/>
          <w:i/>
        </w:rPr>
        <w:t xml:space="preserve"> Institucional</w:t>
      </w:r>
      <w:r w:rsidR="00887570">
        <w:rPr>
          <w:rFonts w:ascii="Arial" w:eastAsia="Arial" w:hAnsi="Arial" w:cs="Arial"/>
          <w:i/>
        </w:rPr>
        <w:t xml:space="preserve"> </w:t>
      </w:r>
      <w:r w:rsidR="00887570">
        <w:rPr>
          <w:rFonts w:ascii="Arial" w:eastAsia="Arial" w:hAnsi="Arial" w:cs="Arial"/>
        </w:rPr>
        <w:t xml:space="preserve">da </w:t>
      </w:r>
      <w:r w:rsidR="00922FAC">
        <w:rPr>
          <w:rFonts w:ascii="Arial" w:eastAsia="Arial" w:hAnsi="Arial" w:cs="Arial"/>
        </w:rPr>
        <w:t>UNIFEI</w:t>
      </w:r>
      <w:r>
        <w:rPr>
          <w:rFonts w:ascii="Arial" w:eastAsia="Arial" w:hAnsi="Arial" w:cs="Arial"/>
        </w:rPr>
        <w:t>, a implantação de um curso de Engenharia de</w:t>
      </w:r>
      <w:r w:rsidR="00887570">
        <w:rPr>
          <w:rFonts w:ascii="Arial" w:eastAsia="Arial" w:hAnsi="Arial" w:cs="Arial"/>
        </w:rPr>
        <w:t xml:space="preserve"> Materiais no Campus de Itabira</w:t>
      </w:r>
      <w:r>
        <w:rPr>
          <w:rFonts w:ascii="Arial" w:eastAsia="Arial" w:hAnsi="Arial" w:cs="Arial"/>
        </w:rPr>
        <w:t xml:space="preserve"> objetiva atender a demanda nacional de formação de novos profissionais em áreas estratégicas para o desenvolvimento do país, bem como também a responsabilidade de colocar o conh</w:t>
      </w:r>
      <w:r w:rsidR="008E190D">
        <w:rPr>
          <w:rFonts w:ascii="Arial" w:eastAsia="Arial" w:hAnsi="Arial" w:cs="Arial"/>
        </w:rPr>
        <w:t>ecimento existente ou gerado na</w:t>
      </w:r>
      <w:r>
        <w:rPr>
          <w:rFonts w:ascii="Arial" w:eastAsia="Arial" w:hAnsi="Arial" w:cs="Arial"/>
        </w:rPr>
        <w:t xml:space="preserve"> instituição a serviço do desenvolvime</w:t>
      </w:r>
      <w:r w:rsidR="00226AA7">
        <w:rPr>
          <w:rFonts w:ascii="Arial" w:eastAsia="Arial" w:hAnsi="Arial" w:cs="Arial"/>
        </w:rPr>
        <w:t>nto sócio-econômico-cultural do</w:t>
      </w:r>
      <w:r>
        <w:rPr>
          <w:rFonts w:ascii="Arial" w:eastAsia="Arial" w:hAnsi="Arial" w:cs="Arial"/>
        </w:rPr>
        <w:t xml:space="preserve"> município de Itabira e região. Para alcançar esse propósito, este Projeto apresenta as estratégias e ações a serem empreendidas por discentes e docentes para a formação do Engenheiro de Materiais condizente com os objetivos propostos pela</w:t>
      </w:r>
      <w:r w:rsidR="00887570">
        <w:rPr>
          <w:rFonts w:ascii="Arial" w:eastAsia="Arial" w:hAnsi="Arial" w:cs="Arial"/>
        </w:rPr>
        <w:t>s</w:t>
      </w:r>
      <w:r>
        <w:rPr>
          <w:rFonts w:ascii="Arial" w:eastAsia="Arial" w:hAnsi="Arial" w:cs="Arial"/>
        </w:rPr>
        <w:t xml:space="preserve"> </w:t>
      </w:r>
      <w:r w:rsidRPr="00887570">
        <w:rPr>
          <w:rFonts w:ascii="Arial" w:eastAsia="Arial" w:hAnsi="Arial" w:cs="Arial"/>
          <w:i/>
        </w:rPr>
        <w:t>Diretrizes Curriculares Nacionais</w:t>
      </w:r>
      <w:r>
        <w:rPr>
          <w:rFonts w:ascii="Arial" w:eastAsia="Arial" w:hAnsi="Arial" w:cs="Arial"/>
        </w:rPr>
        <w:t xml:space="preserve">, o </w:t>
      </w:r>
      <w:r w:rsidRPr="00887570">
        <w:rPr>
          <w:rFonts w:ascii="Arial" w:eastAsia="Arial" w:hAnsi="Arial" w:cs="Arial"/>
          <w:i/>
        </w:rPr>
        <w:t>Plano de Desenvolvimento Institucional</w:t>
      </w:r>
      <w:r>
        <w:rPr>
          <w:rFonts w:ascii="Arial" w:eastAsia="Arial" w:hAnsi="Arial" w:cs="Arial"/>
        </w:rPr>
        <w:t xml:space="preserve"> e o </w:t>
      </w:r>
      <w:r w:rsidRPr="00887570">
        <w:rPr>
          <w:rFonts w:ascii="Arial" w:eastAsia="Arial" w:hAnsi="Arial" w:cs="Arial"/>
          <w:i/>
        </w:rPr>
        <w:t>Projeto Pedagógico Institucional</w:t>
      </w:r>
      <w:r>
        <w:rPr>
          <w:rFonts w:ascii="Arial" w:eastAsia="Arial" w:hAnsi="Arial" w:cs="Arial"/>
        </w:rPr>
        <w:t xml:space="preserve">. </w:t>
      </w:r>
    </w:p>
    <w:p w14:paraId="308BD183" w14:textId="1508EFEB" w:rsidR="00BB3D1F" w:rsidRDefault="00105B84" w:rsidP="00A36C72">
      <w:pPr>
        <w:spacing w:line="360" w:lineRule="auto"/>
        <w:ind w:firstLine="567"/>
        <w:rPr>
          <w:rFonts w:ascii="Arial" w:eastAsia="Arial" w:hAnsi="Arial" w:cs="Arial"/>
        </w:rPr>
      </w:pPr>
      <w:r>
        <w:rPr>
          <w:rFonts w:ascii="Arial" w:eastAsia="Arial" w:hAnsi="Arial" w:cs="Arial"/>
        </w:rPr>
        <w:t>A proposta é de um curso de Engenharia de Materiais com formação tradicional e sólida nos fundamentos básicos, mas diferenciada e inovadora na finalização do curso</w:t>
      </w:r>
      <w:r w:rsidR="008E190D">
        <w:rPr>
          <w:rFonts w:ascii="Arial" w:eastAsia="Arial" w:hAnsi="Arial" w:cs="Arial"/>
        </w:rPr>
        <w:t xml:space="preserve"> e nas metodologias aplicadas</w:t>
      </w:r>
      <w:r>
        <w:rPr>
          <w:rFonts w:ascii="Arial" w:eastAsia="Arial" w:hAnsi="Arial" w:cs="Arial"/>
        </w:rPr>
        <w:t xml:space="preserve">. Ciência e Engenharia de Materiais são indissociáveis. O núcleo básico </w:t>
      </w:r>
      <w:r w:rsidR="00150ED0">
        <w:rPr>
          <w:rFonts w:ascii="Arial" w:eastAsia="Arial" w:hAnsi="Arial" w:cs="Arial"/>
        </w:rPr>
        <w:t>é focado</w:t>
      </w:r>
      <w:r>
        <w:rPr>
          <w:rFonts w:ascii="Arial" w:eastAsia="Arial" w:hAnsi="Arial" w:cs="Arial"/>
        </w:rPr>
        <w:t xml:space="preserve"> </w:t>
      </w:r>
      <w:r w:rsidR="00150ED0">
        <w:rPr>
          <w:rFonts w:ascii="Arial" w:eastAsia="Arial" w:hAnsi="Arial" w:cs="Arial"/>
        </w:rPr>
        <w:t>na sólida formação</w:t>
      </w:r>
      <w:r w:rsidR="007F3C07">
        <w:rPr>
          <w:rFonts w:ascii="Arial" w:eastAsia="Arial" w:hAnsi="Arial" w:cs="Arial"/>
        </w:rPr>
        <w:t xml:space="preserve"> em matemática, física e</w:t>
      </w:r>
      <w:r>
        <w:rPr>
          <w:rFonts w:ascii="Arial" w:eastAsia="Arial" w:hAnsi="Arial" w:cs="Arial"/>
        </w:rPr>
        <w:t xml:space="preserve"> química,</w:t>
      </w:r>
      <w:r w:rsidR="00150ED0">
        <w:rPr>
          <w:rFonts w:ascii="Arial" w:eastAsia="Arial" w:hAnsi="Arial" w:cs="Arial"/>
        </w:rPr>
        <w:t xml:space="preserve"> além de incorporar componentes curriculares voltados a</w:t>
      </w:r>
      <w:r>
        <w:rPr>
          <w:rFonts w:ascii="Arial" w:eastAsia="Arial" w:hAnsi="Arial" w:cs="Arial"/>
        </w:rPr>
        <w:t xml:space="preserve"> comunicação e expressão, economia,</w:t>
      </w:r>
      <w:r w:rsidR="00150ED0">
        <w:rPr>
          <w:rFonts w:ascii="Arial" w:eastAsia="Arial" w:hAnsi="Arial" w:cs="Arial"/>
        </w:rPr>
        <w:t xml:space="preserve"> administração,</w:t>
      </w:r>
      <w:r>
        <w:rPr>
          <w:rFonts w:ascii="Arial" w:eastAsia="Arial" w:hAnsi="Arial" w:cs="Arial"/>
        </w:rPr>
        <w:t xml:space="preserve"> ciências sociais e cidadania. </w:t>
      </w:r>
      <w:r w:rsidR="007F3C07">
        <w:rPr>
          <w:rFonts w:ascii="Arial" w:eastAsia="Arial" w:hAnsi="Arial" w:cs="Arial"/>
        </w:rPr>
        <w:t>D</w:t>
      </w:r>
      <w:r>
        <w:rPr>
          <w:rFonts w:ascii="Arial" w:eastAsia="Arial" w:hAnsi="Arial" w:cs="Arial"/>
        </w:rPr>
        <w:t xml:space="preserve">esde o primeiro ano do curso, </w:t>
      </w:r>
      <w:r w:rsidR="007F3C07">
        <w:rPr>
          <w:rFonts w:ascii="Arial" w:eastAsia="Arial" w:hAnsi="Arial" w:cs="Arial"/>
        </w:rPr>
        <w:t xml:space="preserve">o aluno tem </w:t>
      </w:r>
      <w:r>
        <w:rPr>
          <w:rFonts w:ascii="Arial" w:eastAsia="Arial" w:hAnsi="Arial" w:cs="Arial"/>
        </w:rPr>
        <w:t xml:space="preserve">contato com </w:t>
      </w:r>
      <w:r w:rsidR="007F3C07">
        <w:rPr>
          <w:rFonts w:ascii="Arial" w:eastAsia="Arial" w:hAnsi="Arial" w:cs="Arial"/>
        </w:rPr>
        <w:t>componentes curriculares específico</w:t>
      </w:r>
      <w:r>
        <w:rPr>
          <w:rFonts w:ascii="Arial" w:eastAsia="Arial" w:hAnsi="Arial" w:cs="Arial"/>
        </w:rPr>
        <w:t xml:space="preserve">s da área de materiais, que fazem parte dos núcleos </w:t>
      </w:r>
      <w:r w:rsidRPr="007F3C07">
        <w:rPr>
          <w:rFonts w:ascii="Arial" w:eastAsia="Arial" w:hAnsi="Arial" w:cs="Arial"/>
          <w:color w:val="auto"/>
        </w:rPr>
        <w:t>profissionalizante e específico</w:t>
      </w:r>
      <w:r w:rsidR="007F3C07">
        <w:rPr>
          <w:rFonts w:ascii="Arial" w:eastAsia="Arial" w:hAnsi="Arial" w:cs="Arial"/>
        </w:rPr>
        <w:t>; como exemplos podem ser citado</w:t>
      </w:r>
      <w:r>
        <w:rPr>
          <w:rFonts w:ascii="Arial" w:eastAsia="Arial" w:hAnsi="Arial" w:cs="Arial"/>
        </w:rPr>
        <w:t xml:space="preserve">s </w:t>
      </w:r>
      <w:r w:rsidR="007F3C07">
        <w:rPr>
          <w:rFonts w:ascii="Arial" w:eastAsia="Arial" w:hAnsi="Arial" w:cs="Arial"/>
        </w:rPr>
        <w:t>os componentes obrigatório</w:t>
      </w:r>
      <w:r>
        <w:rPr>
          <w:rFonts w:ascii="Arial" w:eastAsia="Arial" w:hAnsi="Arial" w:cs="Arial"/>
        </w:rPr>
        <w:t xml:space="preserve">s EMTI01 (Introdução à Engenharia de Materiais), que faz parte </w:t>
      </w:r>
      <w:r w:rsidRPr="00D02B0D">
        <w:rPr>
          <w:rFonts w:ascii="Arial" w:eastAsia="Arial" w:hAnsi="Arial" w:cs="Arial"/>
          <w:color w:val="auto"/>
        </w:rPr>
        <w:t>do 1º período, e EMTI06</w:t>
      </w:r>
      <w:r w:rsidR="00FE5965" w:rsidRPr="00D02B0D">
        <w:rPr>
          <w:rFonts w:ascii="Arial" w:eastAsia="Arial" w:hAnsi="Arial" w:cs="Arial"/>
          <w:color w:val="auto"/>
        </w:rPr>
        <w:t xml:space="preserve"> (Ciências dos Materiais I)</w:t>
      </w:r>
      <w:r w:rsidRPr="00D02B0D">
        <w:rPr>
          <w:rFonts w:ascii="Arial" w:eastAsia="Arial" w:hAnsi="Arial" w:cs="Arial"/>
          <w:color w:val="auto"/>
        </w:rPr>
        <w:t xml:space="preserve"> e EMTI08 (Ciências dos Materiais II), que constam </w:t>
      </w:r>
      <w:r w:rsidR="007F3C07" w:rsidRPr="00D02B0D">
        <w:rPr>
          <w:rFonts w:ascii="Arial" w:eastAsia="Arial" w:hAnsi="Arial" w:cs="Arial"/>
          <w:color w:val="auto"/>
        </w:rPr>
        <w:t xml:space="preserve">no 3º </w:t>
      </w:r>
      <w:r w:rsidR="00FE5965" w:rsidRPr="00D02B0D">
        <w:rPr>
          <w:rFonts w:ascii="Arial" w:eastAsia="Arial" w:hAnsi="Arial" w:cs="Arial"/>
          <w:color w:val="auto"/>
        </w:rPr>
        <w:t xml:space="preserve">período </w:t>
      </w:r>
      <w:r w:rsidR="007F3C07" w:rsidRPr="00D02B0D">
        <w:rPr>
          <w:rFonts w:ascii="Arial" w:eastAsia="Arial" w:hAnsi="Arial" w:cs="Arial"/>
          <w:color w:val="auto"/>
        </w:rPr>
        <w:t>e 4º período d</w:t>
      </w:r>
      <w:r w:rsidRPr="00D02B0D">
        <w:rPr>
          <w:rFonts w:ascii="Arial" w:eastAsia="Arial" w:hAnsi="Arial" w:cs="Arial"/>
          <w:color w:val="auto"/>
        </w:rPr>
        <w:t xml:space="preserve">a estrutura curricular, respectivamente. A partir </w:t>
      </w:r>
      <w:r>
        <w:rPr>
          <w:rFonts w:ascii="Arial" w:eastAsia="Arial" w:hAnsi="Arial" w:cs="Arial"/>
        </w:rPr>
        <w:t>do início do quarto período, intensifica-se a carga horária de disciplinas do ciclo profissionalizante e específic</w:t>
      </w:r>
      <w:r w:rsidR="007F3C07">
        <w:rPr>
          <w:rFonts w:ascii="Arial" w:eastAsia="Arial" w:hAnsi="Arial" w:cs="Arial"/>
        </w:rPr>
        <w:t xml:space="preserve">o. </w:t>
      </w:r>
      <w:r w:rsidR="00302F28">
        <w:rPr>
          <w:rFonts w:ascii="Arial" w:eastAsia="Arial" w:hAnsi="Arial" w:cs="Arial"/>
        </w:rPr>
        <w:t>Para se formar o</w:t>
      </w:r>
      <w:r w:rsidR="007F3C07">
        <w:rPr>
          <w:rFonts w:ascii="Arial" w:eastAsia="Arial" w:hAnsi="Arial" w:cs="Arial"/>
        </w:rPr>
        <w:t xml:space="preserve"> aluno deve</w:t>
      </w:r>
      <w:r>
        <w:rPr>
          <w:rFonts w:ascii="Arial" w:eastAsia="Arial" w:hAnsi="Arial" w:cs="Arial"/>
        </w:rPr>
        <w:t xml:space="preserve"> </w:t>
      </w:r>
      <w:r w:rsidR="00302F28">
        <w:rPr>
          <w:rFonts w:ascii="Arial" w:eastAsia="Arial" w:hAnsi="Arial" w:cs="Arial"/>
        </w:rPr>
        <w:t>realizar obrigatoriamente</w:t>
      </w:r>
      <w:r>
        <w:rPr>
          <w:rFonts w:ascii="Arial" w:eastAsia="Arial" w:hAnsi="Arial" w:cs="Arial"/>
        </w:rPr>
        <w:t xml:space="preserve"> o Estágio Supervisionado, que possibilitará ao mesmo uma vivência no setor industrial, aplicando os conhecimentos adquiridos durante o curso de forma prátic</w:t>
      </w:r>
      <w:r w:rsidR="007F3C07">
        <w:rPr>
          <w:rFonts w:ascii="Arial" w:eastAsia="Arial" w:hAnsi="Arial" w:cs="Arial"/>
        </w:rPr>
        <w:t>a. Além disso, o discente pode</w:t>
      </w:r>
      <w:r>
        <w:rPr>
          <w:rFonts w:ascii="Arial" w:eastAsia="Arial" w:hAnsi="Arial" w:cs="Arial"/>
        </w:rPr>
        <w:t xml:space="preserve"> cursar disciplinas optativas e eletivas concomitantemente com o desenvolvimento do Trabalho Final de Graduação, que constitui atividade acadêmica de </w:t>
      </w:r>
      <w:r>
        <w:rPr>
          <w:rFonts w:ascii="Arial" w:eastAsia="Arial" w:hAnsi="Arial" w:cs="Arial"/>
        </w:rPr>
        <w:lastRenderedPageBreak/>
        <w:t>sistematização de conhecimentos. Ao longo do curso, o aluno deverá também desenvolver atividades complementares, como previsto pelas diretrizes curriculares.</w:t>
      </w:r>
    </w:p>
    <w:p w14:paraId="7EF150F9" w14:textId="77777777" w:rsidR="00BB3D1F" w:rsidRDefault="00BB3D1F">
      <w:pPr>
        <w:spacing w:line="360" w:lineRule="auto"/>
        <w:ind w:firstLine="720"/>
        <w:rPr>
          <w:rFonts w:ascii="Arial" w:eastAsia="Arial" w:hAnsi="Arial" w:cs="Arial"/>
        </w:rPr>
      </w:pPr>
    </w:p>
    <w:p w14:paraId="0ABC5E1E" w14:textId="77777777" w:rsidR="00BB3D1F" w:rsidRDefault="00105B84" w:rsidP="00A36C72">
      <w:pPr>
        <w:pStyle w:val="Estilo3"/>
      </w:pPr>
      <w:bookmarkStart w:id="1" w:name="_1fob9te" w:colFirst="0" w:colLast="0"/>
      <w:bookmarkEnd w:id="1"/>
      <w:r>
        <w:t xml:space="preserve">Justificativa </w:t>
      </w:r>
    </w:p>
    <w:p w14:paraId="77734989" w14:textId="77777777" w:rsidR="00BB3D1F" w:rsidRDefault="00BB3D1F">
      <w:pPr>
        <w:keepNext/>
        <w:spacing w:line="360" w:lineRule="auto"/>
        <w:ind w:left="720"/>
        <w:rPr>
          <w:rFonts w:ascii="Arial" w:eastAsia="Arial" w:hAnsi="Arial" w:cs="Arial"/>
        </w:rPr>
      </w:pPr>
    </w:p>
    <w:p w14:paraId="1CD90628" w14:textId="77777777" w:rsidR="00BB3D1F" w:rsidRDefault="00105B84" w:rsidP="00A36C72">
      <w:pPr>
        <w:spacing w:line="360" w:lineRule="auto"/>
        <w:ind w:firstLine="567"/>
        <w:rPr>
          <w:rFonts w:ascii="Arial" w:eastAsia="Arial" w:hAnsi="Arial" w:cs="Arial"/>
        </w:rPr>
      </w:pPr>
      <w:r>
        <w:rPr>
          <w:rFonts w:ascii="Arial" w:eastAsia="Arial" w:hAnsi="Arial" w:cs="Arial"/>
        </w:rPr>
        <w:t xml:space="preserve">No que se refere à implantação do curso de Engenharia de Materiais no </w:t>
      </w:r>
      <w:r>
        <w:rPr>
          <w:rFonts w:ascii="Arial" w:eastAsia="Arial" w:hAnsi="Arial" w:cs="Arial"/>
          <w:i/>
        </w:rPr>
        <w:t>Campus</w:t>
      </w:r>
      <w:r>
        <w:rPr>
          <w:rFonts w:ascii="Arial" w:eastAsia="Arial" w:hAnsi="Arial" w:cs="Arial"/>
        </w:rPr>
        <w:t xml:space="preserve"> de Itabira, destaca-se que esse foi um processo resultado de uma parceria pioneira entre </w:t>
      </w:r>
      <w:r w:rsidRPr="00D02B0D">
        <w:rPr>
          <w:rFonts w:ascii="Arial" w:eastAsia="Arial" w:hAnsi="Arial" w:cs="Arial"/>
          <w:color w:val="auto"/>
        </w:rPr>
        <w:t xml:space="preserve">setor privado, com a participação da </w:t>
      </w:r>
      <w:r w:rsidR="008A5F3B" w:rsidRPr="00D02B0D">
        <w:rPr>
          <w:rFonts w:ascii="Arial" w:eastAsia="Arial" w:hAnsi="Arial" w:cs="Arial"/>
          <w:color w:val="auto"/>
        </w:rPr>
        <w:t xml:space="preserve">empresa </w:t>
      </w:r>
      <w:r w:rsidRPr="00D02B0D">
        <w:rPr>
          <w:rFonts w:ascii="Arial" w:eastAsia="Arial" w:hAnsi="Arial" w:cs="Arial"/>
          <w:color w:val="auto"/>
        </w:rPr>
        <w:t>Vale</w:t>
      </w:r>
      <w:r w:rsidR="008A5F3B" w:rsidRPr="00D02B0D">
        <w:rPr>
          <w:rFonts w:ascii="Arial" w:eastAsia="Arial" w:hAnsi="Arial" w:cs="Arial"/>
          <w:color w:val="auto"/>
        </w:rPr>
        <w:t xml:space="preserve"> S.A.</w:t>
      </w:r>
      <w:r w:rsidRPr="00D02B0D">
        <w:rPr>
          <w:rFonts w:ascii="Arial" w:eastAsia="Arial" w:hAnsi="Arial" w:cs="Arial"/>
          <w:color w:val="auto"/>
        </w:rPr>
        <w:t xml:space="preserve">, e </w:t>
      </w:r>
      <w:r w:rsidR="00FE5965" w:rsidRPr="00D02B0D">
        <w:rPr>
          <w:rFonts w:ascii="Arial" w:eastAsia="Arial" w:hAnsi="Arial" w:cs="Arial"/>
          <w:color w:val="auto"/>
        </w:rPr>
        <w:t>d</w:t>
      </w:r>
      <w:r w:rsidR="006952F1" w:rsidRPr="00D02B0D">
        <w:rPr>
          <w:rFonts w:ascii="Arial" w:eastAsia="Arial" w:hAnsi="Arial" w:cs="Arial"/>
          <w:color w:val="auto"/>
        </w:rPr>
        <w:t xml:space="preserve">o </w:t>
      </w:r>
      <w:r w:rsidRPr="00D02B0D">
        <w:rPr>
          <w:rFonts w:ascii="Arial" w:eastAsia="Arial" w:hAnsi="Arial" w:cs="Arial"/>
          <w:color w:val="auto"/>
        </w:rPr>
        <w:t xml:space="preserve">setor público, através do </w:t>
      </w:r>
      <w:r w:rsidR="00FE5965" w:rsidRPr="00D02B0D">
        <w:rPr>
          <w:rFonts w:ascii="Arial" w:eastAsia="Arial" w:hAnsi="Arial" w:cs="Arial"/>
          <w:color w:val="auto"/>
        </w:rPr>
        <w:t>Ministério da Educação/Universidade Federal de Itajubá (MEC</w:t>
      </w:r>
      <w:r w:rsidRPr="00D02B0D">
        <w:rPr>
          <w:rFonts w:ascii="Arial" w:eastAsia="Arial" w:hAnsi="Arial" w:cs="Arial"/>
          <w:color w:val="auto"/>
        </w:rPr>
        <w:t>/UNIFEI</w:t>
      </w:r>
      <w:r w:rsidR="00FE5965" w:rsidRPr="00D02B0D">
        <w:rPr>
          <w:rFonts w:ascii="Arial" w:eastAsia="Arial" w:hAnsi="Arial" w:cs="Arial"/>
          <w:color w:val="auto"/>
        </w:rPr>
        <w:t>)</w:t>
      </w:r>
      <w:r w:rsidRPr="00D02B0D">
        <w:rPr>
          <w:rFonts w:ascii="Arial" w:eastAsia="Arial" w:hAnsi="Arial" w:cs="Arial"/>
          <w:color w:val="auto"/>
        </w:rPr>
        <w:t xml:space="preserve"> e </w:t>
      </w:r>
      <w:r w:rsidR="006952F1" w:rsidRPr="00D02B0D">
        <w:rPr>
          <w:rFonts w:ascii="Arial" w:eastAsia="Arial" w:hAnsi="Arial" w:cs="Arial"/>
          <w:color w:val="auto"/>
        </w:rPr>
        <w:t xml:space="preserve">da </w:t>
      </w:r>
      <w:r w:rsidRPr="00D02B0D">
        <w:rPr>
          <w:rFonts w:ascii="Arial" w:eastAsia="Arial" w:hAnsi="Arial" w:cs="Arial"/>
          <w:color w:val="auto"/>
        </w:rPr>
        <w:t xml:space="preserve">Prefeitura </w:t>
      </w:r>
      <w:r>
        <w:rPr>
          <w:rFonts w:ascii="Arial" w:eastAsia="Arial" w:hAnsi="Arial" w:cs="Arial"/>
        </w:rPr>
        <w:t xml:space="preserve">Municipal de Itabira. Por meio de um Convênio de Cooperação Técnica e Financeira, as parceiras assumiram as seguintes obrigações para a implantação do Campus: </w:t>
      </w:r>
    </w:p>
    <w:p w14:paraId="4CCDE9E6" w14:textId="77777777" w:rsidR="00BB3D1F" w:rsidRDefault="00BB3D1F">
      <w:pPr>
        <w:spacing w:line="360" w:lineRule="auto"/>
        <w:rPr>
          <w:rFonts w:ascii="Arial" w:eastAsia="Arial" w:hAnsi="Arial" w:cs="Arial"/>
        </w:rPr>
      </w:pPr>
    </w:p>
    <w:p w14:paraId="1292ED55" w14:textId="77777777" w:rsidR="00BB3D1F" w:rsidRDefault="00105B84" w:rsidP="00E30FE5">
      <w:pPr>
        <w:numPr>
          <w:ilvl w:val="0"/>
          <w:numId w:val="3"/>
        </w:numPr>
        <w:tabs>
          <w:tab w:val="left" w:pos="851"/>
        </w:tabs>
        <w:spacing w:line="360" w:lineRule="auto"/>
        <w:ind w:left="567" w:firstLine="0"/>
      </w:pPr>
      <w:r>
        <w:rPr>
          <w:rFonts w:ascii="Arial" w:eastAsia="Arial" w:hAnsi="Arial" w:cs="Arial"/>
          <w:u w:val="single"/>
        </w:rPr>
        <w:t>Vale</w:t>
      </w:r>
      <w:r>
        <w:rPr>
          <w:rFonts w:ascii="Arial" w:eastAsia="Arial" w:hAnsi="Arial" w:cs="Arial"/>
        </w:rPr>
        <w:t>: fornecer aporte financeiro para aquisição e instalação de</w:t>
      </w:r>
      <w:r w:rsidR="006952F1">
        <w:rPr>
          <w:rFonts w:ascii="Arial" w:eastAsia="Arial" w:hAnsi="Arial" w:cs="Arial"/>
        </w:rPr>
        <w:t xml:space="preserve"> equipamentos destinados à implantação</w:t>
      </w:r>
      <w:r>
        <w:rPr>
          <w:rFonts w:ascii="Arial" w:eastAsia="Arial" w:hAnsi="Arial" w:cs="Arial"/>
        </w:rPr>
        <w:t xml:space="preserve"> dos laboratórios dos nove cursos do </w:t>
      </w:r>
      <w:r>
        <w:rPr>
          <w:rFonts w:ascii="Arial" w:eastAsia="Arial" w:hAnsi="Arial" w:cs="Arial"/>
          <w:i/>
        </w:rPr>
        <w:t>Campus</w:t>
      </w:r>
      <w:r>
        <w:rPr>
          <w:rFonts w:ascii="Arial" w:eastAsia="Arial" w:hAnsi="Arial" w:cs="Arial"/>
        </w:rPr>
        <w:t xml:space="preserve"> Itabira.</w:t>
      </w:r>
    </w:p>
    <w:p w14:paraId="29A78203" w14:textId="77777777" w:rsidR="00BB3D1F" w:rsidRDefault="00BB3D1F" w:rsidP="00A36C72">
      <w:pPr>
        <w:tabs>
          <w:tab w:val="left" w:pos="851"/>
        </w:tabs>
        <w:spacing w:line="360" w:lineRule="auto"/>
        <w:ind w:left="567"/>
        <w:rPr>
          <w:rFonts w:ascii="Arial" w:eastAsia="Arial" w:hAnsi="Arial" w:cs="Arial"/>
        </w:rPr>
      </w:pPr>
    </w:p>
    <w:p w14:paraId="1A338668" w14:textId="77777777" w:rsidR="00BB3D1F" w:rsidRDefault="00105B84" w:rsidP="00E30FE5">
      <w:pPr>
        <w:numPr>
          <w:ilvl w:val="0"/>
          <w:numId w:val="3"/>
        </w:numPr>
        <w:tabs>
          <w:tab w:val="left" w:pos="851"/>
        </w:tabs>
        <w:spacing w:line="360" w:lineRule="auto"/>
        <w:ind w:left="567" w:firstLine="0"/>
      </w:pPr>
      <w:r>
        <w:rPr>
          <w:rFonts w:ascii="Arial" w:eastAsia="Arial" w:hAnsi="Arial" w:cs="Arial"/>
          <w:u w:val="single"/>
        </w:rPr>
        <w:t>Prefeitura</w:t>
      </w:r>
      <w:r>
        <w:rPr>
          <w:rFonts w:ascii="Arial" w:eastAsia="Arial" w:hAnsi="Arial" w:cs="Arial"/>
        </w:rPr>
        <w:t xml:space="preserve">: prover a infraestrutura necessária ao funcionamento da UNIFEI e doar terreno, edifícios e benfeitorias à universidade. A área já destinada e alocada ao Complexo Universitário possui, aproximadamente, 604 mil m² e se localiza no Distrito Industrial II da cidade. </w:t>
      </w:r>
    </w:p>
    <w:p w14:paraId="45B80B0A" w14:textId="77777777" w:rsidR="00BB3D1F" w:rsidRDefault="00BB3D1F" w:rsidP="00A36C72">
      <w:pPr>
        <w:tabs>
          <w:tab w:val="left" w:pos="851"/>
        </w:tabs>
        <w:spacing w:line="360" w:lineRule="auto"/>
        <w:ind w:left="567"/>
        <w:rPr>
          <w:rFonts w:ascii="Arial" w:eastAsia="Arial" w:hAnsi="Arial" w:cs="Arial"/>
        </w:rPr>
      </w:pPr>
    </w:p>
    <w:p w14:paraId="408C4E82" w14:textId="77777777" w:rsidR="00BB3D1F" w:rsidRDefault="00105B84" w:rsidP="00E30FE5">
      <w:pPr>
        <w:numPr>
          <w:ilvl w:val="0"/>
          <w:numId w:val="3"/>
        </w:numPr>
        <w:tabs>
          <w:tab w:val="left" w:pos="851"/>
        </w:tabs>
        <w:spacing w:line="360" w:lineRule="auto"/>
        <w:ind w:left="567" w:firstLine="0"/>
      </w:pPr>
      <w:r>
        <w:rPr>
          <w:rFonts w:ascii="Arial" w:eastAsia="Arial" w:hAnsi="Arial" w:cs="Arial"/>
          <w:u w:val="single"/>
        </w:rPr>
        <w:t>MEC/UNIFEI</w:t>
      </w:r>
      <w:r>
        <w:rPr>
          <w:rFonts w:ascii="Arial" w:eastAsia="Arial" w:hAnsi="Arial" w:cs="Arial"/>
        </w:rPr>
        <w:t>: imp</w:t>
      </w:r>
      <w:r w:rsidR="006952F1">
        <w:rPr>
          <w:rFonts w:ascii="Arial" w:eastAsia="Arial" w:hAnsi="Arial" w:cs="Arial"/>
        </w:rPr>
        <w:t>lan</w:t>
      </w:r>
      <w:r w:rsidR="007F3C07">
        <w:rPr>
          <w:rFonts w:ascii="Arial" w:eastAsia="Arial" w:hAnsi="Arial" w:cs="Arial"/>
        </w:rPr>
        <w:t>tar cursos de engenharia; p</w:t>
      </w:r>
      <w:r>
        <w:rPr>
          <w:rFonts w:ascii="Arial" w:eastAsia="Arial" w:hAnsi="Arial" w:cs="Arial"/>
        </w:rPr>
        <w:t>rover, gerenciar e operar toda a infraestrutura de educação universitária e de pesquisa e desenvolvimento, bem como atuar em todos os organismos institucionais requeridos pela legislação e procedimentos vigentes no país, ao longo de toda a sua existência, assumindo o projeto como permanente.</w:t>
      </w:r>
    </w:p>
    <w:p w14:paraId="61AC9CD4" w14:textId="77777777" w:rsidR="00BB3D1F" w:rsidRDefault="00BB3D1F">
      <w:pPr>
        <w:spacing w:line="360" w:lineRule="auto"/>
        <w:rPr>
          <w:rFonts w:ascii="Arial" w:eastAsia="Arial" w:hAnsi="Arial" w:cs="Arial"/>
        </w:rPr>
      </w:pPr>
    </w:p>
    <w:p w14:paraId="3609556C" w14:textId="77777777" w:rsidR="00BB3D1F" w:rsidRDefault="00105B84">
      <w:pPr>
        <w:tabs>
          <w:tab w:val="left" w:pos="720"/>
        </w:tabs>
        <w:spacing w:line="360" w:lineRule="auto"/>
        <w:rPr>
          <w:rFonts w:ascii="Arial" w:eastAsia="Arial" w:hAnsi="Arial" w:cs="Arial"/>
        </w:rPr>
      </w:pPr>
      <w:r>
        <w:rPr>
          <w:rFonts w:ascii="Arial" w:eastAsia="Arial" w:hAnsi="Arial" w:cs="Arial"/>
        </w:rPr>
        <w:tab/>
      </w:r>
      <w:r w:rsidR="007F3C07">
        <w:rPr>
          <w:rFonts w:ascii="Arial" w:eastAsia="Arial" w:hAnsi="Arial" w:cs="Arial"/>
        </w:rPr>
        <w:t xml:space="preserve">A </w:t>
      </w:r>
      <w:r>
        <w:rPr>
          <w:rFonts w:ascii="Arial" w:eastAsia="Arial" w:hAnsi="Arial" w:cs="Arial"/>
        </w:rPr>
        <w:t xml:space="preserve">busca por novos materiais </w:t>
      </w:r>
      <w:r w:rsidR="007F3C07">
        <w:rPr>
          <w:rFonts w:ascii="Arial" w:eastAsia="Arial" w:hAnsi="Arial" w:cs="Arial"/>
        </w:rPr>
        <w:t>e novos processamentos é cresce</w:t>
      </w:r>
      <w:r w:rsidR="00922FAC">
        <w:rPr>
          <w:rFonts w:ascii="Arial" w:eastAsia="Arial" w:hAnsi="Arial" w:cs="Arial"/>
        </w:rPr>
        <w:t>nte, em consequência da</w:t>
      </w:r>
      <w:r w:rsidR="007F3C07">
        <w:rPr>
          <w:rFonts w:ascii="Arial" w:eastAsia="Arial" w:hAnsi="Arial" w:cs="Arial"/>
        </w:rPr>
        <w:t xml:space="preserve"> </w:t>
      </w:r>
      <w:r w:rsidR="00922FAC">
        <w:rPr>
          <w:rFonts w:ascii="Arial" w:eastAsia="Arial" w:hAnsi="Arial" w:cs="Arial"/>
        </w:rPr>
        <w:t xml:space="preserve">contínua </w:t>
      </w:r>
      <w:r w:rsidR="007F3C07">
        <w:rPr>
          <w:rFonts w:ascii="Arial" w:eastAsia="Arial" w:hAnsi="Arial" w:cs="Arial"/>
        </w:rPr>
        <w:t>evolução tecnológica</w:t>
      </w:r>
      <w:r w:rsidR="00922FAC">
        <w:rPr>
          <w:rFonts w:ascii="Arial" w:eastAsia="Arial" w:hAnsi="Arial" w:cs="Arial"/>
        </w:rPr>
        <w:t xml:space="preserve"> e da humanidade, que tem inclusive a </w:t>
      </w:r>
      <w:r w:rsidR="006952F1">
        <w:rPr>
          <w:rFonts w:ascii="Arial" w:eastAsia="Arial" w:hAnsi="Arial" w:cs="Arial"/>
        </w:rPr>
        <w:t>crescente conscientização</w:t>
      </w:r>
      <w:r w:rsidR="00922FAC">
        <w:rPr>
          <w:rFonts w:ascii="Arial" w:eastAsia="Arial" w:hAnsi="Arial" w:cs="Arial"/>
        </w:rPr>
        <w:t xml:space="preserve"> ambiental como um dos pilares dessa transformação. Dessa forma, é fundamental a formação de</w:t>
      </w:r>
      <w:r>
        <w:rPr>
          <w:rFonts w:ascii="Arial" w:eastAsia="Arial" w:hAnsi="Arial" w:cs="Arial"/>
        </w:rPr>
        <w:t xml:space="preserve"> profissionais capacitados </w:t>
      </w:r>
      <w:r w:rsidR="00922FAC">
        <w:rPr>
          <w:rFonts w:ascii="Arial" w:eastAsia="Arial" w:hAnsi="Arial" w:cs="Arial"/>
        </w:rPr>
        <w:t xml:space="preserve">para atuação </w:t>
      </w:r>
      <w:r w:rsidR="006952F1">
        <w:rPr>
          <w:rFonts w:ascii="Arial" w:eastAsia="Arial" w:hAnsi="Arial" w:cs="Arial"/>
        </w:rPr>
        <w:t>na área de Ciência e Engenharia de Materiais</w:t>
      </w:r>
      <w:r>
        <w:rPr>
          <w:rFonts w:ascii="Arial" w:eastAsia="Arial" w:hAnsi="Arial" w:cs="Arial"/>
        </w:rPr>
        <w:t xml:space="preserve">. Em um contexto regional, verificou-se uma carência </w:t>
      </w:r>
      <w:r>
        <w:rPr>
          <w:rFonts w:ascii="Arial" w:eastAsia="Arial" w:hAnsi="Arial" w:cs="Arial"/>
        </w:rPr>
        <w:lastRenderedPageBreak/>
        <w:t>de cursos de graduação em Engenharia de Materiais no estado de</w:t>
      </w:r>
      <w:r w:rsidR="006952F1">
        <w:rPr>
          <w:rFonts w:ascii="Arial" w:eastAsia="Arial" w:hAnsi="Arial" w:cs="Arial"/>
        </w:rPr>
        <w:t xml:space="preserve"> Minas Gerais e durante a impla</w:t>
      </w:r>
      <w:r>
        <w:rPr>
          <w:rFonts w:ascii="Arial" w:eastAsia="Arial" w:hAnsi="Arial" w:cs="Arial"/>
        </w:rPr>
        <w:t xml:space="preserve">ntação da UNIFEI </w:t>
      </w:r>
      <w:r>
        <w:rPr>
          <w:rFonts w:ascii="Arial" w:eastAsia="Arial" w:hAnsi="Arial" w:cs="Arial"/>
          <w:i/>
        </w:rPr>
        <w:t>Campus</w:t>
      </w:r>
      <w:r w:rsidR="00922FAC">
        <w:rPr>
          <w:rFonts w:ascii="Arial" w:eastAsia="Arial" w:hAnsi="Arial" w:cs="Arial"/>
        </w:rPr>
        <w:t xml:space="preserve"> Itabira</w:t>
      </w:r>
      <w:r>
        <w:rPr>
          <w:rFonts w:ascii="Arial" w:eastAsia="Arial" w:hAnsi="Arial" w:cs="Arial"/>
        </w:rPr>
        <w:t xml:space="preserve"> definiu-se que a criação deste curso de graduação iria de encontro com a demanda de profissionais qualificados nessa área. Além disso, a própria UNIFEI já demonstrava experiência para implementar o curso uma </w:t>
      </w:r>
      <w:r w:rsidR="006952F1">
        <w:rPr>
          <w:rFonts w:ascii="Arial" w:eastAsia="Arial" w:hAnsi="Arial" w:cs="Arial"/>
        </w:rPr>
        <w:t>vez que desde</w:t>
      </w:r>
      <w:r w:rsidR="008A5F3B">
        <w:rPr>
          <w:rFonts w:ascii="Arial" w:eastAsia="Arial" w:hAnsi="Arial" w:cs="Arial"/>
        </w:rPr>
        <w:t xml:space="preserve"> 2001 iniciou</w:t>
      </w:r>
      <w:r>
        <w:rPr>
          <w:rFonts w:ascii="Arial" w:eastAsia="Arial" w:hAnsi="Arial" w:cs="Arial"/>
        </w:rPr>
        <w:t xml:space="preserve"> um programa de pós-graduação na área de Ciência dos Materiais, com o curso de Mestrado em Materiais para Engenharia, no Campus de Itajubá. </w:t>
      </w:r>
    </w:p>
    <w:p w14:paraId="1F1ED2FF" w14:textId="77777777" w:rsidR="00BB3D1F" w:rsidRDefault="00105B84" w:rsidP="00A36C72">
      <w:pPr>
        <w:spacing w:line="360" w:lineRule="auto"/>
        <w:ind w:firstLine="567"/>
        <w:rPr>
          <w:rFonts w:ascii="Arial" w:eastAsia="Arial" w:hAnsi="Arial" w:cs="Arial"/>
        </w:rPr>
      </w:pPr>
      <w:r w:rsidRPr="00D02B0D">
        <w:rPr>
          <w:rFonts w:ascii="Arial" w:eastAsia="Arial" w:hAnsi="Arial" w:cs="Arial"/>
          <w:color w:val="auto"/>
        </w:rPr>
        <w:t>A implementação d</w:t>
      </w:r>
      <w:r w:rsidR="00CE6967" w:rsidRPr="00D02B0D">
        <w:rPr>
          <w:rFonts w:ascii="Arial" w:eastAsia="Arial" w:hAnsi="Arial" w:cs="Arial"/>
          <w:color w:val="auto"/>
        </w:rPr>
        <w:t>o curso de</w:t>
      </w:r>
      <w:r w:rsidRPr="00D02B0D">
        <w:rPr>
          <w:rFonts w:ascii="Arial" w:eastAsia="Arial" w:hAnsi="Arial" w:cs="Arial"/>
          <w:color w:val="auto"/>
        </w:rPr>
        <w:t xml:space="preserve"> Engenharia de Materiais </w:t>
      </w:r>
      <w:r w:rsidR="00922FAC" w:rsidRPr="00D02B0D">
        <w:rPr>
          <w:rFonts w:ascii="Arial" w:eastAsia="Arial" w:hAnsi="Arial" w:cs="Arial"/>
          <w:color w:val="auto"/>
        </w:rPr>
        <w:t>em Itabira</w:t>
      </w:r>
      <w:r w:rsidRPr="00D02B0D">
        <w:rPr>
          <w:rFonts w:ascii="Arial" w:eastAsia="Arial" w:hAnsi="Arial" w:cs="Arial"/>
          <w:color w:val="auto"/>
        </w:rPr>
        <w:t xml:space="preserve"> também se </w:t>
      </w:r>
      <w:r>
        <w:rPr>
          <w:rFonts w:ascii="Arial" w:eastAsia="Arial" w:hAnsi="Arial" w:cs="Arial"/>
        </w:rPr>
        <w:t xml:space="preserve">justifica pela importância econômica </w:t>
      </w:r>
      <w:r w:rsidR="00922FAC">
        <w:rPr>
          <w:rFonts w:ascii="Arial" w:eastAsia="Arial" w:hAnsi="Arial" w:cs="Arial"/>
        </w:rPr>
        <w:t>dessa cidade</w:t>
      </w:r>
      <w:r>
        <w:rPr>
          <w:rFonts w:ascii="Arial" w:eastAsia="Arial" w:hAnsi="Arial" w:cs="Arial"/>
        </w:rPr>
        <w:t xml:space="preserve"> no estado de Minas Gerais. De acordo com o Censo Demográfico realizado pelo IBGE em 2010, Itabira possui o oitavo maior Produto Interno Bruto do Estado de Minas Gerais e tem uma população estimada em 109.783 habitantes. A cidade faz divisa com João Monlevade, Santa Maria de Itabira e </w:t>
      </w:r>
      <w:r w:rsidRPr="00D02B0D">
        <w:rPr>
          <w:rFonts w:ascii="Arial" w:eastAsia="Arial" w:hAnsi="Arial" w:cs="Arial"/>
          <w:color w:val="auto"/>
        </w:rPr>
        <w:t>São Gonçalo do Rio Abaixo, e todas essas cidades estão em um raio de</w:t>
      </w:r>
      <w:r w:rsidR="00CE6967" w:rsidRPr="00D02B0D">
        <w:rPr>
          <w:rFonts w:ascii="Arial" w:eastAsia="Arial" w:hAnsi="Arial" w:cs="Arial"/>
          <w:color w:val="auto"/>
        </w:rPr>
        <w:t xml:space="preserve"> cerca de</w:t>
      </w:r>
      <w:r w:rsidRPr="00D02B0D">
        <w:rPr>
          <w:rFonts w:ascii="Arial" w:eastAsia="Arial" w:hAnsi="Arial" w:cs="Arial"/>
          <w:color w:val="auto"/>
        </w:rPr>
        <w:t xml:space="preserve"> 35 Km </w:t>
      </w:r>
      <w:r>
        <w:rPr>
          <w:rFonts w:ascii="Arial" w:eastAsia="Arial" w:hAnsi="Arial" w:cs="Arial"/>
        </w:rPr>
        <w:t xml:space="preserve">de distância da </w:t>
      </w:r>
      <w:r w:rsidR="008A5F3B">
        <w:rPr>
          <w:rFonts w:ascii="Arial" w:eastAsia="Arial" w:hAnsi="Arial" w:cs="Arial"/>
        </w:rPr>
        <w:t>UNIFEI</w:t>
      </w:r>
      <w:r w:rsidR="008F1A90">
        <w:rPr>
          <w:rFonts w:ascii="Arial" w:eastAsia="Arial" w:hAnsi="Arial" w:cs="Arial"/>
        </w:rPr>
        <w:t>-Itabira</w:t>
      </w:r>
      <w:r>
        <w:rPr>
          <w:rFonts w:ascii="Arial" w:eastAsia="Arial" w:hAnsi="Arial" w:cs="Arial"/>
        </w:rPr>
        <w:t>. Sob essa ótica, além de buscar atende</w:t>
      </w:r>
      <w:r w:rsidR="00E304F0">
        <w:rPr>
          <w:rFonts w:ascii="Arial" w:eastAsia="Arial" w:hAnsi="Arial" w:cs="Arial"/>
        </w:rPr>
        <w:t>r às necessidades socioeconômica</w:t>
      </w:r>
      <w:r>
        <w:rPr>
          <w:rFonts w:ascii="Arial" w:eastAsia="Arial" w:hAnsi="Arial" w:cs="Arial"/>
        </w:rPr>
        <w:t>s desta região, o curso de Engenharia de Materiais visa atrair estudantes de diversas regiões do Brasil, mas, sobretudo dessas cidades limítrofes.</w:t>
      </w:r>
    </w:p>
    <w:p w14:paraId="7C915467" w14:textId="77777777" w:rsidR="00BB3D1F" w:rsidRDefault="00105B84" w:rsidP="00A36C72">
      <w:pPr>
        <w:spacing w:line="360" w:lineRule="auto"/>
        <w:ind w:firstLine="567"/>
        <w:rPr>
          <w:rFonts w:ascii="Arial" w:eastAsia="Arial" w:hAnsi="Arial" w:cs="Arial"/>
        </w:rPr>
      </w:pPr>
      <w:r>
        <w:rPr>
          <w:rFonts w:ascii="Arial" w:eastAsia="Arial" w:hAnsi="Arial" w:cs="Arial"/>
        </w:rPr>
        <w:t>Por fim, a impl</w:t>
      </w:r>
      <w:r w:rsidR="00E304F0">
        <w:rPr>
          <w:rFonts w:ascii="Arial" w:eastAsia="Arial" w:hAnsi="Arial" w:cs="Arial"/>
        </w:rPr>
        <w:t>emen</w:t>
      </w:r>
      <w:r>
        <w:rPr>
          <w:rFonts w:ascii="Arial" w:eastAsia="Arial" w:hAnsi="Arial" w:cs="Arial"/>
        </w:rPr>
        <w:t xml:space="preserve">tação de novos cursos em diferentes regiões, com necessidades peculiares, vai ao encontro da missão institucional da UNIFEI, segundo o </w:t>
      </w:r>
      <w:r w:rsidRPr="008A5F3B">
        <w:rPr>
          <w:rFonts w:ascii="Arial" w:eastAsia="Arial" w:hAnsi="Arial" w:cs="Arial"/>
          <w:i/>
        </w:rPr>
        <w:t>Plano de Desenvolvimento Institucional</w:t>
      </w:r>
      <w:r>
        <w:rPr>
          <w:rFonts w:ascii="Arial" w:eastAsia="Arial" w:hAnsi="Arial" w:cs="Arial"/>
        </w:rPr>
        <w:t xml:space="preserve"> 2015-2018: </w:t>
      </w:r>
    </w:p>
    <w:p w14:paraId="6E5FF677" w14:textId="77777777" w:rsidR="00BB3D1F" w:rsidRDefault="00105B84" w:rsidP="00A36C72">
      <w:pPr>
        <w:spacing w:line="360" w:lineRule="auto"/>
        <w:ind w:firstLine="567"/>
        <w:rPr>
          <w:rFonts w:ascii="Arial" w:eastAsia="Arial" w:hAnsi="Arial" w:cs="Arial"/>
        </w:rPr>
      </w:pPr>
      <w:r>
        <w:rPr>
          <w:rFonts w:ascii="Arial" w:eastAsia="Arial" w:hAnsi="Arial" w:cs="Arial"/>
        </w:rPr>
        <w:t>“</w:t>
      </w:r>
      <w:r>
        <w:rPr>
          <w:rFonts w:ascii="Arial" w:eastAsia="Arial" w:hAnsi="Arial" w:cs="Arial"/>
          <w:i/>
        </w:rPr>
        <w:t xml:space="preserve">Ser uma Universidade que valoriza e busca a autonomia, a sustentabilidade e a melhoria em todas as suas atividades para o </w:t>
      </w:r>
      <w:r w:rsidR="00CE6967" w:rsidRPr="00302F28">
        <w:rPr>
          <w:rFonts w:ascii="Arial" w:eastAsia="Arial" w:hAnsi="Arial" w:cs="Arial"/>
          <w:i/>
          <w:color w:val="auto"/>
        </w:rPr>
        <w:t>bem-estar</w:t>
      </w:r>
      <w:r w:rsidRPr="00302F28">
        <w:rPr>
          <w:rFonts w:ascii="Arial" w:eastAsia="Arial" w:hAnsi="Arial" w:cs="Arial"/>
          <w:i/>
          <w:color w:val="auto"/>
        </w:rPr>
        <w:t xml:space="preserve"> </w:t>
      </w:r>
      <w:r>
        <w:rPr>
          <w:rFonts w:ascii="Arial" w:eastAsia="Arial" w:hAnsi="Arial" w:cs="Arial"/>
          <w:i/>
        </w:rPr>
        <w:t>da humanidade, sendo um elemento essencial para o desenvolvimento científico e tecnológico brasileiro e o progresso social, econômico e cultural das regiões onde atua, por meio da geração, disseminação e aplicação do conhecimento, da formação de profissionais de alto nível, do exercício da boa gestão e da responsabilidade social</w:t>
      </w:r>
      <w:r>
        <w:rPr>
          <w:rFonts w:ascii="Arial" w:eastAsia="Arial" w:hAnsi="Arial" w:cs="Arial"/>
        </w:rPr>
        <w:t>”</w:t>
      </w:r>
      <w:r w:rsidR="00E304F0">
        <w:rPr>
          <w:rFonts w:ascii="Arial" w:eastAsia="Arial" w:hAnsi="Arial" w:cs="Arial"/>
        </w:rPr>
        <w:t>.</w:t>
      </w:r>
    </w:p>
    <w:p w14:paraId="727F2797" w14:textId="77777777" w:rsidR="00BB3D1F" w:rsidRDefault="00BB3D1F">
      <w:pPr>
        <w:keepNext/>
        <w:spacing w:line="360" w:lineRule="auto"/>
        <w:ind w:left="720"/>
        <w:rPr>
          <w:rFonts w:ascii="Arial" w:eastAsia="Arial" w:hAnsi="Arial" w:cs="Arial"/>
        </w:rPr>
      </w:pPr>
      <w:bookmarkStart w:id="2" w:name="_3znysh7" w:colFirst="0" w:colLast="0"/>
      <w:bookmarkEnd w:id="2"/>
    </w:p>
    <w:p w14:paraId="131ECF82" w14:textId="77777777" w:rsidR="00BB3D1F" w:rsidRDefault="00105B84" w:rsidP="00A36C72">
      <w:pPr>
        <w:pStyle w:val="Estilo3"/>
      </w:pPr>
      <w:r>
        <w:t>Perfil do Curso</w:t>
      </w:r>
    </w:p>
    <w:p w14:paraId="200B6740" w14:textId="77777777" w:rsidR="00BB3D1F" w:rsidRDefault="00BB3D1F">
      <w:pPr>
        <w:tabs>
          <w:tab w:val="left" w:pos="720"/>
          <w:tab w:val="left" w:pos="4808"/>
        </w:tabs>
        <w:spacing w:line="360" w:lineRule="auto"/>
        <w:rPr>
          <w:rFonts w:ascii="Arial" w:eastAsia="Arial" w:hAnsi="Arial" w:cs="Arial"/>
        </w:rPr>
      </w:pPr>
    </w:p>
    <w:p w14:paraId="7084BE7D" w14:textId="77777777" w:rsidR="00BB3D1F" w:rsidRDefault="00105B84" w:rsidP="00A36C72">
      <w:pPr>
        <w:tabs>
          <w:tab w:val="left" w:pos="720"/>
          <w:tab w:val="left" w:pos="4808"/>
        </w:tabs>
        <w:spacing w:line="360" w:lineRule="auto"/>
        <w:ind w:firstLine="567"/>
        <w:rPr>
          <w:rFonts w:ascii="Arial" w:eastAsia="Arial" w:hAnsi="Arial" w:cs="Arial"/>
        </w:rPr>
      </w:pPr>
      <w:r>
        <w:rPr>
          <w:rFonts w:ascii="Arial" w:eastAsia="Arial" w:hAnsi="Arial" w:cs="Arial"/>
        </w:rPr>
        <w:t xml:space="preserve">A área de Ciência e Engenharia de Materiais está associada com a geração e aplicação de conhecimentos que relacionem composição, estrutura e processamento </w:t>
      </w:r>
      <w:r w:rsidR="00997282">
        <w:rPr>
          <w:rFonts w:ascii="Arial" w:eastAsia="Arial" w:hAnsi="Arial" w:cs="Arial"/>
        </w:rPr>
        <w:t xml:space="preserve">de materiais </w:t>
      </w:r>
      <w:r>
        <w:rPr>
          <w:rFonts w:ascii="Arial" w:eastAsia="Arial" w:hAnsi="Arial" w:cs="Arial"/>
        </w:rPr>
        <w:t xml:space="preserve">às propriedades e aplicações dos </w:t>
      </w:r>
      <w:r w:rsidR="00997282">
        <w:rPr>
          <w:rFonts w:ascii="Arial" w:eastAsia="Arial" w:hAnsi="Arial" w:cs="Arial"/>
        </w:rPr>
        <w:t>mesmos</w:t>
      </w:r>
      <w:r>
        <w:rPr>
          <w:rFonts w:ascii="Arial" w:eastAsia="Arial" w:hAnsi="Arial" w:cs="Arial"/>
        </w:rPr>
        <w:t xml:space="preserve">, sendo que essas inter-relações </w:t>
      </w:r>
      <w:r>
        <w:rPr>
          <w:rFonts w:ascii="Arial" w:eastAsia="Arial" w:hAnsi="Arial" w:cs="Arial"/>
        </w:rPr>
        <w:lastRenderedPageBreak/>
        <w:t>compõem as atividades centrais dessa área de conhecimento. Portanto, envolve uma grande inter</w:t>
      </w:r>
      <w:r w:rsidR="008A5F3B">
        <w:rPr>
          <w:rFonts w:ascii="Arial" w:eastAsia="Arial" w:hAnsi="Arial" w:cs="Arial"/>
        </w:rPr>
        <w:t xml:space="preserve">disciplinaridade das áreas básicas </w:t>
      </w:r>
      <w:r w:rsidR="00997282">
        <w:rPr>
          <w:rFonts w:ascii="Arial" w:eastAsia="Arial" w:hAnsi="Arial" w:cs="Arial"/>
        </w:rPr>
        <w:t xml:space="preserve">de Química, </w:t>
      </w:r>
      <w:r w:rsidR="00CE6967">
        <w:rPr>
          <w:rFonts w:ascii="Arial" w:eastAsia="Arial" w:hAnsi="Arial" w:cs="Arial"/>
        </w:rPr>
        <w:t>Física e Matemática</w:t>
      </w:r>
      <w:r w:rsidR="008A5F3B">
        <w:rPr>
          <w:rFonts w:ascii="Arial" w:eastAsia="Arial" w:hAnsi="Arial" w:cs="Arial"/>
        </w:rPr>
        <w:t xml:space="preserve"> com </w:t>
      </w:r>
      <w:r w:rsidR="00A36C72">
        <w:rPr>
          <w:rFonts w:ascii="Arial" w:eastAsia="Arial" w:hAnsi="Arial" w:cs="Arial"/>
        </w:rPr>
        <w:t>o estudo do processamento e da c</w:t>
      </w:r>
      <w:r w:rsidR="00C56982">
        <w:rPr>
          <w:rFonts w:ascii="Arial" w:eastAsia="Arial" w:hAnsi="Arial" w:cs="Arial"/>
        </w:rPr>
        <w:t>aracterização de materiais poliméricos, metálicos, cerâmicos e c</w:t>
      </w:r>
      <w:r w:rsidR="008A5F3B">
        <w:rPr>
          <w:rFonts w:ascii="Arial" w:eastAsia="Arial" w:hAnsi="Arial" w:cs="Arial"/>
        </w:rPr>
        <w:t>ompósitos.</w:t>
      </w:r>
    </w:p>
    <w:p w14:paraId="2F8CC31D" w14:textId="77777777" w:rsidR="00BB3D1F" w:rsidRDefault="00105B84">
      <w:pPr>
        <w:tabs>
          <w:tab w:val="left" w:pos="720"/>
          <w:tab w:val="left" w:pos="4808"/>
        </w:tabs>
        <w:spacing w:line="360" w:lineRule="auto"/>
        <w:rPr>
          <w:rFonts w:ascii="Arial" w:eastAsia="Arial" w:hAnsi="Arial" w:cs="Arial"/>
        </w:rPr>
      </w:pPr>
      <w:r>
        <w:rPr>
          <w:rFonts w:ascii="Arial" w:eastAsia="Arial" w:hAnsi="Arial" w:cs="Arial"/>
        </w:rPr>
        <w:tab/>
        <w:t xml:space="preserve">Além do enfoque nos processos de transformação da matéria e suas correlações com estrutura e propriedades, o engenheiro de materiais também deverá estar apto a desempenhar atividades de seleção de materiais em projetos multidisciplinares, além de possuir noções de </w:t>
      </w:r>
      <w:r w:rsidR="00997282">
        <w:rPr>
          <w:rFonts w:ascii="Arial" w:eastAsia="Arial" w:hAnsi="Arial" w:cs="Arial"/>
        </w:rPr>
        <w:t>administração, economia e controle de qualidade</w:t>
      </w:r>
      <w:r>
        <w:rPr>
          <w:rFonts w:ascii="Arial" w:eastAsia="Arial" w:hAnsi="Arial" w:cs="Arial"/>
        </w:rPr>
        <w:t>, habilidades estas neces</w:t>
      </w:r>
      <w:r w:rsidR="00365ADD">
        <w:rPr>
          <w:rFonts w:ascii="Arial" w:eastAsia="Arial" w:hAnsi="Arial" w:cs="Arial"/>
        </w:rPr>
        <w:t xml:space="preserve">sárias para uma melhor atuação como </w:t>
      </w:r>
      <w:r>
        <w:rPr>
          <w:rFonts w:ascii="Arial" w:eastAsia="Arial" w:hAnsi="Arial" w:cs="Arial"/>
        </w:rPr>
        <w:t>engenheir</w:t>
      </w:r>
      <w:r w:rsidR="007B43BB">
        <w:rPr>
          <w:rFonts w:ascii="Arial" w:eastAsia="Arial" w:hAnsi="Arial" w:cs="Arial"/>
        </w:rPr>
        <w:t>o no atual mercado de trabalho.</w:t>
      </w:r>
    </w:p>
    <w:p w14:paraId="4625F332" w14:textId="77777777" w:rsidR="00BB3D1F" w:rsidRDefault="00105B84" w:rsidP="00CF5AF2">
      <w:pPr>
        <w:widowControl w:val="0"/>
        <w:tabs>
          <w:tab w:val="left" w:pos="720"/>
          <w:tab w:val="left" w:pos="4808"/>
        </w:tabs>
        <w:spacing w:line="360" w:lineRule="auto"/>
        <w:ind w:firstLine="720"/>
        <w:rPr>
          <w:rFonts w:ascii="Arial" w:eastAsia="Arial" w:hAnsi="Arial" w:cs="Arial"/>
        </w:rPr>
      </w:pPr>
      <w:r>
        <w:rPr>
          <w:rFonts w:ascii="Arial" w:eastAsia="Arial" w:hAnsi="Arial" w:cs="Arial"/>
        </w:rPr>
        <w:t>O curso de Engenharia de Materiais da UNIFEI –</w:t>
      </w:r>
      <w:r w:rsidR="008F1A90">
        <w:rPr>
          <w:rFonts w:ascii="Arial" w:eastAsia="Arial" w:hAnsi="Arial" w:cs="Arial"/>
        </w:rPr>
        <w:t xml:space="preserve"> </w:t>
      </w:r>
      <w:r>
        <w:rPr>
          <w:rFonts w:ascii="Arial" w:eastAsia="Arial" w:hAnsi="Arial" w:cs="Arial"/>
        </w:rPr>
        <w:t>Itabira tem o seguinte perfil característico:</w:t>
      </w:r>
    </w:p>
    <w:p w14:paraId="38EF9FD4"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Nome: Engenharia de Materiais;</w:t>
      </w:r>
    </w:p>
    <w:p w14:paraId="5BD3599C"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Regime letivo: semestral;</w:t>
      </w:r>
    </w:p>
    <w:p w14:paraId="5621AE75"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Duração mínima recomendada: 10 semestres (5 anos);</w:t>
      </w:r>
    </w:p>
    <w:p w14:paraId="652E90D9"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Tempo de integralização: mínimo de 5 anos e máximo 9 anos;</w:t>
      </w:r>
    </w:p>
    <w:p w14:paraId="4677C693"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Tempo máximo permitido para trancamento do curso: 2 anos;</w:t>
      </w:r>
    </w:p>
    <w:p w14:paraId="7C09C4E6"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Número total de vagas ao ano: 50;</w:t>
      </w:r>
    </w:p>
    <w:p w14:paraId="1DD3A10B"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Número de turma por ano de ingresso: 1;</w:t>
      </w:r>
    </w:p>
    <w:p w14:paraId="5AD5F5A4"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Turno: integral;</w:t>
      </w:r>
    </w:p>
    <w:p w14:paraId="5D3D7BD4"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Ato de criação: 5ª Resolução do Conselho Universitário da UNIFEI, de 12/05/2008;</w:t>
      </w:r>
    </w:p>
    <w:p w14:paraId="1AC45965"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Grau conferido: Engenheiro de Materiais (Bacharel);</w:t>
      </w:r>
    </w:p>
    <w:p w14:paraId="79A64850"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Modalidade: presencial;</w:t>
      </w:r>
    </w:p>
    <w:p w14:paraId="7B310FFB"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Local de oferta: Universidade Federal de Itajubá – Campus Itabira – MG;</w:t>
      </w:r>
    </w:p>
    <w:p w14:paraId="243F182E"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 xml:space="preserve">Forma de ingresso: estabelecido anualmente em Edital de Processo Seletivo, conforme normas e procedimentos recomendados pelo Sistema de Seleção Unificada (SISU) do MEC; </w:t>
      </w:r>
    </w:p>
    <w:p w14:paraId="238F6A44" w14:textId="77777777" w:rsidR="00BB3D1F"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Pr>
          <w:rFonts w:ascii="Arial" w:eastAsia="Arial" w:hAnsi="Arial" w:cs="Arial"/>
        </w:rPr>
        <w:t>Coordenador do curso: Prof. Dr. Márcio Roberto de Freitas;</w:t>
      </w:r>
    </w:p>
    <w:p w14:paraId="4FEC661A" w14:textId="77777777" w:rsidR="00BB3D1F" w:rsidRPr="00997282" w:rsidRDefault="00105B84" w:rsidP="00E30FE5">
      <w:pPr>
        <w:widowControl w:val="0"/>
        <w:numPr>
          <w:ilvl w:val="0"/>
          <w:numId w:val="1"/>
        </w:numPr>
        <w:tabs>
          <w:tab w:val="left" w:pos="851"/>
          <w:tab w:val="left" w:pos="4808"/>
        </w:tabs>
        <w:spacing w:line="360" w:lineRule="auto"/>
        <w:ind w:left="851" w:hanging="284"/>
        <w:rPr>
          <w:rFonts w:ascii="Arial" w:eastAsia="Arial" w:hAnsi="Arial" w:cs="Arial"/>
        </w:rPr>
      </w:pPr>
      <w:r w:rsidRPr="00997282">
        <w:rPr>
          <w:rFonts w:ascii="Arial" w:eastAsia="Arial" w:hAnsi="Arial" w:cs="Arial"/>
        </w:rPr>
        <w:t>Carga horária total: 3973 horas.</w:t>
      </w:r>
    </w:p>
    <w:p w14:paraId="3B15E483" w14:textId="77777777" w:rsidR="00BB3D1F" w:rsidRDefault="00BB3D1F" w:rsidP="00A36C72">
      <w:pPr>
        <w:widowControl w:val="0"/>
        <w:tabs>
          <w:tab w:val="left" w:pos="851"/>
          <w:tab w:val="left" w:pos="4808"/>
        </w:tabs>
        <w:spacing w:line="360" w:lineRule="auto"/>
        <w:ind w:left="851" w:hanging="284"/>
        <w:rPr>
          <w:rFonts w:ascii="Arial" w:eastAsia="Arial" w:hAnsi="Arial" w:cs="Arial"/>
        </w:rPr>
      </w:pPr>
      <w:bookmarkStart w:id="3" w:name="_2et92p0" w:colFirst="0" w:colLast="0"/>
      <w:bookmarkEnd w:id="3"/>
    </w:p>
    <w:p w14:paraId="51EC5319" w14:textId="77777777" w:rsidR="00BB3D1F" w:rsidRDefault="00105B84" w:rsidP="00A36C72">
      <w:pPr>
        <w:pStyle w:val="Estilo3"/>
      </w:pPr>
      <w:r>
        <w:lastRenderedPageBreak/>
        <w:t>Objetivos do Curso</w:t>
      </w:r>
    </w:p>
    <w:p w14:paraId="723CDA4B" w14:textId="77777777" w:rsidR="00BB3D1F" w:rsidRDefault="00BB3D1F" w:rsidP="00CF5AF2">
      <w:pPr>
        <w:widowControl w:val="0"/>
        <w:tabs>
          <w:tab w:val="left" w:pos="720"/>
          <w:tab w:val="left" w:pos="4808"/>
        </w:tabs>
        <w:spacing w:line="360" w:lineRule="auto"/>
        <w:rPr>
          <w:rFonts w:ascii="Arial" w:eastAsia="Arial" w:hAnsi="Arial" w:cs="Arial"/>
        </w:rPr>
      </w:pPr>
    </w:p>
    <w:p w14:paraId="238F64E3" w14:textId="77777777" w:rsidR="00BB3D1F" w:rsidRPr="00A36C72" w:rsidRDefault="00105B84" w:rsidP="00A36C72">
      <w:pPr>
        <w:pStyle w:val="Estilo4"/>
      </w:pPr>
      <w:r w:rsidRPr="00A36C72">
        <w:t>Objetivo Geral</w:t>
      </w:r>
    </w:p>
    <w:p w14:paraId="4F1E12D5" w14:textId="77777777" w:rsidR="00BB3D1F" w:rsidRDefault="00BB3D1F" w:rsidP="00CF5AF2">
      <w:pPr>
        <w:widowControl w:val="0"/>
        <w:tabs>
          <w:tab w:val="left" w:pos="720"/>
          <w:tab w:val="left" w:pos="4808"/>
        </w:tabs>
        <w:spacing w:line="360" w:lineRule="auto"/>
        <w:rPr>
          <w:rFonts w:ascii="Arial" w:eastAsia="Arial" w:hAnsi="Arial" w:cs="Arial"/>
        </w:rPr>
      </w:pPr>
    </w:p>
    <w:p w14:paraId="4FC56253" w14:textId="77777777" w:rsidR="00CF5AF2" w:rsidRDefault="00105B84" w:rsidP="00A36C72">
      <w:pPr>
        <w:widowControl w:val="0"/>
        <w:tabs>
          <w:tab w:val="left" w:pos="720"/>
          <w:tab w:val="left" w:pos="4808"/>
        </w:tabs>
        <w:spacing w:line="360" w:lineRule="auto"/>
        <w:ind w:firstLine="567"/>
        <w:rPr>
          <w:rFonts w:ascii="Arial" w:eastAsia="Arial" w:hAnsi="Arial" w:cs="Arial"/>
        </w:rPr>
      </w:pPr>
      <w:r>
        <w:rPr>
          <w:rFonts w:ascii="Arial" w:eastAsia="Arial" w:hAnsi="Arial" w:cs="Arial"/>
        </w:rPr>
        <w:t xml:space="preserve">A implantação de um </w:t>
      </w:r>
      <w:r>
        <w:rPr>
          <w:rFonts w:ascii="Arial" w:eastAsia="Arial" w:hAnsi="Arial" w:cs="Arial"/>
          <w:i/>
        </w:rPr>
        <w:t>Campus</w:t>
      </w:r>
      <w:r>
        <w:rPr>
          <w:rFonts w:ascii="Arial" w:eastAsia="Arial" w:hAnsi="Arial" w:cs="Arial"/>
        </w:rPr>
        <w:t xml:space="preserve"> da UNIFEI em Itabira tem como proposta constituir uma universidade inovadora e tecnológica, cujas propostas de ensino e extensão possam atender às demandas de mercado e contribuir com o desenvolvimento local e regional. </w:t>
      </w:r>
      <w:r w:rsidR="00CF5AF2">
        <w:rPr>
          <w:rFonts w:ascii="Arial" w:eastAsia="Arial" w:hAnsi="Arial" w:cs="Arial"/>
        </w:rPr>
        <w:t xml:space="preserve"> Desta forma, o curso de Engenharia de Materiais tem como objetivo formar Engenheiros de Materiais generalistas, ou seja, sem exigência de ênfase, mas com sólida formação básica, capacitado a desenvolver atividades na área de materiais nos seus diversos setores de atuação, com um perfil empreendedor e com capacidade para desenvolver novas tecnologias ao longo de sua vida profissional, atuando como construtor e multiplicador do conhecimento, sendo proativo e ético na sociedade e nela intervindo com senso de responsabilidade socioambiental. </w:t>
      </w:r>
    </w:p>
    <w:p w14:paraId="6259E809" w14:textId="77777777" w:rsidR="00CF5AF2" w:rsidRDefault="00CF5AF2" w:rsidP="00CF5AF2">
      <w:pPr>
        <w:widowControl w:val="0"/>
        <w:tabs>
          <w:tab w:val="left" w:pos="720"/>
          <w:tab w:val="left" w:pos="4808"/>
        </w:tabs>
        <w:spacing w:line="360" w:lineRule="auto"/>
        <w:rPr>
          <w:rFonts w:ascii="Arial" w:eastAsia="Arial" w:hAnsi="Arial" w:cs="Arial"/>
        </w:rPr>
      </w:pPr>
    </w:p>
    <w:p w14:paraId="2E2791F7" w14:textId="77777777" w:rsidR="00CF5AF2" w:rsidRDefault="00CF5AF2" w:rsidP="00A36C72">
      <w:pPr>
        <w:pStyle w:val="Estilo4"/>
      </w:pPr>
      <w:r>
        <w:t>Objetivos Específicos</w:t>
      </w:r>
    </w:p>
    <w:p w14:paraId="3F176B66" w14:textId="77777777" w:rsidR="00CF5AF2" w:rsidRDefault="00596140" w:rsidP="00CF5AF2">
      <w:pPr>
        <w:widowControl w:val="0"/>
        <w:tabs>
          <w:tab w:val="left" w:pos="720"/>
        </w:tabs>
        <w:spacing w:line="360" w:lineRule="auto"/>
        <w:rPr>
          <w:rFonts w:ascii="Arial" w:eastAsia="Arial" w:hAnsi="Arial" w:cs="Arial"/>
        </w:rPr>
      </w:pPr>
      <w:r>
        <w:rPr>
          <w:rFonts w:ascii="Arial" w:eastAsia="Arial" w:hAnsi="Arial" w:cs="Arial"/>
        </w:rPr>
        <w:tab/>
      </w:r>
    </w:p>
    <w:p w14:paraId="00800A84" w14:textId="77777777" w:rsidR="00BD374D" w:rsidRDefault="00105B84" w:rsidP="00A36C72">
      <w:pPr>
        <w:widowControl w:val="0"/>
        <w:tabs>
          <w:tab w:val="left" w:pos="720"/>
        </w:tabs>
        <w:spacing w:line="360" w:lineRule="auto"/>
        <w:ind w:firstLine="567"/>
        <w:rPr>
          <w:rFonts w:ascii="Arial" w:eastAsia="Arial" w:hAnsi="Arial" w:cs="Arial"/>
        </w:rPr>
      </w:pPr>
      <w:r>
        <w:rPr>
          <w:rFonts w:ascii="Arial" w:eastAsia="Arial" w:hAnsi="Arial" w:cs="Arial"/>
        </w:rPr>
        <w:t>O curso de Engenharia de Materiais deve agregar ao seu profissional conhecimentos necessários para que o mesmo esteja apto para exercer a sua profissão com as seguintes competências e habilidades</w:t>
      </w:r>
      <w:r w:rsidR="00BD374D">
        <w:rPr>
          <w:rFonts w:ascii="Arial" w:eastAsia="Arial" w:hAnsi="Arial" w:cs="Arial"/>
        </w:rPr>
        <w:t xml:space="preserve">, conforme as </w:t>
      </w:r>
      <w:r w:rsidR="00BD374D" w:rsidRPr="00BD374D">
        <w:rPr>
          <w:rFonts w:ascii="Arial" w:eastAsia="Arial" w:hAnsi="Arial" w:cs="Arial"/>
          <w:i/>
        </w:rPr>
        <w:t>Diretrizes Curriculares Nacionais do Curso de Graduação em Engenharia</w:t>
      </w:r>
      <w:r w:rsidR="00BD374D">
        <w:rPr>
          <w:rFonts w:ascii="Arial" w:eastAsia="Arial" w:hAnsi="Arial" w:cs="Arial"/>
        </w:rPr>
        <w:t>:</w:t>
      </w:r>
    </w:p>
    <w:p w14:paraId="4B2010FE" w14:textId="77777777" w:rsidR="00BB3D1F" w:rsidRDefault="00BB3D1F" w:rsidP="00CF5AF2">
      <w:pPr>
        <w:widowControl w:val="0"/>
        <w:tabs>
          <w:tab w:val="left" w:pos="720"/>
        </w:tabs>
        <w:spacing w:line="360" w:lineRule="auto"/>
        <w:rPr>
          <w:rFonts w:ascii="Arial" w:eastAsia="Arial" w:hAnsi="Arial" w:cs="Arial"/>
        </w:rPr>
      </w:pPr>
    </w:p>
    <w:p w14:paraId="2838AC1B"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Aplicar conhecimentos matemáticos, científicos, tecnológicos e instrumentais à</w:t>
      </w:r>
    </w:p>
    <w:p w14:paraId="212F3FDB" w14:textId="77777777" w:rsidR="00BD374D" w:rsidRPr="00302F28" w:rsidRDefault="00BD374D" w:rsidP="00302F28">
      <w:pPr>
        <w:widowControl w:val="0"/>
        <w:tabs>
          <w:tab w:val="left" w:pos="851"/>
        </w:tabs>
        <w:spacing w:line="360" w:lineRule="auto"/>
        <w:ind w:left="556"/>
        <w:rPr>
          <w:rFonts w:ascii="Arial" w:eastAsia="Arial" w:hAnsi="Arial" w:cs="Arial"/>
        </w:rPr>
      </w:pPr>
      <w:r w:rsidRPr="00302F28">
        <w:rPr>
          <w:rFonts w:ascii="Arial" w:eastAsia="Arial" w:hAnsi="Arial" w:cs="Arial"/>
        </w:rPr>
        <w:t>engenharia;</w:t>
      </w:r>
    </w:p>
    <w:p w14:paraId="2CB1894E"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Projetar e conduzir experimentos e interpretar resultados;</w:t>
      </w:r>
    </w:p>
    <w:p w14:paraId="31ED3986"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Conceber, projetar e analisar sistemas, produtos e processos;</w:t>
      </w:r>
    </w:p>
    <w:p w14:paraId="74C48864"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Planejar, supervisionar, elaborar e coordenar projetos e serviços de engenharia;</w:t>
      </w:r>
    </w:p>
    <w:p w14:paraId="32B165CE"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Identificar, formular e resolver problemas de engenharia;</w:t>
      </w:r>
    </w:p>
    <w:p w14:paraId="5A9B64E1"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Desenvolver e/ou utilizar novas ferramentas e técnicas;</w:t>
      </w:r>
    </w:p>
    <w:p w14:paraId="1679EBCD" w14:textId="77777777" w:rsidR="00BD374D" w:rsidRPr="00F30C91" w:rsidRDefault="00F30C91"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Supervisionar a operação e a manutenção de sistemas;</w:t>
      </w:r>
    </w:p>
    <w:p w14:paraId="5E57C5B4" w14:textId="77777777" w:rsidR="00BD374D" w:rsidRPr="00F30C91" w:rsidRDefault="00C929C7" w:rsidP="00E30FE5">
      <w:pPr>
        <w:pStyle w:val="PargrafodaLista"/>
        <w:widowControl w:val="0"/>
        <w:numPr>
          <w:ilvl w:val="0"/>
          <w:numId w:val="6"/>
        </w:numPr>
        <w:tabs>
          <w:tab w:val="left" w:pos="851"/>
        </w:tabs>
        <w:spacing w:line="360" w:lineRule="auto"/>
        <w:ind w:left="567" w:hanging="11"/>
        <w:rPr>
          <w:rFonts w:ascii="Arial" w:eastAsia="Arial" w:hAnsi="Arial" w:cs="Arial"/>
        </w:rPr>
      </w:pPr>
      <w:r>
        <w:rPr>
          <w:rFonts w:ascii="Arial" w:eastAsia="Arial" w:hAnsi="Arial" w:cs="Arial"/>
        </w:rPr>
        <w:t xml:space="preserve"> </w:t>
      </w:r>
      <w:r w:rsidR="00BD374D" w:rsidRPr="00F30C91">
        <w:rPr>
          <w:rFonts w:ascii="Arial" w:eastAsia="Arial" w:hAnsi="Arial" w:cs="Arial"/>
        </w:rPr>
        <w:t>Avaliar criticamente a operação e a manutenção de sistemas;</w:t>
      </w:r>
    </w:p>
    <w:p w14:paraId="68486700"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lastRenderedPageBreak/>
        <w:t xml:space="preserve"> Comunicar-se eficientemente nas formas escrita, oral e gráfica;</w:t>
      </w:r>
    </w:p>
    <w:p w14:paraId="3CA45852"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t xml:space="preserve"> Atuar em equipes multidisciplinares;</w:t>
      </w:r>
    </w:p>
    <w:p w14:paraId="07DD1C28"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t xml:space="preserve"> Compreender e aplicar a ética e responsabilidade profissionais;</w:t>
      </w:r>
    </w:p>
    <w:p w14:paraId="488DE041"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t xml:space="preserve"> Avaliar o impacto das atividades da engenharia no contexto social e ambiental;</w:t>
      </w:r>
    </w:p>
    <w:p w14:paraId="05E10086"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t xml:space="preserve"> Avaliar a viabilidade econômica de projetos de engenharia;</w:t>
      </w:r>
    </w:p>
    <w:p w14:paraId="23DDBF2B" w14:textId="77777777" w:rsidR="00BD374D" w:rsidRPr="00F30C91" w:rsidRDefault="00BD374D" w:rsidP="00E30FE5">
      <w:pPr>
        <w:pStyle w:val="PargrafodaLista"/>
        <w:widowControl w:val="0"/>
        <w:numPr>
          <w:ilvl w:val="0"/>
          <w:numId w:val="6"/>
        </w:numPr>
        <w:tabs>
          <w:tab w:val="left" w:pos="851"/>
        </w:tabs>
        <w:spacing w:line="360" w:lineRule="auto"/>
        <w:ind w:left="567" w:hanging="11"/>
        <w:rPr>
          <w:rFonts w:ascii="Arial" w:eastAsia="Arial" w:hAnsi="Arial" w:cs="Arial"/>
        </w:rPr>
      </w:pPr>
      <w:r w:rsidRPr="00F30C91">
        <w:rPr>
          <w:rFonts w:ascii="Arial" w:eastAsia="Arial" w:hAnsi="Arial" w:cs="Arial"/>
        </w:rPr>
        <w:t xml:space="preserve"> Assumir a postura de permanente busca de atualização profissional.</w:t>
      </w:r>
    </w:p>
    <w:p w14:paraId="0CFB87BA" w14:textId="77777777" w:rsidR="00F30C91" w:rsidRDefault="00F30C91" w:rsidP="00CF5AF2">
      <w:pPr>
        <w:widowControl w:val="0"/>
        <w:tabs>
          <w:tab w:val="left" w:pos="720"/>
        </w:tabs>
        <w:spacing w:line="360" w:lineRule="auto"/>
        <w:rPr>
          <w:rFonts w:ascii="Arial" w:eastAsia="Arial" w:hAnsi="Arial" w:cs="Arial"/>
          <w:b/>
          <w:color w:val="000000" w:themeColor="text1"/>
        </w:rPr>
      </w:pPr>
    </w:p>
    <w:p w14:paraId="28929967" w14:textId="77777777" w:rsidR="00BB3D1F" w:rsidRPr="00596140" w:rsidRDefault="00105B84" w:rsidP="00A36C72">
      <w:pPr>
        <w:pStyle w:val="Estilo3"/>
      </w:pPr>
      <w:r w:rsidRPr="00596140">
        <w:t>Formas de Acesso e Perfil do Ingressante</w:t>
      </w:r>
    </w:p>
    <w:p w14:paraId="1B13CC0D" w14:textId="77777777" w:rsidR="002C00DF" w:rsidRDefault="00596140" w:rsidP="00CF5AF2">
      <w:pPr>
        <w:widowControl w:val="0"/>
        <w:tabs>
          <w:tab w:val="left" w:pos="720"/>
        </w:tabs>
        <w:spacing w:line="360" w:lineRule="auto"/>
        <w:rPr>
          <w:rFonts w:ascii="Arial" w:eastAsia="Arial" w:hAnsi="Arial" w:cs="Arial"/>
        </w:rPr>
      </w:pPr>
      <w:r w:rsidRPr="002C00DF">
        <w:rPr>
          <w:rFonts w:ascii="Arial" w:eastAsia="Arial" w:hAnsi="Arial" w:cs="Arial"/>
        </w:rPr>
        <w:tab/>
      </w:r>
    </w:p>
    <w:p w14:paraId="6187DB13" w14:textId="77777777" w:rsidR="002C00DF" w:rsidRDefault="002C00DF" w:rsidP="00A36C72">
      <w:pPr>
        <w:widowControl w:val="0"/>
        <w:tabs>
          <w:tab w:val="left" w:pos="720"/>
        </w:tabs>
        <w:spacing w:line="360" w:lineRule="auto"/>
        <w:ind w:firstLine="567"/>
        <w:rPr>
          <w:rFonts w:ascii="Arial" w:eastAsia="Arial" w:hAnsi="Arial" w:cs="Arial"/>
        </w:rPr>
      </w:pPr>
      <w:r>
        <w:rPr>
          <w:rFonts w:ascii="Arial" w:eastAsia="Arial" w:hAnsi="Arial" w:cs="Arial"/>
        </w:rPr>
        <w:t xml:space="preserve">As formas de acesso de alunos ao curso de Engenharia de Materiais seguem as diretrizes estabelecidas no </w:t>
      </w:r>
      <w:r w:rsidRPr="002C00DF">
        <w:rPr>
          <w:rFonts w:ascii="Arial" w:eastAsia="Arial" w:hAnsi="Arial" w:cs="Arial"/>
          <w:i/>
        </w:rPr>
        <w:t>Plano de Desenvolvimento Institucional</w:t>
      </w:r>
      <w:r>
        <w:rPr>
          <w:rFonts w:ascii="Arial" w:eastAsia="Arial" w:hAnsi="Arial" w:cs="Arial"/>
        </w:rPr>
        <w:t xml:space="preserve"> da </w:t>
      </w:r>
      <w:r w:rsidR="002112A2">
        <w:rPr>
          <w:rFonts w:ascii="Arial" w:eastAsia="Arial" w:hAnsi="Arial" w:cs="Arial"/>
        </w:rPr>
        <w:t>UNIFEI</w:t>
      </w:r>
      <w:r>
        <w:rPr>
          <w:rFonts w:ascii="Arial" w:eastAsia="Arial" w:hAnsi="Arial" w:cs="Arial"/>
        </w:rPr>
        <w:t xml:space="preserve">. </w:t>
      </w:r>
      <w:r w:rsidRPr="002C00DF">
        <w:rPr>
          <w:rFonts w:ascii="Arial" w:eastAsia="Arial" w:hAnsi="Arial" w:cs="Arial"/>
        </w:rPr>
        <w:t xml:space="preserve">Sem prejuízo de outras formas que possam ser estabelecidas em lei, no Regimento Geral e nas resoluções internas pertinentes, os Cursos de Graduação da UNIFEI estarão abertos à admissão de candidatos: </w:t>
      </w:r>
    </w:p>
    <w:p w14:paraId="33EC4544" w14:textId="77777777" w:rsidR="002112A2" w:rsidRPr="002C00DF" w:rsidRDefault="002112A2" w:rsidP="00CF5AF2">
      <w:pPr>
        <w:widowControl w:val="0"/>
        <w:tabs>
          <w:tab w:val="left" w:pos="720"/>
        </w:tabs>
        <w:spacing w:line="360" w:lineRule="auto"/>
        <w:rPr>
          <w:rFonts w:ascii="Arial" w:eastAsia="Arial" w:hAnsi="Arial" w:cs="Arial"/>
        </w:rPr>
      </w:pPr>
    </w:p>
    <w:p w14:paraId="0A2A019F"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 xml:space="preserve">Que tenham concluído o ensino médio ou equivalente e tenham sido classificados em processo seletivo de admissão, para preenchimento das vagas iniciais; </w:t>
      </w:r>
    </w:p>
    <w:p w14:paraId="088CE1EB"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 xml:space="preserve">Transferidos de outros cursos da UNIFEI, mediante processo seletivo de admissão específico, condicionado, dentre outras exigências, à existência de vagas ociosas; </w:t>
      </w:r>
    </w:p>
    <w:p w14:paraId="1FC3ADD8"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Transferidos de cursos afins de outras I</w:t>
      </w:r>
      <w:r w:rsidR="002112A2" w:rsidRPr="00F30C91">
        <w:rPr>
          <w:rFonts w:ascii="Arial" w:eastAsia="Arial" w:hAnsi="Arial" w:cs="Arial"/>
        </w:rPr>
        <w:t xml:space="preserve">nstituições de </w:t>
      </w:r>
      <w:r w:rsidRPr="00F30C91">
        <w:rPr>
          <w:rFonts w:ascii="Arial" w:eastAsia="Arial" w:hAnsi="Arial" w:cs="Arial"/>
        </w:rPr>
        <w:t>E</w:t>
      </w:r>
      <w:r w:rsidR="002112A2" w:rsidRPr="00F30C91">
        <w:rPr>
          <w:rFonts w:ascii="Arial" w:eastAsia="Arial" w:hAnsi="Arial" w:cs="Arial"/>
        </w:rPr>
        <w:t xml:space="preserve">nsino </w:t>
      </w:r>
      <w:r w:rsidRPr="00F30C91">
        <w:rPr>
          <w:rFonts w:ascii="Arial" w:eastAsia="Arial" w:hAnsi="Arial" w:cs="Arial"/>
        </w:rPr>
        <w:t>S</w:t>
      </w:r>
      <w:r w:rsidR="002112A2" w:rsidRPr="00F30C91">
        <w:rPr>
          <w:rFonts w:ascii="Arial" w:eastAsia="Arial" w:hAnsi="Arial" w:cs="Arial"/>
        </w:rPr>
        <w:t>uperior (IES)</w:t>
      </w:r>
      <w:r w:rsidRPr="00F30C91">
        <w:rPr>
          <w:rFonts w:ascii="Arial" w:eastAsia="Arial" w:hAnsi="Arial" w:cs="Arial"/>
        </w:rPr>
        <w:t xml:space="preserve">, mediante processo seletivo de admissão específico, condicionado, dentre outras exigências, à existência de vagas ociosas; </w:t>
      </w:r>
    </w:p>
    <w:p w14:paraId="30F0F729"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 xml:space="preserve">Portadores de diploma de cursos afins, devidamente registrado, classificados em processo seletivo de admissão específico, condicionado, dentre outras exigências, à existência de vagas ociosas; </w:t>
      </w:r>
    </w:p>
    <w:p w14:paraId="2746A282"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 xml:space="preserve">Transferidos </w:t>
      </w:r>
      <w:r w:rsidRPr="00F30C91">
        <w:rPr>
          <w:rFonts w:ascii="Arial" w:eastAsia="Arial" w:hAnsi="Arial" w:cs="Arial"/>
          <w:i/>
        </w:rPr>
        <w:t>ex officio</w:t>
      </w:r>
      <w:r w:rsidRPr="00F30C91">
        <w:rPr>
          <w:rFonts w:ascii="Arial" w:eastAsia="Arial" w:hAnsi="Arial" w:cs="Arial"/>
        </w:rPr>
        <w:t xml:space="preserve">, na forma da lei; e </w:t>
      </w:r>
    </w:p>
    <w:p w14:paraId="5BD51B0F" w14:textId="77777777" w:rsidR="002C00DF" w:rsidRPr="00F30C91" w:rsidRDefault="002C00DF" w:rsidP="00E30FE5">
      <w:pPr>
        <w:pStyle w:val="PargrafodaLista"/>
        <w:widowControl w:val="0"/>
        <w:numPr>
          <w:ilvl w:val="0"/>
          <w:numId w:val="5"/>
        </w:numPr>
        <w:tabs>
          <w:tab w:val="left" w:pos="0"/>
          <w:tab w:val="left" w:pos="851"/>
        </w:tabs>
        <w:spacing w:line="360" w:lineRule="auto"/>
        <w:ind w:left="567" w:hanging="11"/>
        <w:rPr>
          <w:rFonts w:ascii="Arial" w:eastAsia="Arial" w:hAnsi="Arial" w:cs="Arial"/>
        </w:rPr>
      </w:pPr>
      <w:r w:rsidRPr="00F30C91">
        <w:rPr>
          <w:rFonts w:ascii="Arial" w:eastAsia="Arial" w:hAnsi="Arial" w:cs="Arial"/>
        </w:rPr>
        <w:t xml:space="preserve">De outros países, por meio de convênio ou acordo cultural. </w:t>
      </w:r>
    </w:p>
    <w:p w14:paraId="197BF361" w14:textId="77777777" w:rsidR="002C00DF" w:rsidRPr="002C00DF" w:rsidRDefault="002C00DF" w:rsidP="00CF5AF2">
      <w:pPr>
        <w:widowControl w:val="0"/>
        <w:tabs>
          <w:tab w:val="left" w:pos="720"/>
        </w:tabs>
        <w:spacing w:line="360" w:lineRule="auto"/>
        <w:rPr>
          <w:rFonts w:ascii="Arial" w:eastAsia="Arial" w:hAnsi="Arial" w:cs="Arial"/>
        </w:rPr>
      </w:pPr>
    </w:p>
    <w:p w14:paraId="43349D6A" w14:textId="0650C78E" w:rsidR="00596140" w:rsidRDefault="002112A2" w:rsidP="00CF5AF2">
      <w:pPr>
        <w:widowControl w:val="0"/>
        <w:tabs>
          <w:tab w:val="left" w:pos="720"/>
        </w:tabs>
        <w:spacing w:line="360" w:lineRule="auto"/>
        <w:rPr>
          <w:rFonts w:ascii="Arial" w:eastAsia="Arial" w:hAnsi="Arial" w:cs="Arial"/>
        </w:rPr>
      </w:pPr>
      <w:r>
        <w:rPr>
          <w:rFonts w:ascii="Arial" w:eastAsia="Arial" w:hAnsi="Arial" w:cs="Arial"/>
        </w:rPr>
        <w:tab/>
      </w:r>
      <w:r w:rsidR="002C00DF" w:rsidRPr="002C00DF">
        <w:rPr>
          <w:rFonts w:ascii="Arial" w:eastAsia="Arial" w:hAnsi="Arial" w:cs="Arial"/>
        </w:rPr>
        <w:t xml:space="preserve">Para o preenchimento da totalidade das vagas de graduação a UNIFEI utiliza o ENEM/SiSU. Quanto à inclusão social, a UNIFEI cumpre o que a legislação estabelece referente à política de quotas reservadas no processo seletivo de vagas iniciais nos </w:t>
      </w:r>
      <w:r w:rsidR="002C00DF" w:rsidRPr="002C00DF">
        <w:rPr>
          <w:rFonts w:ascii="Arial" w:eastAsia="Arial" w:hAnsi="Arial" w:cs="Arial"/>
        </w:rPr>
        <w:lastRenderedPageBreak/>
        <w:t xml:space="preserve">cursos de graduação. </w:t>
      </w:r>
      <w:r>
        <w:rPr>
          <w:rFonts w:ascii="Arial" w:eastAsia="Arial" w:hAnsi="Arial" w:cs="Arial"/>
        </w:rPr>
        <w:t xml:space="preserve"> </w:t>
      </w:r>
      <w:r w:rsidR="002C00DF" w:rsidRPr="002C00DF">
        <w:rPr>
          <w:rFonts w:ascii="Arial" w:eastAsia="Arial" w:hAnsi="Arial" w:cs="Arial"/>
        </w:rPr>
        <w:t xml:space="preserve">O processo seletivo para o preenchimento das vagas iniciais cumpre o estabelecido pela Lei 12.711/12, que dispõe sobre o ingresso nas universidades federais. De acordo com o artigo oitavo dessa lei, a UNIFEI iniciou o processo de reserva de vagas em 2013 e essa reserva vem sendo gradualmente implementada. Em 2016 </w:t>
      </w:r>
      <w:r w:rsidR="00302F28">
        <w:rPr>
          <w:rFonts w:ascii="Arial" w:eastAsia="Arial" w:hAnsi="Arial" w:cs="Arial"/>
        </w:rPr>
        <w:t>foi</w:t>
      </w:r>
      <w:r w:rsidR="002C00DF" w:rsidRPr="002C00DF">
        <w:rPr>
          <w:rFonts w:ascii="Arial" w:eastAsia="Arial" w:hAnsi="Arial" w:cs="Arial"/>
        </w:rPr>
        <w:t xml:space="preserve"> atingida a garantia de reserva de 50 por cento das vagas iniciais aos estudantes que tenham cursado integralmente o ensino médio em escolas públicas.</w:t>
      </w:r>
    </w:p>
    <w:p w14:paraId="5487C8CB" w14:textId="77777777" w:rsidR="002112A2" w:rsidRDefault="002112A2" w:rsidP="00CF5AF2">
      <w:pPr>
        <w:widowControl w:val="0"/>
        <w:tabs>
          <w:tab w:val="left" w:pos="720"/>
        </w:tabs>
        <w:spacing w:line="360" w:lineRule="auto"/>
        <w:rPr>
          <w:rFonts w:ascii="Arial" w:eastAsia="Arial" w:hAnsi="Arial" w:cs="Arial"/>
          <w:color w:val="000000" w:themeColor="text1"/>
        </w:rPr>
      </w:pPr>
      <w:r>
        <w:rPr>
          <w:rFonts w:ascii="Arial" w:eastAsia="Arial" w:hAnsi="Arial" w:cs="Arial"/>
        </w:rPr>
        <w:tab/>
      </w:r>
      <w:r w:rsidRPr="002C00DF">
        <w:rPr>
          <w:rFonts w:ascii="Arial" w:eastAsia="Arial" w:hAnsi="Arial" w:cs="Arial"/>
        </w:rPr>
        <w:t>Além do processo de preenchimento das vagas iniciais, a UNIFEI re</w:t>
      </w:r>
      <w:r>
        <w:rPr>
          <w:rFonts w:ascii="Arial" w:eastAsia="Arial" w:hAnsi="Arial" w:cs="Arial"/>
        </w:rPr>
        <w:t xml:space="preserve">aliza dois processos seletivos, </w:t>
      </w:r>
      <w:r w:rsidRPr="002C00DF">
        <w:rPr>
          <w:rFonts w:ascii="Arial" w:eastAsia="Arial" w:hAnsi="Arial" w:cs="Arial"/>
        </w:rPr>
        <w:t xml:space="preserve">destinados para as transferências internas e externas de alunos e para portadores de diploma. </w:t>
      </w:r>
      <w:r w:rsidR="00105B84" w:rsidRPr="00596140">
        <w:rPr>
          <w:rFonts w:ascii="Arial" w:eastAsia="Arial" w:hAnsi="Arial" w:cs="Arial"/>
          <w:color w:val="000000" w:themeColor="text1"/>
        </w:rPr>
        <w:t>No caso de vagas remanescentes, por meio de edital preparado pela Coordenação de Processos Seletivos da UNIFEI, semestralmente são publicadas as vagas a serem preenchidas por processos de transferência interna (entre os cursos oferecidos pela UNIFEI), de transferência facultativa (entre instituições brasileiras de ensino superior) e para portadores de diploma de curso superior. Para essas vagas, o processo acontece apenas para alunos que já concluíram, pelo menos, 20% da carga horária total do curso de origem. Havendo vagas remanescentes, o edital de seleção é dis</w:t>
      </w:r>
      <w:r>
        <w:rPr>
          <w:rFonts w:ascii="Arial" w:eastAsia="Arial" w:hAnsi="Arial" w:cs="Arial"/>
          <w:color w:val="000000" w:themeColor="text1"/>
        </w:rPr>
        <w:t xml:space="preserve">ponibilizado no site da UNIFEI. </w:t>
      </w:r>
    </w:p>
    <w:p w14:paraId="782EF30D" w14:textId="77777777" w:rsidR="00BB3D1F" w:rsidRDefault="002112A2" w:rsidP="00CF5AF2">
      <w:pPr>
        <w:widowControl w:val="0"/>
        <w:tabs>
          <w:tab w:val="left" w:pos="720"/>
          <w:tab w:val="left" w:pos="5528"/>
        </w:tabs>
        <w:spacing w:line="360" w:lineRule="auto"/>
        <w:rPr>
          <w:rFonts w:ascii="Arial" w:eastAsia="Arial" w:hAnsi="Arial" w:cs="Arial"/>
          <w:color w:val="000000" w:themeColor="text1"/>
        </w:rPr>
      </w:pPr>
      <w:r>
        <w:rPr>
          <w:rFonts w:ascii="Arial" w:eastAsia="Arial" w:hAnsi="Arial" w:cs="Arial"/>
          <w:color w:val="000000" w:themeColor="text1"/>
        </w:rPr>
        <w:tab/>
      </w:r>
      <w:r w:rsidR="00105B84" w:rsidRPr="00596140">
        <w:rPr>
          <w:rFonts w:ascii="Arial" w:eastAsia="Arial" w:hAnsi="Arial" w:cs="Arial"/>
          <w:color w:val="000000" w:themeColor="text1"/>
        </w:rPr>
        <w:t xml:space="preserve">Quanto ao perfil do ingressante, espera-se que o aluno tenha capacidade de discorrer sobre uma temática, que tenha facilidade de transitar entre temas interdisciplinares. Espera-se um aluno com sólido domínio dos objetivos previstos nos </w:t>
      </w:r>
      <w:r w:rsidR="00105B84" w:rsidRPr="001420A0">
        <w:rPr>
          <w:rFonts w:ascii="Arial" w:eastAsia="Arial" w:hAnsi="Arial" w:cs="Arial"/>
          <w:i/>
          <w:color w:val="000000" w:themeColor="text1"/>
        </w:rPr>
        <w:t>Parâme</w:t>
      </w:r>
      <w:r w:rsidR="001420A0">
        <w:rPr>
          <w:rFonts w:ascii="Arial" w:eastAsia="Arial" w:hAnsi="Arial" w:cs="Arial"/>
          <w:i/>
          <w:color w:val="000000" w:themeColor="text1"/>
        </w:rPr>
        <w:t>tros Curriculares Nacionais d</w:t>
      </w:r>
      <w:r w:rsidR="00105B84" w:rsidRPr="001420A0">
        <w:rPr>
          <w:rFonts w:ascii="Arial" w:eastAsia="Arial" w:hAnsi="Arial" w:cs="Arial"/>
          <w:i/>
          <w:color w:val="000000" w:themeColor="text1"/>
        </w:rPr>
        <w:t>o Ensino Médio</w:t>
      </w:r>
      <w:r w:rsidR="00105B84" w:rsidRPr="00596140">
        <w:rPr>
          <w:rFonts w:ascii="Arial" w:eastAsia="Arial" w:hAnsi="Arial" w:cs="Arial"/>
          <w:color w:val="000000" w:themeColor="text1"/>
        </w:rPr>
        <w:t xml:space="preserve">, o que inclui os estabelecidos na área de Ciências Humanas e suas Tecnologias; Ciências </w:t>
      </w:r>
      <w:r w:rsidR="001420A0">
        <w:rPr>
          <w:rFonts w:ascii="Arial" w:eastAsia="Arial" w:hAnsi="Arial" w:cs="Arial"/>
          <w:color w:val="000000" w:themeColor="text1"/>
        </w:rPr>
        <w:t>da Natureza</w:t>
      </w:r>
      <w:r w:rsidR="00105B84" w:rsidRPr="00596140">
        <w:rPr>
          <w:rFonts w:ascii="Arial" w:eastAsia="Arial" w:hAnsi="Arial" w:cs="Arial"/>
          <w:color w:val="000000" w:themeColor="text1"/>
        </w:rPr>
        <w:t xml:space="preserve"> e suas Tecnologias; Linguagens, Códigos e suas Tecnologias; Matemática e suas Tecnologias. O ingressante, conforme prevê a </w:t>
      </w:r>
      <w:r w:rsidR="00105B84" w:rsidRPr="001420A0">
        <w:rPr>
          <w:rFonts w:ascii="Arial" w:eastAsia="Arial" w:hAnsi="Arial" w:cs="Arial"/>
          <w:i/>
          <w:color w:val="000000" w:themeColor="text1"/>
        </w:rPr>
        <w:t>Matriz Curricular para o ENEM</w:t>
      </w:r>
      <w:r w:rsidR="00105B84" w:rsidRPr="00596140">
        <w:rPr>
          <w:rFonts w:ascii="Arial" w:eastAsia="Arial" w:hAnsi="Arial" w:cs="Arial"/>
          <w:color w:val="000000" w:themeColor="text1"/>
        </w:rPr>
        <w:t>, deverá ser capaz de:</w:t>
      </w:r>
    </w:p>
    <w:p w14:paraId="3C2F3BB9" w14:textId="77777777" w:rsidR="00A36C72" w:rsidRPr="00596140" w:rsidRDefault="00A36C72" w:rsidP="00CF5AF2">
      <w:pPr>
        <w:widowControl w:val="0"/>
        <w:tabs>
          <w:tab w:val="left" w:pos="720"/>
          <w:tab w:val="left" w:pos="5528"/>
        </w:tabs>
        <w:spacing w:line="360" w:lineRule="auto"/>
        <w:rPr>
          <w:rFonts w:ascii="Arial" w:eastAsia="Arial" w:hAnsi="Arial" w:cs="Arial"/>
          <w:color w:val="000000" w:themeColor="text1"/>
        </w:rPr>
      </w:pPr>
    </w:p>
    <w:p w14:paraId="7B1307BD" w14:textId="77777777" w:rsidR="00BB3D1F" w:rsidRPr="00F30C91" w:rsidRDefault="00105B84" w:rsidP="00E30FE5">
      <w:pPr>
        <w:pStyle w:val="PargrafodaLista"/>
        <w:widowControl w:val="0"/>
        <w:numPr>
          <w:ilvl w:val="0"/>
          <w:numId w:val="4"/>
        </w:numPr>
        <w:tabs>
          <w:tab w:val="left" w:pos="851"/>
        </w:tabs>
        <w:spacing w:line="360" w:lineRule="auto"/>
        <w:ind w:left="567" w:hanging="11"/>
        <w:rPr>
          <w:rFonts w:ascii="Arial" w:eastAsia="Arial" w:hAnsi="Arial" w:cs="Arial"/>
        </w:rPr>
      </w:pPr>
      <w:r w:rsidRPr="00F30C91">
        <w:rPr>
          <w:rFonts w:ascii="Arial" w:eastAsia="Arial" w:hAnsi="Arial" w:cs="Arial"/>
        </w:rPr>
        <w:t>Dominar linguagens (dominar a norma culta da linguagem portuguesa e fazer uso das linguagens matemática, artística e científica</w:t>
      </w:r>
      <w:r w:rsidR="001420A0" w:rsidRPr="00F30C91">
        <w:rPr>
          <w:rFonts w:ascii="Arial" w:eastAsia="Arial" w:hAnsi="Arial" w:cs="Arial"/>
        </w:rPr>
        <w:t xml:space="preserve"> e das línguas espanhola e inglesa</w:t>
      </w:r>
      <w:r w:rsidRPr="00F30C91">
        <w:rPr>
          <w:rFonts w:ascii="Arial" w:eastAsia="Arial" w:hAnsi="Arial" w:cs="Arial"/>
        </w:rPr>
        <w:t>);</w:t>
      </w:r>
    </w:p>
    <w:p w14:paraId="241CCE34" w14:textId="77777777" w:rsidR="00BB3D1F" w:rsidRPr="00F30C91" w:rsidRDefault="00105B84" w:rsidP="00E30FE5">
      <w:pPr>
        <w:pStyle w:val="PargrafodaLista"/>
        <w:widowControl w:val="0"/>
        <w:numPr>
          <w:ilvl w:val="0"/>
          <w:numId w:val="4"/>
        </w:numPr>
        <w:tabs>
          <w:tab w:val="left" w:pos="851"/>
        </w:tabs>
        <w:spacing w:line="360" w:lineRule="auto"/>
        <w:ind w:left="567" w:hanging="11"/>
        <w:rPr>
          <w:rFonts w:ascii="Arial" w:eastAsia="Arial" w:hAnsi="Arial" w:cs="Arial"/>
        </w:rPr>
      </w:pPr>
      <w:r w:rsidRPr="00F30C91">
        <w:rPr>
          <w:rFonts w:ascii="Arial" w:eastAsia="Arial" w:hAnsi="Arial" w:cs="Arial"/>
        </w:rPr>
        <w:t>Compreender fenômenos (construir e aplicar conceitos de várias áreas do conhecimento para a compreensão de fenômenos naturais, de processos histórico</w:t>
      </w:r>
      <w:r w:rsidR="001420A0" w:rsidRPr="00F30C91">
        <w:rPr>
          <w:rFonts w:ascii="Arial" w:eastAsia="Arial" w:hAnsi="Arial" w:cs="Arial"/>
        </w:rPr>
        <w:t>-</w:t>
      </w:r>
      <w:r w:rsidRPr="00F30C91">
        <w:rPr>
          <w:rFonts w:ascii="Arial" w:eastAsia="Arial" w:hAnsi="Arial" w:cs="Arial"/>
        </w:rPr>
        <w:t>geográficos, da produção tecnológica e das manifestações artísticas);</w:t>
      </w:r>
    </w:p>
    <w:p w14:paraId="001F7424" w14:textId="77777777" w:rsidR="00BB3D1F" w:rsidRPr="00F30C91" w:rsidRDefault="00105B84" w:rsidP="00E30FE5">
      <w:pPr>
        <w:pStyle w:val="PargrafodaLista"/>
        <w:widowControl w:val="0"/>
        <w:numPr>
          <w:ilvl w:val="0"/>
          <w:numId w:val="4"/>
        </w:numPr>
        <w:tabs>
          <w:tab w:val="left" w:pos="851"/>
        </w:tabs>
        <w:spacing w:line="360" w:lineRule="auto"/>
        <w:ind w:left="567" w:hanging="11"/>
        <w:rPr>
          <w:rFonts w:ascii="Arial" w:eastAsia="Arial" w:hAnsi="Arial" w:cs="Arial"/>
        </w:rPr>
      </w:pPr>
      <w:r w:rsidRPr="00F30C91">
        <w:rPr>
          <w:rFonts w:ascii="Arial" w:eastAsia="Arial" w:hAnsi="Arial" w:cs="Arial"/>
        </w:rPr>
        <w:t xml:space="preserve">Enfrentar situações-problema (selecionar, organizar, relacionar, interpretar informações e dados representados de diferentes formas, para tomar decisões e </w:t>
      </w:r>
      <w:r w:rsidRPr="00F30C91">
        <w:rPr>
          <w:rFonts w:ascii="Arial" w:eastAsia="Arial" w:hAnsi="Arial" w:cs="Arial"/>
        </w:rPr>
        <w:lastRenderedPageBreak/>
        <w:t>enfrentar situações-problema);</w:t>
      </w:r>
    </w:p>
    <w:p w14:paraId="51B734FC" w14:textId="77777777" w:rsidR="00BB3D1F" w:rsidRPr="00F30C91" w:rsidRDefault="00105B84" w:rsidP="00E30FE5">
      <w:pPr>
        <w:pStyle w:val="PargrafodaLista"/>
        <w:widowControl w:val="0"/>
        <w:numPr>
          <w:ilvl w:val="0"/>
          <w:numId w:val="4"/>
        </w:numPr>
        <w:tabs>
          <w:tab w:val="left" w:pos="851"/>
        </w:tabs>
        <w:spacing w:line="360" w:lineRule="auto"/>
        <w:ind w:left="567" w:hanging="11"/>
        <w:rPr>
          <w:rFonts w:ascii="Arial" w:eastAsia="Arial" w:hAnsi="Arial" w:cs="Arial"/>
        </w:rPr>
      </w:pPr>
      <w:r w:rsidRPr="00F30C91">
        <w:rPr>
          <w:rFonts w:ascii="Arial" w:eastAsia="Arial" w:hAnsi="Arial" w:cs="Arial"/>
        </w:rPr>
        <w:t>Construir argumentação (relacionar informações, representadas em diferentes formas e conhecimento disponíveis em situações concretas para construir argumentação consistente);</w:t>
      </w:r>
    </w:p>
    <w:p w14:paraId="7C789251" w14:textId="77777777" w:rsidR="00BB3D1F" w:rsidRPr="00F30C91" w:rsidRDefault="00105B84" w:rsidP="00E30FE5">
      <w:pPr>
        <w:pStyle w:val="PargrafodaLista"/>
        <w:widowControl w:val="0"/>
        <w:numPr>
          <w:ilvl w:val="0"/>
          <w:numId w:val="4"/>
        </w:numPr>
        <w:tabs>
          <w:tab w:val="left" w:pos="851"/>
        </w:tabs>
        <w:spacing w:line="360" w:lineRule="auto"/>
        <w:ind w:left="567" w:hanging="11"/>
        <w:rPr>
          <w:rFonts w:ascii="Arial" w:eastAsia="Arial" w:hAnsi="Arial" w:cs="Arial"/>
        </w:rPr>
      </w:pPr>
      <w:r w:rsidRPr="00F30C91">
        <w:rPr>
          <w:rFonts w:ascii="Arial" w:eastAsia="Arial" w:hAnsi="Arial" w:cs="Arial"/>
        </w:rPr>
        <w:t>Elaborar propostas (recorrer aos conhecimentos desenvolvidos na escola para a elaboração de proposta de intervenção solidária na realidade, respeitado os valores humanos e considerando a diversidade sociocultural).</w:t>
      </w:r>
    </w:p>
    <w:p w14:paraId="389235CC" w14:textId="77777777" w:rsidR="00105B84" w:rsidRDefault="00105B84" w:rsidP="00CF5AF2">
      <w:pPr>
        <w:widowControl w:val="0"/>
        <w:tabs>
          <w:tab w:val="left" w:pos="720"/>
          <w:tab w:val="left" w:pos="5528"/>
        </w:tabs>
        <w:spacing w:line="360" w:lineRule="auto"/>
        <w:ind w:left="720"/>
        <w:contextualSpacing/>
        <w:rPr>
          <w:rFonts w:ascii="Arial" w:eastAsia="Arial" w:hAnsi="Arial" w:cs="Arial"/>
          <w:color w:val="0000FF"/>
        </w:rPr>
      </w:pPr>
    </w:p>
    <w:p w14:paraId="5C269D10" w14:textId="77777777" w:rsidR="00105B84" w:rsidRPr="00BA2D4F" w:rsidRDefault="00105B84" w:rsidP="00A36C72">
      <w:pPr>
        <w:pStyle w:val="Estilo3"/>
      </w:pPr>
      <w:r w:rsidRPr="00BA2D4F">
        <w:t xml:space="preserve">Perfil do Egresso </w:t>
      </w:r>
      <w:r w:rsidR="00F86439">
        <w:t>– competências e habilidades</w:t>
      </w:r>
    </w:p>
    <w:p w14:paraId="5064535E" w14:textId="77777777" w:rsidR="00105B84" w:rsidRPr="00BA2D4F" w:rsidRDefault="00105B84" w:rsidP="00CF5AF2">
      <w:pPr>
        <w:widowControl w:val="0"/>
        <w:tabs>
          <w:tab w:val="left" w:pos="720"/>
          <w:tab w:val="left" w:pos="4808"/>
        </w:tabs>
        <w:spacing w:line="360" w:lineRule="auto"/>
        <w:ind w:firstLine="720"/>
        <w:rPr>
          <w:rFonts w:ascii="Arial" w:eastAsia="Arial" w:hAnsi="Arial" w:cs="Arial"/>
        </w:rPr>
      </w:pPr>
    </w:p>
    <w:p w14:paraId="33DF0DD9" w14:textId="77777777" w:rsidR="00105B84" w:rsidRDefault="00105B84" w:rsidP="00A36C72">
      <w:pPr>
        <w:widowControl w:val="0"/>
        <w:tabs>
          <w:tab w:val="left" w:pos="720"/>
          <w:tab w:val="left" w:pos="4808"/>
        </w:tabs>
        <w:spacing w:line="360" w:lineRule="auto"/>
        <w:ind w:firstLine="567"/>
        <w:rPr>
          <w:rFonts w:ascii="Arial" w:eastAsia="Arial" w:hAnsi="Arial" w:cs="Arial"/>
        </w:rPr>
      </w:pPr>
      <w:r w:rsidRPr="00BA2D4F">
        <w:rPr>
          <w:rFonts w:ascii="Arial" w:eastAsia="Arial" w:hAnsi="Arial" w:cs="Arial"/>
        </w:rPr>
        <w:t xml:space="preserve">O Engenheiro de Materiais </w:t>
      </w:r>
      <w:r w:rsidR="009C15FE">
        <w:rPr>
          <w:rFonts w:ascii="Arial" w:eastAsia="Arial" w:hAnsi="Arial" w:cs="Arial"/>
        </w:rPr>
        <w:t>deve ser capaz de</w:t>
      </w:r>
      <w:r w:rsidR="00597E1A">
        <w:rPr>
          <w:rFonts w:ascii="Arial" w:eastAsia="Arial" w:hAnsi="Arial" w:cs="Arial"/>
        </w:rPr>
        <w:t xml:space="preserve"> </w:t>
      </w:r>
      <w:r w:rsidRPr="00BA2D4F">
        <w:rPr>
          <w:rFonts w:ascii="Arial" w:eastAsia="Arial" w:hAnsi="Arial" w:cs="Arial"/>
        </w:rPr>
        <w:t xml:space="preserve">resolver problemas tecnológicos das áreas </w:t>
      </w:r>
      <w:r w:rsidR="009C15FE">
        <w:rPr>
          <w:rFonts w:ascii="Arial" w:eastAsia="Arial" w:hAnsi="Arial" w:cs="Arial"/>
        </w:rPr>
        <w:t xml:space="preserve">generalistas </w:t>
      </w:r>
      <w:r w:rsidRPr="00BA2D4F">
        <w:rPr>
          <w:rFonts w:ascii="Arial" w:eastAsia="Arial" w:hAnsi="Arial" w:cs="Arial"/>
        </w:rPr>
        <w:t>corre</w:t>
      </w:r>
      <w:r w:rsidR="009C15FE">
        <w:rPr>
          <w:rFonts w:ascii="Arial" w:eastAsia="Arial" w:hAnsi="Arial" w:cs="Arial"/>
        </w:rPr>
        <w:t>lacionadas com a caracterização, o</w:t>
      </w:r>
      <w:r w:rsidRPr="00BA2D4F">
        <w:rPr>
          <w:rFonts w:ascii="Arial" w:eastAsia="Arial" w:hAnsi="Arial" w:cs="Arial"/>
        </w:rPr>
        <w:t xml:space="preserve"> processamento, </w:t>
      </w:r>
      <w:r w:rsidR="009C15FE">
        <w:rPr>
          <w:rFonts w:ascii="Arial" w:eastAsia="Arial" w:hAnsi="Arial" w:cs="Arial"/>
        </w:rPr>
        <w:t xml:space="preserve">a </w:t>
      </w:r>
      <w:r w:rsidRPr="00BA2D4F">
        <w:rPr>
          <w:rFonts w:ascii="Arial" w:eastAsia="Arial" w:hAnsi="Arial" w:cs="Arial"/>
        </w:rPr>
        <w:t xml:space="preserve">adequação </w:t>
      </w:r>
      <w:r w:rsidRPr="00D02B0D">
        <w:rPr>
          <w:rFonts w:ascii="Arial" w:eastAsia="Arial" w:hAnsi="Arial" w:cs="Arial"/>
          <w:color w:val="auto"/>
        </w:rPr>
        <w:t xml:space="preserve">e </w:t>
      </w:r>
      <w:r w:rsidR="009C15FE" w:rsidRPr="00D02B0D">
        <w:rPr>
          <w:rFonts w:ascii="Arial" w:eastAsia="Arial" w:hAnsi="Arial" w:cs="Arial"/>
          <w:color w:val="auto"/>
        </w:rPr>
        <w:t>o desenvolvimento de diferentes</w:t>
      </w:r>
      <w:r w:rsidRPr="00D02B0D">
        <w:rPr>
          <w:rFonts w:ascii="Arial" w:eastAsia="Arial" w:hAnsi="Arial" w:cs="Arial"/>
          <w:color w:val="auto"/>
        </w:rPr>
        <w:t xml:space="preserve"> materiais</w:t>
      </w:r>
      <w:r w:rsidR="009C15FE" w:rsidRPr="00D02B0D">
        <w:rPr>
          <w:rFonts w:ascii="Arial" w:eastAsia="Arial" w:hAnsi="Arial" w:cs="Arial"/>
          <w:color w:val="auto"/>
        </w:rPr>
        <w:t xml:space="preserve">, ligados </w:t>
      </w:r>
      <w:r w:rsidR="00CE6967" w:rsidRPr="00D02B0D">
        <w:rPr>
          <w:rFonts w:ascii="Arial" w:eastAsia="Arial" w:hAnsi="Arial" w:cs="Arial"/>
          <w:color w:val="auto"/>
        </w:rPr>
        <w:t>às macros</w:t>
      </w:r>
      <w:r w:rsidR="009C15FE" w:rsidRPr="00D02B0D">
        <w:rPr>
          <w:rFonts w:ascii="Arial" w:eastAsia="Arial" w:hAnsi="Arial" w:cs="Arial"/>
          <w:color w:val="auto"/>
        </w:rPr>
        <w:t xml:space="preserve"> áreas de polímeros, </w:t>
      </w:r>
      <w:r w:rsidR="009C15FE">
        <w:rPr>
          <w:rFonts w:ascii="Arial" w:eastAsia="Arial" w:hAnsi="Arial" w:cs="Arial"/>
        </w:rPr>
        <w:t>metais, cerâmicas ou compósitos</w:t>
      </w:r>
      <w:r w:rsidRPr="00BA2D4F">
        <w:rPr>
          <w:rFonts w:ascii="Arial" w:eastAsia="Arial" w:hAnsi="Arial" w:cs="Arial"/>
        </w:rPr>
        <w:t xml:space="preserve">. Para tanto se torna necessário um elevado grau de integração entre </w:t>
      </w:r>
      <w:r w:rsidR="00597E1A">
        <w:rPr>
          <w:rFonts w:ascii="Arial" w:eastAsia="Arial" w:hAnsi="Arial" w:cs="Arial"/>
        </w:rPr>
        <w:t xml:space="preserve">os </w:t>
      </w:r>
      <w:r w:rsidR="009C15FE">
        <w:rPr>
          <w:rFonts w:ascii="Arial" w:eastAsia="Arial" w:hAnsi="Arial" w:cs="Arial"/>
        </w:rPr>
        <w:t xml:space="preserve">diferentes </w:t>
      </w:r>
      <w:r w:rsidR="00597E1A">
        <w:rPr>
          <w:rFonts w:ascii="Arial" w:eastAsia="Arial" w:hAnsi="Arial" w:cs="Arial"/>
        </w:rPr>
        <w:t>componentes curriculares oferecido</w:t>
      </w:r>
      <w:r w:rsidRPr="00BA2D4F">
        <w:rPr>
          <w:rFonts w:ascii="Arial" w:eastAsia="Arial" w:hAnsi="Arial" w:cs="Arial"/>
        </w:rPr>
        <w:t xml:space="preserve">s pelo curso. </w:t>
      </w:r>
      <w:r w:rsidR="00203D68">
        <w:rPr>
          <w:rFonts w:ascii="Arial" w:eastAsia="Arial" w:hAnsi="Arial" w:cs="Arial"/>
        </w:rPr>
        <w:t>A</w:t>
      </w:r>
      <w:r w:rsidRPr="00BA2D4F">
        <w:rPr>
          <w:rFonts w:ascii="Arial" w:eastAsia="Arial" w:hAnsi="Arial" w:cs="Arial"/>
        </w:rPr>
        <w:t xml:space="preserve"> for</w:t>
      </w:r>
      <w:r w:rsidR="00597E1A">
        <w:rPr>
          <w:rFonts w:ascii="Arial" w:eastAsia="Arial" w:hAnsi="Arial" w:cs="Arial"/>
        </w:rPr>
        <w:t xml:space="preserve">mação </w:t>
      </w:r>
      <w:r w:rsidR="00597E1A" w:rsidRPr="00BA2D4F">
        <w:rPr>
          <w:rFonts w:ascii="Arial" w:eastAsia="Arial" w:hAnsi="Arial" w:cs="Arial"/>
        </w:rPr>
        <w:t>do futuro engenheiro de materiais</w:t>
      </w:r>
      <w:r w:rsidR="00597E1A">
        <w:rPr>
          <w:rFonts w:ascii="Arial" w:eastAsia="Arial" w:hAnsi="Arial" w:cs="Arial"/>
        </w:rPr>
        <w:t xml:space="preserve"> deve correlacionar o estudo da ciência básica </w:t>
      </w:r>
      <w:r w:rsidRPr="00BA2D4F">
        <w:rPr>
          <w:rFonts w:ascii="Arial" w:eastAsia="Arial" w:hAnsi="Arial" w:cs="Arial"/>
        </w:rPr>
        <w:t xml:space="preserve">com a prática, ou seja, </w:t>
      </w:r>
      <w:r w:rsidR="00597E1A">
        <w:rPr>
          <w:rFonts w:ascii="Arial" w:eastAsia="Arial" w:hAnsi="Arial" w:cs="Arial"/>
        </w:rPr>
        <w:t>deve-se</w:t>
      </w:r>
      <w:r w:rsidRPr="00BA2D4F">
        <w:rPr>
          <w:rFonts w:ascii="Arial" w:eastAsia="Arial" w:hAnsi="Arial" w:cs="Arial"/>
        </w:rPr>
        <w:t xml:space="preserve"> </w:t>
      </w:r>
      <w:r w:rsidR="00597E1A">
        <w:rPr>
          <w:rFonts w:ascii="Arial" w:eastAsia="Arial" w:hAnsi="Arial" w:cs="Arial"/>
        </w:rPr>
        <w:t>adotar uma</w:t>
      </w:r>
      <w:r w:rsidRPr="00BA2D4F">
        <w:rPr>
          <w:rFonts w:ascii="Arial" w:eastAsia="Arial" w:hAnsi="Arial" w:cs="Arial"/>
        </w:rPr>
        <w:t xml:space="preserve"> matriz curricular com </w:t>
      </w:r>
      <w:r w:rsidR="00597E1A">
        <w:rPr>
          <w:rFonts w:ascii="Arial" w:eastAsia="Arial" w:hAnsi="Arial" w:cs="Arial"/>
        </w:rPr>
        <w:t xml:space="preserve">componentes que </w:t>
      </w:r>
      <w:r w:rsidR="00C56982">
        <w:rPr>
          <w:rFonts w:ascii="Arial" w:eastAsia="Arial" w:hAnsi="Arial" w:cs="Arial"/>
        </w:rPr>
        <w:t>contenham</w:t>
      </w:r>
      <w:r w:rsidRPr="00BA2D4F">
        <w:rPr>
          <w:rFonts w:ascii="Arial" w:eastAsia="Arial" w:hAnsi="Arial" w:cs="Arial"/>
        </w:rPr>
        <w:t xml:space="preserve"> aulas de laboratório, </w:t>
      </w:r>
      <w:r w:rsidR="00597E1A">
        <w:rPr>
          <w:rFonts w:ascii="Arial" w:eastAsia="Arial" w:hAnsi="Arial" w:cs="Arial"/>
        </w:rPr>
        <w:t>assim como estágio obrigatório e</w:t>
      </w:r>
      <w:r w:rsidRPr="00BA2D4F">
        <w:rPr>
          <w:rFonts w:ascii="Arial" w:eastAsia="Arial" w:hAnsi="Arial" w:cs="Arial"/>
        </w:rPr>
        <w:t xml:space="preserve"> atividades complementares</w:t>
      </w:r>
      <w:r w:rsidR="006117DE">
        <w:rPr>
          <w:rFonts w:ascii="Arial" w:eastAsia="Arial" w:hAnsi="Arial" w:cs="Arial"/>
        </w:rPr>
        <w:t>, como</w:t>
      </w:r>
      <w:r w:rsidRPr="00BA2D4F">
        <w:rPr>
          <w:rFonts w:ascii="Arial" w:eastAsia="Arial" w:hAnsi="Arial" w:cs="Arial"/>
        </w:rPr>
        <w:t xml:space="preserve"> iniciação científica, </w:t>
      </w:r>
      <w:r w:rsidR="006117DE">
        <w:rPr>
          <w:rFonts w:ascii="Arial" w:eastAsia="Arial" w:hAnsi="Arial" w:cs="Arial"/>
        </w:rPr>
        <w:t xml:space="preserve">participação em </w:t>
      </w:r>
      <w:r w:rsidR="00597E1A">
        <w:rPr>
          <w:rFonts w:ascii="Arial" w:eastAsia="Arial" w:hAnsi="Arial" w:cs="Arial"/>
        </w:rPr>
        <w:t>eventos</w:t>
      </w:r>
      <w:r w:rsidR="00203D68">
        <w:rPr>
          <w:rFonts w:ascii="Arial" w:eastAsia="Arial" w:hAnsi="Arial" w:cs="Arial"/>
        </w:rPr>
        <w:t xml:space="preserve"> e congressos, projetos</w:t>
      </w:r>
      <w:r w:rsidR="00597E1A">
        <w:rPr>
          <w:rFonts w:ascii="Arial" w:eastAsia="Arial" w:hAnsi="Arial" w:cs="Arial"/>
        </w:rPr>
        <w:t xml:space="preserve"> de </w:t>
      </w:r>
      <w:r w:rsidRPr="00BA2D4F">
        <w:rPr>
          <w:rFonts w:ascii="Arial" w:eastAsia="Arial" w:hAnsi="Arial" w:cs="Arial"/>
        </w:rPr>
        <w:t>extensão</w:t>
      </w:r>
      <w:r w:rsidR="00203D68">
        <w:rPr>
          <w:rFonts w:ascii="Arial" w:eastAsia="Arial" w:hAnsi="Arial" w:cs="Arial"/>
        </w:rPr>
        <w:t xml:space="preserve">, monitorias e afins. </w:t>
      </w:r>
      <w:r w:rsidR="006117DE">
        <w:rPr>
          <w:rFonts w:ascii="Arial" w:eastAsia="Arial" w:hAnsi="Arial" w:cs="Arial"/>
        </w:rPr>
        <w:t xml:space="preserve"> Nessas atividades o estudante de E</w:t>
      </w:r>
      <w:r w:rsidRPr="00BA2D4F">
        <w:rPr>
          <w:rFonts w:ascii="Arial" w:eastAsia="Arial" w:hAnsi="Arial" w:cs="Arial"/>
        </w:rPr>
        <w:t>ngenharia</w:t>
      </w:r>
      <w:r w:rsidR="006117DE">
        <w:rPr>
          <w:rFonts w:ascii="Arial" w:eastAsia="Arial" w:hAnsi="Arial" w:cs="Arial"/>
        </w:rPr>
        <w:t xml:space="preserve"> de Materiais</w:t>
      </w:r>
      <w:r w:rsidRPr="00BA2D4F">
        <w:rPr>
          <w:rFonts w:ascii="Arial" w:eastAsia="Arial" w:hAnsi="Arial" w:cs="Arial"/>
        </w:rPr>
        <w:t xml:space="preserve"> </w:t>
      </w:r>
      <w:r w:rsidR="009C15FE">
        <w:rPr>
          <w:rFonts w:ascii="Arial" w:eastAsia="Arial" w:hAnsi="Arial" w:cs="Arial"/>
        </w:rPr>
        <w:t xml:space="preserve">tem a oportunidade de interagir com </w:t>
      </w:r>
      <w:r w:rsidR="009C15FE" w:rsidRPr="00BA2D4F">
        <w:rPr>
          <w:rFonts w:ascii="Arial" w:eastAsia="Arial" w:hAnsi="Arial" w:cs="Arial"/>
        </w:rPr>
        <w:t>alunos e professores de outros cursos</w:t>
      </w:r>
      <w:r w:rsidR="009C15FE">
        <w:rPr>
          <w:rFonts w:ascii="Arial" w:eastAsia="Arial" w:hAnsi="Arial" w:cs="Arial"/>
        </w:rPr>
        <w:t>,</w:t>
      </w:r>
      <w:r w:rsidR="009C15FE" w:rsidRPr="00BA2D4F">
        <w:rPr>
          <w:rFonts w:ascii="Arial" w:eastAsia="Arial" w:hAnsi="Arial" w:cs="Arial"/>
        </w:rPr>
        <w:t xml:space="preserve"> permitindo maior interdisciplinaridade</w:t>
      </w:r>
      <w:r w:rsidR="00CC54AC">
        <w:rPr>
          <w:rFonts w:ascii="Arial" w:eastAsia="Arial" w:hAnsi="Arial" w:cs="Arial"/>
        </w:rPr>
        <w:t>. Em adição, ele</w:t>
      </w:r>
      <w:r w:rsidR="009C15FE">
        <w:rPr>
          <w:rFonts w:ascii="Arial" w:eastAsia="Arial" w:hAnsi="Arial" w:cs="Arial"/>
        </w:rPr>
        <w:t xml:space="preserve"> consolida seus conhecimentos e competências técnicas </w:t>
      </w:r>
      <w:r w:rsidR="00CC54AC">
        <w:rPr>
          <w:rFonts w:ascii="Arial" w:eastAsia="Arial" w:hAnsi="Arial" w:cs="Arial"/>
        </w:rPr>
        <w:t>adquiridos, assim como exercita</w:t>
      </w:r>
      <w:r w:rsidR="009C15FE">
        <w:rPr>
          <w:rFonts w:ascii="Arial" w:eastAsia="Arial" w:hAnsi="Arial" w:cs="Arial"/>
        </w:rPr>
        <w:t xml:space="preserve"> competências transversais, também fundamentais para o sucesso do profissional no mercado de trabalho</w:t>
      </w:r>
      <w:r w:rsidR="009C15FE" w:rsidRPr="00BA2D4F">
        <w:rPr>
          <w:rFonts w:ascii="Arial" w:eastAsia="Arial" w:hAnsi="Arial" w:cs="Arial"/>
        </w:rPr>
        <w:t xml:space="preserve">. </w:t>
      </w:r>
      <w:r w:rsidR="009C15FE">
        <w:rPr>
          <w:rFonts w:ascii="Arial" w:eastAsia="Arial" w:hAnsi="Arial" w:cs="Arial"/>
        </w:rPr>
        <w:t xml:space="preserve">As competências transversais também são trabalhadas em sala de aula, através da aplicação de diferentes metodologias de ensino (trabalhos em grupo, resolução de problemas, apresentação de seminários, desenvolvimento de projetos, etc). </w:t>
      </w:r>
    </w:p>
    <w:p w14:paraId="0F23095D" w14:textId="77777777" w:rsidR="00105B84" w:rsidRPr="00BA2D4F" w:rsidRDefault="00597E1A" w:rsidP="00CC54AC">
      <w:pPr>
        <w:widowControl w:val="0"/>
        <w:tabs>
          <w:tab w:val="left" w:pos="720"/>
          <w:tab w:val="left" w:pos="4808"/>
        </w:tabs>
        <w:spacing w:line="360" w:lineRule="auto"/>
        <w:ind w:firstLine="567"/>
        <w:rPr>
          <w:rFonts w:ascii="Arial" w:eastAsia="Arial" w:hAnsi="Arial" w:cs="Arial"/>
        </w:rPr>
      </w:pPr>
      <w:r w:rsidRPr="00D02B0D">
        <w:rPr>
          <w:rFonts w:ascii="Arial" w:eastAsia="Arial" w:hAnsi="Arial" w:cs="Arial"/>
          <w:color w:val="auto"/>
        </w:rPr>
        <w:t xml:space="preserve">A grade curricular </w:t>
      </w:r>
      <w:r w:rsidR="00CE6967" w:rsidRPr="00D02B0D">
        <w:rPr>
          <w:rFonts w:ascii="Arial" w:eastAsia="Arial" w:hAnsi="Arial" w:cs="Arial"/>
          <w:color w:val="auto"/>
        </w:rPr>
        <w:t xml:space="preserve">do curso </w:t>
      </w:r>
      <w:r w:rsidRPr="00D02B0D">
        <w:rPr>
          <w:rFonts w:ascii="Arial" w:eastAsia="Arial" w:hAnsi="Arial" w:cs="Arial"/>
          <w:color w:val="auto"/>
        </w:rPr>
        <w:t>de Engenharia de Materiais da UNIFEI</w:t>
      </w:r>
      <w:r w:rsidR="00511D30" w:rsidRPr="00D02B0D">
        <w:rPr>
          <w:rFonts w:ascii="Arial" w:eastAsia="Arial" w:hAnsi="Arial" w:cs="Arial"/>
          <w:color w:val="auto"/>
        </w:rPr>
        <w:t xml:space="preserve"> - Itabira</w:t>
      </w:r>
      <w:r w:rsidRPr="00D02B0D">
        <w:rPr>
          <w:rFonts w:ascii="Arial" w:eastAsia="Arial" w:hAnsi="Arial" w:cs="Arial"/>
          <w:color w:val="auto"/>
        </w:rPr>
        <w:t xml:space="preserve"> e as </w:t>
      </w:r>
      <w:r>
        <w:rPr>
          <w:rFonts w:ascii="Arial" w:eastAsia="Arial" w:hAnsi="Arial" w:cs="Arial"/>
        </w:rPr>
        <w:t xml:space="preserve">metodologias de ensino utilizadas durante o curso visam formar o perfil de egresso conforme orientação </w:t>
      </w:r>
      <w:r w:rsidR="00867B54">
        <w:rPr>
          <w:rFonts w:ascii="Arial" w:eastAsia="Arial" w:hAnsi="Arial" w:cs="Arial"/>
        </w:rPr>
        <w:t xml:space="preserve">das </w:t>
      </w:r>
      <w:r w:rsidR="00867B54" w:rsidRPr="00867B54">
        <w:rPr>
          <w:rFonts w:ascii="Arial" w:eastAsia="Arial" w:hAnsi="Arial" w:cs="Arial"/>
          <w:i/>
        </w:rPr>
        <w:t>Diretrizes Curriculares Nacionais do Curso de Graduação em Engenharia</w:t>
      </w:r>
      <w:r w:rsidR="00105B84" w:rsidRPr="00BA2D4F">
        <w:rPr>
          <w:rFonts w:ascii="Arial" w:eastAsia="Arial" w:hAnsi="Arial" w:cs="Arial"/>
        </w:rPr>
        <w:t>:</w:t>
      </w:r>
    </w:p>
    <w:p w14:paraId="4E2AEBDB" w14:textId="77777777" w:rsidR="00105B84" w:rsidRPr="00BA2D4F" w:rsidRDefault="00105B84" w:rsidP="00CF5AF2">
      <w:pPr>
        <w:widowControl w:val="0"/>
        <w:tabs>
          <w:tab w:val="left" w:pos="720"/>
          <w:tab w:val="left" w:pos="4808"/>
        </w:tabs>
        <w:ind w:left="2268"/>
        <w:rPr>
          <w:rFonts w:ascii="Arial" w:eastAsia="Arial" w:hAnsi="Arial" w:cs="Arial"/>
          <w:sz w:val="20"/>
          <w:szCs w:val="20"/>
        </w:rPr>
      </w:pPr>
      <w:r w:rsidRPr="00BA2D4F">
        <w:rPr>
          <w:rFonts w:ascii="Arial" w:eastAsia="Arial" w:hAnsi="Arial" w:cs="Arial"/>
          <w:sz w:val="20"/>
          <w:szCs w:val="20"/>
        </w:rPr>
        <w:lastRenderedPageBreak/>
        <w:t>O</w:t>
      </w:r>
      <w:r w:rsidR="00867B54">
        <w:rPr>
          <w:rFonts w:ascii="Arial" w:eastAsia="Arial" w:hAnsi="Arial" w:cs="Arial"/>
          <w:sz w:val="20"/>
          <w:szCs w:val="20"/>
        </w:rPr>
        <w:t xml:space="preserve"> curso de Graduação em Engenharia tem como</w:t>
      </w:r>
      <w:r w:rsidRPr="00BA2D4F">
        <w:rPr>
          <w:rFonts w:ascii="Arial" w:eastAsia="Arial" w:hAnsi="Arial" w:cs="Arial"/>
          <w:sz w:val="20"/>
          <w:szCs w:val="20"/>
        </w:rPr>
        <w:t xml:space="preserve"> perfil do</w:t>
      </w:r>
      <w:r w:rsidR="00867B54">
        <w:rPr>
          <w:rFonts w:ascii="Arial" w:eastAsia="Arial" w:hAnsi="Arial" w:cs="Arial"/>
          <w:sz w:val="20"/>
          <w:szCs w:val="20"/>
        </w:rPr>
        <w:t xml:space="preserve"> formando egresso/profissional</w:t>
      </w:r>
      <w:r w:rsidRPr="00BA2D4F">
        <w:rPr>
          <w:rFonts w:ascii="Arial" w:eastAsia="Arial" w:hAnsi="Arial" w:cs="Arial"/>
          <w:sz w:val="20"/>
          <w:szCs w:val="20"/>
        </w:rPr>
        <w:t xml:space="preserve"> </w:t>
      </w:r>
      <w:r w:rsidR="00867B54">
        <w:rPr>
          <w:rFonts w:ascii="Arial" w:eastAsia="Arial" w:hAnsi="Arial" w:cs="Arial"/>
          <w:sz w:val="20"/>
          <w:szCs w:val="20"/>
        </w:rPr>
        <w:t>o engenheiro, com formação generalista,</w:t>
      </w:r>
      <w:r w:rsidRPr="00BA2D4F">
        <w:rPr>
          <w:rFonts w:ascii="Arial" w:eastAsia="Arial" w:hAnsi="Arial" w:cs="Arial"/>
          <w:sz w:val="20"/>
          <w:szCs w:val="20"/>
        </w:rPr>
        <w:t xml:space="preserve"> </w:t>
      </w:r>
      <w:r w:rsidR="00867B54">
        <w:rPr>
          <w:rFonts w:ascii="Arial" w:eastAsia="Arial" w:hAnsi="Arial" w:cs="Arial"/>
          <w:sz w:val="20"/>
          <w:szCs w:val="20"/>
        </w:rPr>
        <w:t>humanista, crítica e reflexiva, capacitado a absorver e desenvolver novas tecnologias, estimulando a sua atuação crítica e criativa na identificação e resolução de problemas, considerando seus aspectos políticos, econômicos, sociais, ambientais e culturais, com visão ética e humanística, em atendimento às demandas da sociedade.</w:t>
      </w:r>
    </w:p>
    <w:p w14:paraId="5FA71DCD" w14:textId="77777777" w:rsidR="00105B84" w:rsidRDefault="00105B84" w:rsidP="00CF5AF2">
      <w:pPr>
        <w:widowControl w:val="0"/>
        <w:tabs>
          <w:tab w:val="left" w:pos="720"/>
          <w:tab w:val="left" w:pos="4808"/>
        </w:tabs>
        <w:spacing w:line="360" w:lineRule="auto"/>
        <w:ind w:firstLine="720"/>
        <w:rPr>
          <w:rFonts w:ascii="Arial" w:eastAsia="Arial" w:hAnsi="Arial" w:cs="Arial"/>
        </w:rPr>
      </w:pPr>
    </w:p>
    <w:p w14:paraId="292F3B3C" w14:textId="77777777" w:rsidR="00CD77E0" w:rsidRDefault="00923D0F" w:rsidP="00CC54AC">
      <w:pPr>
        <w:widowControl w:val="0"/>
        <w:tabs>
          <w:tab w:val="left" w:pos="720"/>
          <w:tab w:val="left" w:pos="4808"/>
        </w:tabs>
        <w:spacing w:line="360" w:lineRule="auto"/>
        <w:ind w:firstLine="567"/>
        <w:rPr>
          <w:rFonts w:ascii="Arial" w:eastAsia="Arial" w:hAnsi="Arial" w:cs="Arial"/>
        </w:rPr>
      </w:pPr>
      <w:r w:rsidRPr="00923D0F">
        <w:rPr>
          <w:rFonts w:ascii="Arial" w:eastAsia="Arial" w:hAnsi="Arial" w:cs="Arial"/>
        </w:rPr>
        <w:t>Em adição</w:t>
      </w:r>
      <w:r w:rsidR="00CD77E0">
        <w:rPr>
          <w:rFonts w:ascii="Arial" w:eastAsia="Arial" w:hAnsi="Arial" w:cs="Arial"/>
        </w:rPr>
        <w:t>, espera-se que o formado em Engenharia desenvolva competências necessárias para (</w:t>
      </w:r>
      <w:r w:rsidR="00CD77E0" w:rsidRPr="00CD77E0">
        <w:rPr>
          <w:rFonts w:ascii="Arial" w:eastAsia="Arial" w:hAnsi="Arial" w:cs="Arial"/>
          <w:i/>
        </w:rPr>
        <w:t>Portaria INEP Nº484 sobre o ENADE</w:t>
      </w:r>
      <w:r w:rsidR="00CD77E0">
        <w:rPr>
          <w:rFonts w:ascii="Arial" w:eastAsia="Arial" w:hAnsi="Arial" w:cs="Arial"/>
        </w:rPr>
        <w:t xml:space="preserve">): </w:t>
      </w:r>
    </w:p>
    <w:p w14:paraId="140026A5" w14:textId="77777777" w:rsidR="00923D0F" w:rsidRPr="00923D0F" w:rsidRDefault="00923D0F" w:rsidP="00CF5AF2">
      <w:pPr>
        <w:widowControl w:val="0"/>
        <w:tabs>
          <w:tab w:val="left" w:pos="720"/>
          <w:tab w:val="left" w:pos="4808"/>
        </w:tabs>
        <w:spacing w:line="360" w:lineRule="auto"/>
        <w:ind w:firstLine="720"/>
        <w:rPr>
          <w:rFonts w:ascii="Arial" w:eastAsia="Arial" w:hAnsi="Arial" w:cs="Arial"/>
        </w:rPr>
      </w:pPr>
    </w:p>
    <w:p w14:paraId="64D7441B"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P</w:t>
      </w:r>
      <w:r w:rsidR="00923D0F" w:rsidRPr="00CD77E0">
        <w:rPr>
          <w:rFonts w:ascii="Arial" w:eastAsia="Arial" w:hAnsi="Arial" w:cs="Arial"/>
        </w:rPr>
        <w:t xml:space="preserve">rojetar e conduzir experimentos e interpretar resultados; </w:t>
      </w:r>
    </w:p>
    <w:p w14:paraId="315CBA8B"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C</w:t>
      </w:r>
      <w:r w:rsidR="00923D0F" w:rsidRPr="00CD77E0">
        <w:rPr>
          <w:rFonts w:ascii="Arial" w:eastAsia="Arial" w:hAnsi="Arial" w:cs="Arial"/>
        </w:rPr>
        <w:t xml:space="preserve">onceber, projetar, executar e analisar sistemas, produtos e processos; </w:t>
      </w:r>
    </w:p>
    <w:p w14:paraId="4D6D2E34"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P</w:t>
      </w:r>
      <w:r w:rsidR="00923D0F" w:rsidRPr="00CD77E0">
        <w:rPr>
          <w:rFonts w:ascii="Arial" w:eastAsia="Arial" w:hAnsi="Arial" w:cs="Arial"/>
        </w:rPr>
        <w:t xml:space="preserve">lanejar, supervisionar, elaborar e coordenar projetos e serviços de Engenharia; </w:t>
      </w:r>
    </w:p>
    <w:p w14:paraId="70925435"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I</w:t>
      </w:r>
      <w:r w:rsidR="00923D0F" w:rsidRPr="00CD77E0">
        <w:rPr>
          <w:rFonts w:ascii="Arial" w:eastAsia="Arial" w:hAnsi="Arial" w:cs="Arial"/>
        </w:rPr>
        <w:t xml:space="preserve">dentificar, formular, modelar e resolver problemas de Engenharia; </w:t>
      </w:r>
    </w:p>
    <w:p w14:paraId="38B574DC"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D</w:t>
      </w:r>
      <w:r w:rsidR="00923D0F" w:rsidRPr="00CD77E0">
        <w:rPr>
          <w:rFonts w:ascii="Arial" w:eastAsia="Arial" w:hAnsi="Arial" w:cs="Arial"/>
        </w:rPr>
        <w:t xml:space="preserve">esenvolver e/ou utilizar novos materiais, ferramentas e técnicas; </w:t>
      </w:r>
    </w:p>
    <w:p w14:paraId="2450DC4A"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S</w:t>
      </w:r>
      <w:r w:rsidR="00923D0F" w:rsidRPr="00CD77E0">
        <w:rPr>
          <w:rFonts w:ascii="Arial" w:eastAsia="Arial" w:hAnsi="Arial" w:cs="Arial"/>
        </w:rPr>
        <w:t xml:space="preserve">upervisionar, operar, promover e avaliar criticamente a manutenção de sistemas; </w:t>
      </w:r>
    </w:p>
    <w:p w14:paraId="4D1FB77B"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A</w:t>
      </w:r>
      <w:r w:rsidR="00923D0F" w:rsidRPr="00CD77E0">
        <w:rPr>
          <w:rFonts w:ascii="Arial" w:eastAsia="Arial" w:hAnsi="Arial" w:cs="Arial"/>
        </w:rPr>
        <w:t xml:space="preserve">valiar o impacto das atividades da Engenharia no contexto social e ambiental; </w:t>
      </w:r>
    </w:p>
    <w:p w14:paraId="54CED727" w14:textId="77777777" w:rsidR="00923D0F" w:rsidRPr="00CD77E0" w:rsidRDefault="00CD77E0" w:rsidP="00E30FE5">
      <w:pPr>
        <w:pStyle w:val="PargrafodaLista"/>
        <w:widowControl w:val="0"/>
        <w:numPr>
          <w:ilvl w:val="0"/>
          <w:numId w:val="8"/>
        </w:numPr>
        <w:tabs>
          <w:tab w:val="left" w:pos="709"/>
          <w:tab w:val="left" w:pos="4808"/>
        </w:tabs>
        <w:spacing w:line="360" w:lineRule="auto"/>
        <w:ind w:left="567" w:firstLine="0"/>
        <w:rPr>
          <w:rFonts w:ascii="Arial" w:eastAsia="Arial" w:hAnsi="Arial" w:cs="Arial"/>
        </w:rPr>
      </w:pPr>
      <w:r>
        <w:rPr>
          <w:rFonts w:ascii="Arial" w:eastAsia="Arial" w:hAnsi="Arial" w:cs="Arial"/>
        </w:rPr>
        <w:t>A</w:t>
      </w:r>
      <w:r w:rsidR="00923D0F" w:rsidRPr="00CD77E0">
        <w:rPr>
          <w:rFonts w:ascii="Arial" w:eastAsia="Arial" w:hAnsi="Arial" w:cs="Arial"/>
        </w:rPr>
        <w:t xml:space="preserve">valiar a viabilidade econômica de projetos de Engenharia. </w:t>
      </w:r>
    </w:p>
    <w:p w14:paraId="1E20DB78" w14:textId="77777777" w:rsidR="00923D0F" w:rsidRDefault="00923D0F" w:rsidP="00CF5AF2">
      <w:pPr>
        <w:widowControl w:val="0"/>
        <w:tabs>
          <w:tab w:val="left" w:pos="720"/>
          <w:tab w:val="left" w:pos="4808"/>
        </w:tabs>
        <w:spacing w:line="360" w:lineRule="auto"/>
        <w:rPr>
          <w:rFonts w:ascii="Arial" w:eastAsia="Arial" w:hAnsi="Arial" w:cs="Arial"/>
        </w:rPr>
      </w:pPr>
    </w:p>
    <w:p w14:paraId="6D905E70" w14:textId="77777777" w:rsidR="00F86439" w:rsidRPr="00BA2D4F" w:rsidRDefault="00CC54AC" w:rsidP="00CC54AC">
      <w:pPr>
        <w:widowControl w:val="0"/>
        <w:tabs>
          <w:tab w:val="left" w:pos="720"/>
        </w:tabs>
        <w:spacing w:line="360" w:lineRule="auto"/>
        <w:ind w:right="170" w:firstLine="567"/>
        <w:rPr>
          <w:rFonts w:ascii="Arial" w:eastAsia="Arial" w:hAnsi="Arial" w:cs="Arial"/>
        </w:rPr>
      </w:pPr>
      <w:r>
        <w:rPr>
          <w:rFonts w:ascii="Arial" w:eastAsia="Arial" w:hAnsi="Arial" w:cs="Arial"/>
        </w:rPr>
        <w:t>A</w:t>
      </w:r>
      <w:r w:rsidR="009C15FE">
        <w:rPr>
          <w:rFonts w:ascii="Arial" w:eastAsia="Arial" w:hAnsi="Arial" w:cs="Arial"/>
        </w:rPr>
        <w:t xml:space="preserve"> profissão de Engenheiro de M</w:t>
      </w:r>
      <w:r w:rsidR="00F86439" w:rsidRPr="00BA2D4F">
        <w:rPr>
          <w:rFonts w:ascii="Arial" w:eastAsia="Arial" w:hAnsi="Arial" w:cs="Arial"/>
        </w:rPr>
        <w:t>ateriais é regulamentada pela Resolução nº 241/76 do Conselho Federal de Engenharia, A</w:t>
      </w:r>
      <w:r w:rsidR="009C15FE">
        <w:rPr>
          <w:rFonts w:ascii="Arial" w:eastAsia="Arial" w:hAnsi="Arial" w:cs="Arial"/>
        </w:rPr>
        <w:t xml:space="preserve">rquitetura e Agronomia (CONFEA) que define a seguinte </w:t>
      </w:r>
      <w:r w:rsidR="00F86439" w:rsidRPr="00BA2D4F">
        <w:rPr>
          <w:rFonts w:ascii="Arial" w:eastAsia="Arial" w:hAnsi="Arial" w:cs="Arial"/>
        </w:rPr>
        <w:t>atribuição</w:t>
      </w:r>
      <w:r>
        <w:rPr>
          <w:rFonts w:ascii="Arial" w:eastAsia="Arial" w:hAnsi="Arial" w:cs="Arial"/>
        </w:rPr>
        <w:t xml:space="preserve"> para esse profissi</w:t>
      </w:r>
      <w:r w:rsidR="009C15FE">
        <w:rPr>
          <w:rFonts w:ascii="Arial" w:eastAsia="Arial" w:hAnsi="Arial" w:cs="Arial"/>
        </w:rPr>
        <w:t>onal</w:t>
      </w:r>
      <w:r w:rsidR="00F86439" w:rsidRPr="00BA2D4F">
        <w:rPr>
          <w:rFonts w:ascii="Arial" w:eastAsia="Arial" w:hAnsi="Arial" w:cs="Arial"/>
        </w:rPr>
        <w:t>:</w:t>
      </w:r>
    </w:p>
    <w:p w14:paraId="5683D257" w14:textId="77777777" w:rsidR="00F86439" w:rsidRPr="00BA2D4F" w:rsidRDefault="00F86439" w:rsidP="00CF5AF2">
      <w:pPr>
        <w:widowControl w:val="0"/>
        <w:tabs>
          <w:tab w:val="left" w:pos="720"/>
        </w:tabs>
        <w:spacing w:line="360" w:lineRule="auto"/>
        <w:ind w:right="170"/>
        <w:rPr>
          <w:rFonts w:ascii="Arial" w:eastAsia="Arial" w:hAnsi="Arial" w:cs="Arial"/>
        </w:rPr>
      </w:pPr>
    </w:p>
    <w:p w14:paraId="1A2943ED" w14:textId="77777777" w:rsidR="00F86439" w:rsidRPr="00BA2D4F" w:rsidRDefault="00F86439" w:rsidP="00CF5AF2">
      <w:pPr>
        <w:widowControl w:val="0"/>
        <w:tabs>
          <w:tab w:val="left" w:pos="720"/>
        </w:tabs>
        <w:ind w:left="2268" w:right="170"/>
        <w:rPr>
          <w:rFonts w:ascii="Arial" w:eastAsia="Arial" w:hAnsi="Arial" w:cs="Arial"/>
          <w:sz w:val="20"/>
          <w:szCs w:val="20"/>
        </w:rPr>
      </w:pPr>
      <w:r w:rsidRPr="00BA2D4F">
        <w:rPr>
          <w:rFonts w:ascii="Arial" w:eastAsia="Arial" w:hAnsi="Arial" w:cs="Arial"/>
          <w:sz w:val="20"/>
          <w:szCs w:val="20"/>
        </w:rPr>
        <w:t>Art. 1º - Compete ao Engenheiro de Materiais o desempenho das atividades 01 a 18 do artigo 1º da Resolução nº 218, de 29 JUN 1973, referentes aos procedimentos tecnológicos na fabricação de materiais para a indústria e suas transformações industriais; na utilização das instalações e equipamentos destinados a esta produção industrial especializada; se</w:t>
      </w:r>
      <w:r w:rsidR="009C15FE">
        <w:rPr>
          <w:rFonts w:ascii="Arial" w:eastAsia="Arial" w:hAnsi="Arial" w:cs="Arial"/>
          <w:sz w:val="20"/>
          <w:szCs w:val="20"/>
        </w:rPr>
        <w:t>us serviços afins e correlatos.</w:t>
      </w:r>
    </w:p>
    <w:p w14:paraId="3C1F994A" w14:textId="77777777" w:rsidR="00F86439" w:rsidRDefault="00F86439" w:rsidP="00CF5AF2">
      <w:pPr>
        <w:widowControl w:val="0"/>
        <w:tabs>
          <w:tab w:val="left" w:pos="720"/>
          <w:tab w:val="left" w:pos="4808"/>
        </w:tabs>
        <w:spacing w:line="360" w:lineRule="auto"/>
        <w:rPr>
          <w:rFonts w:ascii="Arial" w:eastAsia="Arial" w:hAnsi="Arial" w:cs="Arial"/>
        </w:rPr>
      </w:pPr>
    </w:p>
    <w:p w14:paraId="23487C95" w14:textId="77777777" w:rsidR="00DE7459" w:rsidRDefault="00CD77E0" w:rsidP="00F367F0">
      <w:pPr>
        <w:widowControl w:val="0"/>
        <w:tabs>
          <w:tab w:val="left" w:pos="720"/>
        </w:tabs>
        <w:spacing w:line="360" w:lineRule="auto"/>
        <w:ind w:right="-1"/>
        <w:rPr>
          <w:rFonts w:ascii="Arial" w:eastAsia="Arial" w:hAnsi="Arial" w:cs="Arial"/>
        </w:rPr>
      </w:pPr>
      <w:r>
        <w:rPr>
          <w:rFonts w:ascii="Arial" w:eastAsia="Arial" w:hAnsi="Arial" w:cs="Arial"/>
        </w:rPr>
        <w:tab/>
        <w:t xml:space="preserve">Com base nessas orientações, </w:t>
      </w:r>
      <w:r w:rsidR="00BE6E07">
        <w:rPr>
          <w:rFonts w:ascii="Arial" w:eastAsia="Arial" w:hAnsi="Arial" w:cs="Arial"/>
        </w:rPr>
        <w:t xml:space="preserve">foi criada uma matriz PERFIL </w:t>
      </w:r>
      <w:r w:rsidR="00BE6E07" w:rsidRPr="00511D30">
        <w:rPr>
          <w:rFonts w:ascii="Arial" w:eastAsia="Arial" w:hAnsi="Arial" w:cs="Arial"/>
        </w:rPr>
        <w:t>versus</w:t>
      </w:r>
      <w:r w:rsidR="006117DE">
        <w:rPr>
          <w:rFonts w:ascii="Arial" w:eastAsia="Arial" w:hAnsi="Arial" w:cs="Arial"/>
        </w:rPr>
        <w:t xml:space="preserve"> COMPETÊNCIAS para o aluno de </w:t>
      </w:r>
      <w:r w:rsidR="00BE6E07">
        <w:rPr>
          <w:rFonts w:ascii="Arial" w:eastAsia="Arial" w:hAnsi="Arial" w:cs="Arial"/>
        </w:rPr>
        <w:t>Engenharia de Materiais da UNIFE</w:t>
      </w:r>
      <w:r w:rsidR="006117DE">
        <w:rPr>
          <w:rFonts w:ascii="Arial" w:eastAsia="Arial" w:hAnsi="Arial" w:cs="Arial"/>
        </w:rPr>
        <w:t>I</w:t>
      </w:r>
      <w:r w:rsidR="00511D30">
        <w:rPr>
          <w:rFonts w:ascii="Arial" w:eastAsia="Arial" w:hAnsi="Arial" w:cs="Arial"/>
        </w:rPr>
        <w:t xml:space="preserve"> - Itabira</w:t>
      </w:r>
      <w:r w:rsidR="006117DE">
        <w:rPr>
          <w:rFonts w:ascii="Arial" w:eastAsia="Arial" w:hAnsi="Arial" w:cs="Arial"/>
        </w:rPr>
        <w:t xml:space="preserve">, exposta na Tabela 1. Essa </w:t>
      </w:r>
      <w:r w:rsidR="00BE6E07">
        <w:rPr>
          <w:rFonts w:ascii="Arial" w:eastAsia="Arial" w:hAnsi="Arial" w:cs="Arial"/>
        </w:rPr>
        <w:t>matriz</w:t>
      </w:r>
      <w:r w:rsidR="006117DE">
        <w:rPr>
          <w:rFonts w:ascii="Arial" w:eastAsia="Arial" w:hAnsi="Arial" w:cs="Arial"/>
        </w:rPr>
        <w:t xml:space="preserve"> correlaciona o PERFIL esperado para o aluno egresso do curso com as COMPETÊNCIAS técnicas e transversais </w:t>
      </w:r>
      <w:r w:rsidR="00FC5C7E">
        <w:rPr>
          <w:rFonts w:ascii="Arial" w:eastAsia="Arial" w:hAnsi="Arial" w:cs="Arial"/>
        </w:rPr>
        <w:t>que devem ser trabalhadas durante o curso para a</w:t>
      </w:r>
      <w:r w:rsidR="00BE6E07">
        <w:rPr>
          <w:rFonts w:ascii="Arial" w:eastAsia="Arial" w:hAnsi="Arial" w:cs="Arial"/>
        </w:rPr>
        <w:t xml:space="preserve"> formação desse profissional</w:t>
      </w:r>
      <w:r w:rsidR="00DE7459">
        <w:rPr>
          <w:rFonts w:ascii="Arial" w:eastAsia="Arial" w:hAnsi="Arial" w:cs="Arial"/>
        </w:rPr>
        <w:t>. Por exemplo: um engenheiro de materiais com “</w:t>
      </w:r>
      <w:r w:rsidR="00DE7459" w:rsidRPr="00DE7459">
        <w:rPr>
          <w:rFonts w:ascii="Arial" w:eastAsia="Arial" w:hAnsi="Arial" w:cs="Arial"/>
          <w:u w:val="single"/>
        </w:rPr>
        <w:t>sólida formação em química, física e matemática</w:t>
      </w:r>
      <w:r w:rsidR="00DE7459">
        <w:rPr>
          <w:rFonts w:ascii="Arial" w:eastAsia="Arial" w:hAnsi="Arial" w:cs="Arial"/>
        </w:rPr>
        <w:t xml:space="preserve">” (perfil do aluno egresso na primeira linha da Tabela 1) é capaz de </w:t>
      </w:r>
      <w:r w:rsidR="00DE7459" w:rsidRPr="00DE7459">
        <w:rPr>
          <w:rFonts w:ascii="Arial" w:eastAsia="Arial" w:hAnsi="Arial" w:cs="Arial"/>
          <w:u w:val="single"/>
        </w:rPr>
        <w:t xml:space="preserve">“aplicar conhecimentos matemáticos, científicos, </w:t>
      </w:r>
      <w:r w:rsidR="00DE7459" w:rsidRPr="00DE7459">
        <w:rPr>
          <w:rFonts w:ascii="Arial" w:eastAsia="Arial" w:hAnsi="Arial" w:cs="Arial"/>
          <w:u w:val="single"/>
        </w:rPr>
        <w:lastRenderedPageBreak/>
        <w:t>tecnológicos e instrumentais ao desenvolvimento e seleção de materiais</w:t>
      </w:r>
      <w:r w:rsidR="00DE7459">
        <w:rPr>
          <w:rFonts w:ascii="Arial" w:eastAsia="Arial" w:hAnsi="Arial" w:cs="Arial"/>
        </w:rPr>
        <w:t>” (competência do aluno egresso na primeira coluna da Tabela 1). Da mesma forma, um aluno com perfil “</w:t>
      </w:r>
      <w:r w:rsidR="00DE7459" w:rsidRPr="00DE7459">
        <w:rPr>
          <w:rFonts w:ascii="Arial" w:eastAsia="Arial" w:hAnsi="Arial" w:cs="Arial"/>
          <w:u w:val="single"/>
        </w:rPr>
        <w:t>crítico e criativo na seleção e no desenvolvimento de materiais, considerando aspectos econômicos, socioculturais e ambientais</w:t>
      </w:r>
      <w:r w:rsidR="00DE7459" w:rsidRPr="00DE7459">
        <w:rPr>
          <w:rFonts w:ascii="Arial" w:eastAsia="Arial" w:hAnsi="Arial" w:cs="Arial"/>
        </w:rPr>
        <w:t>” (perfil exposto na terceira linha da Tabela 1) tem a competência de “</w:t>
      </w:r>
      <w:r w:rsidR="00DE7459" w:rsidRPr="00DE7459">
        <w:rPr>
          <w:rFonts w:ascii="Arial" w:eastAsia="Arial" w:hAnsi="Arial" w:cs="Arial"/>
          <w:u w:val="single"/>
        </w:rPr>
        <w:t>avaliar o impacto das atividades da Engenharia no contexto social e ambiental</w:t>
      </w:r>
      <w:r w:rsidR="00DE7459" w:rsidRPr="00DE7459">
        <w:rPr>
          <w:rFonts w:ascii="Arial" w:eastAsia="Arial" w:hAnsi="Arial" w:cs="Arial"/>
        </w:rPr>
        <w:t>” (competência transversal exposta na coluna 11 da Tabela 1)</w:t>
      </w:r>
      <w:r w:rsidR="00DE7459">
        <w:rPr>
          <w:rFonts w:ascii="Arial" w:eastAsia="Arial" w:hAnsi="Arial" w:cs="Arial"/>
        </w:rPr>
        <w:t>.</w:t>
      </w:r>
    </w:p>
    <w:p w14:paraId="2EE02BA8" w14:textId="77777777" w:rsidR="00632B11" w:rsidRPr="00FC5C7E" w:rsidRDefault="00632B11" w:rsidP="0007429A">
      <w:pPr>
        <w:tabs>
          <w:tab w:val="left" w:pos="720"/>
        </w:tabs>
        <w:spacing w:line="360" w:lineRule="auto"/>
        <w:ind w:right="-1" w:firstLine="709"/>
        <w:rPr>
          <w:rFonts w:ascii="Arial" w:eastAsia="Arial" w:hAnsi="Arial" w:cs="Arial"/>
        </w:rPr>
      </w:pPr>
      <w:r w:rsidRPr="00FC5C7E">
        <w:rPr>
          <w:rFonts w:ascii="Arial" w:eastAsia="Arial" w:hAnsi="Arial" w:cs="Arial"/>
        </w:rPr>
        <w:t>Mais adiante</w:t>
      </w:r>
      <w:r>
        <w:rPr>
          <w:rFonts w:ascii="Arial" w:eastAsia="Arial" w:hAnsi="Arial" w:cs="Arial"/>
        </w:rPr>
        <w:t xml:space="preserve">, no item referente à Organização Curricular, será apresentada a grade curricular do curso de Engenharia de Materiais da UNIFEI-Itabira, com todos os componentes curriculares previstos, e esses componentes serão enquadrados na matriz Perfil </w:t>
      </w:r>
      <w:r w:rsidRPr="00FC5C7E">
        <w:rPr>
          <w:rFonts w:ascii="Arial" w:eastAsia="Arial" w:hAnsi="Arial" w:cs="Arial"/>
          <w:i/>
        </w:rPr>
        <w:t xml:space="preserve">versus </w:t>
      </w:r>
      <w:r>
        <w:rPr>
          <w:rFonts w:ascii="Arial" w:eastAsia="Arial" w:hAnsi="Arial" w:cs="Arial"/>
        </w:rPr>
        <w:t>Competências.</w:t>
      </w:r>
    </w:p>
    <w:p w14:paraId="68F7A977" w14:textId="77777777" w:rsidR="00632B11" w:rsidRDefault="00632B11" w:rsidP="00F367F0">
      <w:pPr>
        <w:widowControl w:val="0"/>
        <w:tabs>
          <w:tab w:val="left" w:pos="720"/>
        </w:tabs>
        <w:spacing w:line="360" w:lineRule="auto"/>
        <w:ind w:right="-1"/>
        <w:rPr>
          <w:rFonts w:ascii="Arial" w:eastAsia="Arial" w:hAnsi="Arial" w:cs="Arial"/>
        </w:rPr>
      </w:pPr>
    </w:p>
    <w:p w14:paraId="002D277B" w14:textId="77777777" w:rsidR="00105B84" w:rsidRPr="00DE7459" w:rsidRDefault="00DE7459" w:rsidP="00DE7459">
      <w:pPr>
        <w:widowControl w:val="0"/>
        <w:tabs>
          <w:tab w:val="left" w:pos="720"/>
        </w:tabs>
        <w:spacing w:line="360" w:lineRule="auto"/>
        <w:ind w:right="170"/>
        <w:rPr>
          <w:rFonts w:ascii="Arial" w:eastAsia="Arial" w:hAnsi="Arial" w:cs="Arial"/>
        </w:rPr>
        <w:sectPr w:rsidR="00105B84" w:rsidRPr="00DE7459" w:rsidSect="00E8377B">
          <w:headerReference w:type="default" r:id="rId17"/>
          <w:footerReference w:type="default" r:id="rId18"/>
          <w:pgSz w:w="11906" w:h="16838"/>
          <w:pgMar w:top="1134" w:right="1134" w:bottom="1134" w:left="1134" w:header="720" w:footer="720" w:gutter="0"/>
          <w:cols w:space="720"/>
          <w:docGrid w:linePitch="326"/>
        </w:sectPr>
      </w:pPr>
      <w:r>
        <w:rPr>
          <w:rFonts w:ascii="Arial" w:eastAsia="Arial" w:hAnsi="Arial" w:cs="Arial"/>
        </w:rPr>
        <w:t xml:space="preserve"> </w:t>
      </w:r>
    </w:p>
    <w:p w14:paraId="5F5046B7" w14:textId="77777777" w:rsidR="009A4DE2" w:rsidRDefault="008F1A90" w:rsidP="009A4DE2">
      <w:pPr>
        <w:jc w:val="center"/>
      </w:pPr>
      <w:r>
        <w:lastRenderedPageBreak/>
        <w:t xml:space="preserve">Tabela </w:t>
      </w:r>
      <w:r w:rsidR="00105B84">
        <w:t xml:space="preserve">1 – </w:t>
      </w:r>
      <w:r w:rsidR="00514C5E">
        <w:t>Matriz P</w:t>
      </w:r>
      <w:r>
        <w:t xml:space="preserve">erfil </w:t>
      </w:r>
      <w:r w:rsidRPr="008F1A90">
        <w:rPr>
          <w:i/>
        </w:rPr>
        <w:t>versus</w:t>
      </w:r>
      <w:r>
        <w:t xml:space="preserve"> </w:t>
      </w:r>
      <w:r w:rsidR="00514C5E">
        <w:t>C</w:t>
      </w:r>
      <w:r>
        <w:t>ompetências do curso de Engenharia de Materiais da UNIFEI-Itabira.</w:t>
      </w:r>
    </w:p>
    <w:tbl>
      <w:tblPr>
        <w:tblW w:w="5000" w:type="pct"/>
        <w:tblCellMar>
          <w:left w:w="70" w:type="dxa"/>
          <w:right w:w="70" w:type="dxa"/>
        </w:tblCellMar>
        <w:tblLook w:val="04A0" w:firstRow="1" w:lastRow="0" w:firstColumn="1" w:lastColumn="0" w:noHBand="0" w:noVBand="1"/>
      </w:tblPr>
      <w:tblGrid>
        <w:gridCol w:w="397"/>
        <w:gridCol w:w="1667"/>
        <w:gridCol w:w="1262"/>
        <w:gridCol w:w="1038"/>
        <w:gridCol w:w="1059"/>
        <w:gridCol w:w="1067"/>
        <w:gridCol w:w="941"/>
        <w:gridCol w:w="872"/>
        <w:gridCol w:w="945"/>
        <w:gridCol w:w="1132"/>
        <w:gridCol w:w="1283"/>
        <w:gridCol w:w="1249"/>
        <w:gridCol w:w="872"/>
        <w:gridCol w:w="926"/>
      </w:tblGrid>
      <w:tr w:rsidR="00DE7459" w:rsidRPr="00DE7459" w14:paraId="4C55DD72" w14:textId="77777777" w:rsidTr="00DE7459">
        <w:trPr>
          <w:trHeight w:val="310"/>
        </w:trPr>
        <w:tc>
          <w:tcPr>
            <w:tcW w:w="187"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25B5BAB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 </w:t>
            </w:r>
          </w:p>
        </w:tc>
        <w:tc>
          <w:tcPr>
            <w:tcW w:w="743" w:type="pct"/>
            <w:tcBorders>
              <w:top w:val="single" w:sz="8" w:space="0" w:color="auto"/>
              <w:left w:val="nil"/>
              <w:bottom w:val="single" w:sz="8" w:space="0" w:color="auto"/>
              <w:right w:val="single" w:sz="8" w:space="0" w:color="auto"/>
            </w:tcBorders>
            <w:shd w:val="clear" w:color="auto" w:fill="auto"/>
            <w:noWrap/>
            <w:vAlign w:val="bottom"/>
            <w:hideMark/>
          </w:tcPr>
          <w:p w14:paraId="47C7E2D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 </w:t>
            </w:r>
          </w:p>
        </w:tc>
        <w:tc>
          <w:tcPr>
            <w:tcW w:w="4070"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5A56BB22"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lang w:val="pt-BR"/>
              </w:rPr>
            </w:pPr>
            <w:r w:rsidRPr="00DE7459">
              <w:rPr>
                <w:rFonts w:ascii="Calibri" w:hAnsi="Calibri" w:cs="Calibri"/>
                <w:b/>
                <w:bCs/>
                <w:sz w:val="22"/>
                <w:szCs w:val="22"/>
                <w:lang w:val="pt-BR"/>
              </w:rPr>
              <w:t>Competências</w:t>
            </w:r>
          </w:p>
        </w:tc>
      </w:tr>
      <w:tr w:rsidR="00DE7459" w:rsidRPr="00DE7459" w14:paraId="76925A0B" w14:textId="77777777" w:rsidTr="00DE7459">
        <w:trPr>
          <w:trHeight w:val="315"/>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151D2CF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noWrap/>
            <w:vAlign w:val="bottom"/>
            <w:hideMark/>
          </w:tcPr>
          <w:p w14:paraId="1B51DAD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 </w:t>
            </w:r>
          </w:p>
        </w:tc>
        <w:tc>
          <w:tcPr>
            <w:tcW w:w="2237" w:type="pct"/>
            <w:gridSpan w:val="6"/>
            <w:tcBorders>
              <w:top w:val="single" w:sz="8" w:space="0" w:color="auto"/>
              <w:left w:val="nil"/>
              <w:bottom w:val="single" w:sz="8" w:space="0" w:color="auto"/>
              <w:right w:val="nil"/>
            </w:tcBorders>
            <w:shd w:val="clear" w:color="auto" w:fill="auto"/>
            <w:noWrap/>
            <w:vAlign w:val="center"/>
            <w:hideMark/>
          </w:tcPr>
          <w:p w14:paraId="2E443F6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lang w:val="pt-BR"/>
              </w:rPr>
            </w:pPr>
            <w:r w:rsidRPr="00DE7459">
              <w:rPr>
                <w:rFonts w:ascii="Calibri" w:hAnsi="Calibri" w:cs="Calibri"/>
                <w:b/>
                <w:bCs/>
                <w:sz w:val="22"/>
                <w:szCs w:val="22"/>
                <w:lang w:val="pt-BR"/>
              </w:rPr>
              <w:t>Competências técnicas</w:t>
            </w:r>
          </w:p>
        </w:tc>
        <w:tc>
          <w:tcPr>
            <w:tcW w:w="183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CE4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lang w:val="pt-BR"/>
              </w:rPr>
            </w:pPr>
            <w:r w:rsidRPr="00DE7459">
              <w:rPr>
                <w:rFonts w:ascii="Calibri" w:hAnsi="Calibri" w:cs="Calibri"/>
                <w:b/>
                <w:bCs/>
                <w:sz w:val="22"/>
                <w:szCs w:val="22"/>
                <w:lang w:val="pt-BR"/>
              </w:rPr>
              <w:t>Competências transversais</w:t>
            </w:r>
          </w:p>
        </w:tc>
      </w:tr>
      <w:tr w:rsidR="00DE7459" w:rsidRPr="00DE7459" w14:paraId="3969E201" w14:textId="77777777" w:rsidTr="00DE7459">
        <w:trPr>
          <w:trHeight w:val="2295"/>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67954E4E"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noWrap/>
            <w:vAlign w:val="bottom"/>
            <w:hideMark/>
          </w:tcPr>
          <w:p w14:paraId="65E9FF58"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 </w:t>
            </w:r>
          </w:p>
        </w:tc>
        <w:tc>
          <w:tcPr>
            <w:tcW w:w="416" w:type="pct"/>
            <w:tcBorders>
              <w:top w:val="nil"/>
              <w:left w:val="nil"/>
              <w:bottom w:val="single" w:sz="8" w:space="0" w:color="auto"/>
              <w:right w:val="single" w:sz="4" w:space="0" w:color="auto"/>
            </w:tcBorders>
            <w:shd w:val="clear" w:color="auto" w:fill="auto"/>
            <w:vAlign w:val="center"/>
            <w:hideMark/>
          </w:tcPr>
          <w:p w14:paraId="5CF5BA38"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Aplicar conhecimentos matemáticos, científicos, tecnológicos e instrumentais ao desenvolvimento e seleção de materiais</w:t>
            </w:r>
          </w:p>
        </w:tc>
        <w:tc>
          <w:tcPr>
            <w:tcW w:w="335" w:type="pct"/>
            <w:tcBorders>
              <w:top w:val="nil"/>
              <w:left w:val="nil"/>
              <w:bottom w:val="single" w:sz="8" w:space="0" w:color="auto"/>
              <w:right w:val="single" w:sz="4" w:space="0" w:color="auto"/>
            </w:tcBorders>
            <w:shd w:val="clear" w:color="auto" w:fill="auto"/>
            <w:vAlign w:val="center"/>
            <w:hideMark/>
          </w:tcPr>
          <w:p w14:paraId="59F5DBB8"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Planejar e conduzir experimentos e interpretar resultados, com critérios científicos</w:t>
            </w:r>
          </w:p>
        </w:tc>
        <w:tc>
          <w:tcPr>
            <w:tcW w:w="490" w:type="pct"/>
            <w:tcBorders>
              <w:top w:val="nil"/>
              <w:left w:val="nil"/>
              <w:bottom w:val="single" w:sz="8" w:space="0" w:color="auto"/>
              <w:right w:val="single" w:sz="4" w:space="0" w:color="auto"/>
            </w:tcBorders>
            <w:shd w:val="clear" w:color="auto" w:fill="auto"/>
            <w:vAlign w:val="center"/>
            <w:hideMark/>
          </w:tcPr>
          <w:p w14:paraId="47FB18D4"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Selecionar, desenvolver, projetar, executar e analisar produtos e processos, levando em conta aspectos econômicos, socioculturais e ambientais.</w:t>
            </w:r>
          </w:p>
        </w:tc>
        <w:tc>
          <w:tcPr>
            <w:tcW w:w="354" w:type="pct"/>
            <w:tcBorders>
              <w:top w:val="nil"/>
              <w:left w:val="nil"/>
              <w:bottom w:val="single" w:sz="8" w:space="0" w:color="auto"/>
              <w:right w:val="single" w:sz="4" w:space="0" w:color="auto"/>
            </w:tcBorders>
            <w:shd w:val="clear" w:color="auto" w:fill="auto"/>
            <w:vAlign w:val="center"/>
            <w:hideMark/>
          </w:tcPr>
          <w:p w14:paraId="06F467F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Supervisionar, elaborar e coordenar projetos e serviços relacionados à Engenharia de Materiais</w:t>
            </w:r>
          </w:p>
        </w:tc>
        <w:tc>
          <w:tcPr>
            <w:tcW w:w="354" w:type="pct"/>
            <w:tcBorders>
              <w:top w:val="nil"/>
              <w:left w:val="nil"/>
              <w:bottom w:val="single" w:sz="8" w:space="0" w:color="auto"/>
              <w:right w:val="nil"/>
            </w:tcBorders>
            <w:shd w:val="clear" w:color="auto" w:fill="auto"/>
            <w:vAlign w:val="center"/>
            <w:hideMark/>
          </w:tcPr>
          <w:p w14:paraId="694443BE"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Dominar ferramentas de tecnologia de informação aplicadas à atividade de engenharia</w:t>
            </w:r>
          </w:p>
        </w:tc>
        <w:tc>
          <w:tcPr>
            <w:tcW w:w="288" w:type="pct"/>
            <w:tcBorders>
              <w:top w:val="nil"/>
              <w:left w:val="single" w:sz="4" w:space="0" w:color="auto"/>
              <w:bottom w:val="single" w:sz="8" w:space="0" w:color="auto"/>
              <w:right w:val="single" w:sz="8" w:space="0" w:color="auto"/>
            </w:tcBorders>
            <w:shd w:val="clear" w:color="auto" w:fill="auto"/>
            <w:vAlign w:val="center"/>
            <w:hideMark/>
          </w:tcPr>
          <w:p w14:paraId="7AE7BCE4"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Identificar, formular e resolver problemas de Engenharia</w:t>
            </w:r>
          </w:p>
        </w:tc>
        <w:tc>
          <w:tcPr>
            <w:tcW w:w="253" w:type="pct"/>
            <w:tcBorders>
              <w:top w:val="nil"/>
              <w:left w:val="nil"/>
              <w:bottom w:val="single" w:sz="8" w:space="0" w:color="auto"/>
              <w:right w:val="single" w:sz="4" w:space="0" w:color="auto"/>
            </w:tcBorders>
            <w:shd w:val="clear" w:color="auto" w:fill="auto"/>
            <w:vAlign w:val="center"/>
            <w:hideMark/>
          </w:tcPr>
          <w:p w14:paraId="2746741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Assumir a postura de permanente busca de atualização profissional</w:t>
            </w:r>
          </w:p>
        </w:tc>
        <w:tc>
          <w:tcPr>
            <w:tcW w:w="319" w:type="pct"/>
            <w:tcBorders>
              <w:top w:val="nil"/>
              <w:left w:val="nil"/>
              <w:bottom w:val="single" w:sz="8" w:space="0" w:color="auto"/>
              <w:right w:val="single" w:sz="4" w:space="0" w:color="auto"/>
            </w:tcBorders>
            <w:shd w:val="clear" w:color="auto" w:fill="auto"/>
            <w:vAlign w:val="center"/>
            <w:hideMark/>
          </w:tcPr>
          <w:p w14:paraId="54E1249F"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Comunicar-se eficientemente nas formas escrita, oral e gráfica</w:t>
            </w:r>
          </w:p>
        </w:tc>
        <w:tc>
          <w:tcPr>
            <w:tcW w:w="370" w:type="pct"/>
            <w:tcBorders>
              <w:top w:val="nil"/>
              <w:left w:val="nil"/>
              <w:bottom w:val="single" w:sz="8" w:space="0" w:color="auto"/>
              <w:right w:val="single" w:sz="4" w:space="0" w:color="auto"/>
            </w:tcBorders>
            <w:shd w:val="clear" w:color="auto" w:fill="auto"/>
            <w:vAlign w:val="center"/>
            <w:hideMark/>
          </w:tcPr>
          <w:p w14:paraId="5C46C86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Atuar em equipes multidisciplinares</w:t>
            </w:r>
          </w:p>
        </w:tc>
        <w:tc>
          <w:tcPr>
            <w:tcW w:w="342" w:type="pct"/>
            <w:tcBorders>
              <w:top w:val="nil"/>
              <w:left w:val="nil"/>
              <w:bottom w:val="single" w:sz="8" w:space="0" w:color="auto"/>
              <w:right w:val="single" w:sz="4" w:space="0" w:color="auto"/>
            </w:tcBorders>
            <w:shd w:val="clear" w:color="auto" w:fill="auto"/>
            <w:vAlign w:val="center"/>
            <w:hideMark/>
          </w:tcPr>
          <w:p w14:paraId="228396DA"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Compreender e aplicar a ética e responsabilidade profissionais</w:t>
            </w:r>
          </w:p>
        </w:tc>
        <w:tc>
          <w:tcPr>
            <w:tcW w:w="276" w:type="pct"/>
            <w:tcBorders>
              <w:top w:val="nil"/>
              <w:left w:val="nil"/>
              <w:bottom w:val="single" w:sz="8" w:space="0" w:color="auto"/>
              <w:right w:val="single" w:sz="4" w:space="0" w:color="auto"/>
            </w:tcBorders>
            <w:shd w:val="clear" w:color="auto" w:fill="auto"/>
            <w:vAlign w:val="center"/>
            <w:hideMark/>
          </w:tcPr>
          <w:p w14:paraId="2D3EE4D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Avaliar o impacto das atividades da Engenharia no contexto social e ambiental</w:t>
            </w:r>
          </w:p>
        </w:tc>
        <w:tc>
          <w:tcPr>
            <w:tcW w:w="272" w:type="pct"/>
            <w:tcBorders>
              <w:top w:val="nil"/>
              <w:left w:val="nil"/>
              <w:bottom w:val="single" w:sz="8" w:space="0" w:color="auto"/>
              <w:right w:val="single" w:sz="8" w:space="0" w:color="auto"/>
            </w:tcBorders>
            <w:shd w:val="clear" w:color="auto" w:fill="auto"/>
            <w:vAlign w:val="center"/>
            <w:hideMark/>
          </w:tcPr>
          <w:p w14:paraId="60DDD60F"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DE7459">
              <w:rPr>
                <w:rFonts w:ascii="Calibri" w:hAnsi="Calibri" w:cs="Calibri"/>
                <w:sz w:val="16"/>
                <w:szCs w:val="16"/>
                <w:lang w:val="pt-BR"/>
              </w:rPr>
              <w:t>Argumentar de forma eficiente e sintética</w:t>
            </w:r>
          </w:p>
        </w:tc>
      </w:tr>
      <w:tr w:rsidR="00DE7459" w:rsidRPr="00DE7459" w14:paraId="3365D191" w14:textId="77777777" w:rsidTr="00DE7459">
        <w:trPr>
          <w:trHeight w:val="690"/>
        </w:trPr>
        <w:tc>
          <w:tcPr>
            <w:tcW w:w="187"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2E101110"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DE7459">
              <w:rPr>
                <w:rFonts w:ascii="Calibri" w:hAnsi="Calibri" w:cs="Calibri"/>
                <w:b/>
                <w:bCs/>
                <w:sz w:val="20"/>
                <w:szCs w:val="20"/>
                <w:lang w:val="pt-BR"/>
              </w:rPr>
              <w:t>Perfil</w:t>
            </w:r>
          </w:p>
        </w:tc>
        <w:tc>
          <w:tcPr>
            <w:tcW w:w="743" w:type="pct"/>
            <w:tcBorders>
              <w:top w:val="nil"/>
              <w:left w:val="nil"/>
              <w:bottom w:val="single" w:sz="8" w:space="0" w:color="auto"/>
              <w:right w:val="single" w:sz="8" w:space="0" w:color="auto"/>
            </w:tcBorders>
            <w:shd w:val="clear" w:color="000000" w:fill="B0DD7F"/>
            <w:vAlign w:val="bottom"/>
            <w:hideMark/>
          </w:tcPr>
          <w:p w14:paraId="396B5E5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Com sólida formação em química, física e matemática.</w:t>
            </w:r>
          </w:p>
        </w:tc>
        <w:tc>
          <w:tcPr>
            <w:tcW w:w="416" w:type="pct"/>
            <w:tcBorders>
              <w:top w:val="nil"/>
              <w:left w:val="nil"/>
              <w:bottom w:val="single" w:sz="4" w:space="0" w:color="auto"/>
              <w:right w:val="single" w:sz="4" w:space="0" w:color="auto"/>
            </w:tcBorders>
            <w:shd w:val="clear" w:color="000000" w:fill="B0DD7F"/>
            <w:vAlign w:val="center"/>
            <w:hideMark/>
          </w:tcPr>
          <w:p w14:paraId="670F0D0A" w14:textId="77777777" w:rsidR="00DE7459" w:rsidRPr="00DE7459" w:rsidRDefault="00632B11"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35" w:type="pct"/>
            <w:tcBorders>
              <w:top w:val="nil"/>
              <w:left w:val="nil"/>
              <w:bottom w:val="single" w:sz="4" w:space="0" w:color="auto"/>
              <w:right w:val="single" w:sz="4" w:space="0" w:color="auto"/>
            </w:tcBorders>
            <w:shd w:val="clear" w:color="000000" w:fill="B0DD7F"/>
            <w:vAlign w:val="center"/>
            <w:hideMark/>
          </w:tcPr>
          <w:p w14:paraId="477425E1"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490" w:type="pct"/>
            <w:tcBorders>
              <w:top w:val="nil"/>
              <w:left w:val="nil"/>
              <w:bottom w:val="single" w:sz="4" w:space="0" w:color="auto"/>
              <w:right w:val="single" w:sz="4" w:space="0" w:color="auto"/>
            </w:tcBorders>
            <w:shd w:val="clear" w:color="000000" w:fill="B0DD7F"/>
            <w:vAlign w:val="center"/>
            <w:hideMark/>
          </w:tcPr>
          <w:p w14:paraId="4DDDFC22"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54" w:type="pct"/>
            <w:tcBorders>
              <w:top w:val="nil"/>
              <w:left w:val="nil"/>
              <w:bottom w:val="single" w:sz="4" w:space="0" w:color="auto"/>
              <w:right w:val="single" w:sz="4" w:space="0" w:color="auto"/>
            </w:tcBorders>
            <w:shd w:val="clear" w:color="000000" w:fill="B0DD7F"/>
            <w:vAlign w:val="center"/>
            <w:hideMark/>
          </w:tcPr>
          <w:p w14:paraId="581E848F"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54" w:type="pct"/>
            <w:tcBorders>
              <w:top w:val="nil"/>
              <w:left w:val="nil"/>
              <w:bottom w:val="single" w:sz="4" w:space="0" w:color="auto"/>
              <w:right w:val="nil"/>
            </w:tcBorders>
            <w:shd w:val="clear" w:color="000000" w:fill="B0DD7F"/>
            <w:vAlign w:val="center"/>
            <w:hideMark/>
          </w:tcPr>
          <w:p w14:paraId="25D0447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88" w:type="pct"/>
            <w:tcBorders>
              <w:top w:val="nil"/>
              <w:left w:val="single" w:sz="4" w:space="0" w:color="auto"/>
              <w:bottom w:val="single" w:sz="4" w:space="0" w:color="auto"/>
              <w:right w:val="single" w:sz="8" w:space="0" w:color="auto"/>
            </w:tcBorders>
            <w:shd w:val="clear" w:color="000000" w:fill="B0DD7F"/>
            <w:vAlign w:val="center"/>
            <w:hideMark/>
          </w:tcPr>
          <w:p w14:paraId="41DFF70E"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253" w:type="pct"/>
            <w:tcBorders>
              <w:top w:val="nil"/>
              <w:left w:val="nil"/>
              <w:bottom w:val="single" w:sz="4" w:space="0" w:color="auto"/>
              <w:right w:val="single" w:sz="4" w:space="0" w:color="auto"/>
            </w:tcBorders>
            <w:shd w:val="clear" w:color="000000" w:fill="B0DD7F"/>
            <w:vAlign w:val="center"/>
            <w:hideMark/>
          </w:tcPr>
          <w:p w14:paraId="48159BC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19" w:type="pct"/>
            <w:tcBorders>
              <w:top w:val="nil"/>
              <w:left w:val="nil"/>
              <w:bottom w:val="single" w:sz="4" w:space="0" w:color="auto"/>
              <w:right w:val="single" w:sz="4" w:space="0" w:color="auto"/>
            </w:tcBorders>
            <w:shd w:val="clear" w:color="000000" w:fill="B0DD7F"/>
            <w:vAlign w:val="center"/>
            <w:hideMark/>
          </w:tcPr>
          <w:p w14:paraId="00068E12"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70" w:type="pct"/>
            <w:tcBorders>
              <w:top w:val="nil"/>
              <w:left w:val="nil"/>
              <w:bottom w:val="single" w:sz="4" w:space="0" w:color="auto"/>
              <w:right w:val="single" w:sz="4" w:space="0" w:color="auto"/>
            </w:tcBorders>
            <w:shd w:val="clear" w:color="000000" w:fill="B0DD7F"/>
            <w:vAlign w:val="center"/>
            <w:hideMark/>
          </w:tcPr>
          <w:p w14:paraId="1684FB6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42" w:type="pct"/>
            <w:tcBorders>
              <w:top w:val="nil"/>
              <w:left w:val="nil"/>
              <w:bottom w:val="single" w:sz="4" w:space="0" w:color="auto"/>
              <w:right w:val="single" w:sz="4" w:space="0" w:color="auto"/>
            </w:tcBorders>
            <w:shd w:val="clear" w:color="000000" w:fill="B0DD7F"/>
            <w:vAlign w:val="center"/>
            <w:hideMark/>
          </w:tcPr>
          <w:p w14:paraId="06ADF82A"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76" w:type="pct"/>
            <w:tcBorders>
              <w:top w:val="nil"/>
              <w:left w:val="nil"/>
              <w:bottom w:val="single" w:sz="4" w:space="0" w:color="auto"/>
              <w:right w:val="single" w:sz="4" w:space="0" w:color="auto"/>
            </w:tcBorders>
            <w:shd w:val="clear" w:color="000000" w:fill="B0DD7F"/>
            <w:vAlign w:val="center"/>
            <w:hideMark/>
          </w:tcPr>
          <w:p w14:paraId="5B161E8B"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72" w:type="pct"/>
            <w:tcBorders>
              <w:top w:val="nil"/>
              <w:left w:val="nil"/>
              <w:bottom w:val="single" w:sz="4" w:space="0" w:color="auto"/>
              <w:right w:val="single" w:sz="8" w:space="0" w:color="auto"/>
            </w:tcBorders>
            <w:shd w:val="clear" w:color="000000" w:fill="B0DD7F"/>
            <w:noWrap/>
            <w:vAlign w:val="bottom"/>
            <w:hideMark/>
          </w:tcPr>
          <w:p w14:paraId="7A9EA67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DE7459">
              <w:rPr>
                <w:rFonts w:ascii="Calibri" w:hAnsi="Calibri" w:cs="Calibri"/>
                <w:sz w:val="30"/>
                <w:szCs w:val="30"/>
                <w:lang w:val="pt-BR"/>
              </w:rPr>
              <w:t> </w:t>
            </w:r>
          </w:p>
        </w:tc>
      </w:tr>
      <w:tr w:rsidR="00DE7459" w:rsidRPr="00DE7459" w14:paraId="24455270" w14:textId="77777777" w:rsidTr="00DE7459">
        <w:trPr>
          <w:trHeight w:val="1785"/>
        </w:trPr>
        <w:tc>
          <w:tcPr>
            <w:tcW w:w="187" w:type="pct"/>
            <w:vMerge/>
            <w:tcBorders>
              <w:top w:val="nil"/>
              <w:left w:val="single" w:sz="8" w:space="0" w:color="auto"/>
              <w:bottom w:val="single" w:sz="8" w:space="0" w:color="000000"/>
              <w:right w:val="single" w:sz="8" w:space="0" w:color="auto"/>
            </w:tcBorders>
            <w:vAlign w:val="center"/>
            <w:hideMark/>
          </w:tcPr>
          <w:p w14:paraId="64257E84"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0D737BCD"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Com conhecimento profundo da ciência e engenharia dos materiais, capaz de relacionar estruturas, propriedades e processamento de materiais visando aplicações demandadas pela sociedade.</w:t>
            </w:r>
          </w:p>
        </w:tc>
        <w:tc>
          <w:tcPr>
            <w:tcW w:w="416" w:type="pct"/>
            <w:tcBorders>
              <w:top w:val="nil"/>
              <w:left w:val="nil"/>
              <w:bottom w:val="single" w:sz="4" w:space="0" w:color="auto"/>
              <w:right w:val="single" w:sz="4" w:space="0" w:color="auto"/>
            </w:tcBorders>
            <w:shd w:val="clear" w:color="auto" w:fill="auto"/>
            <w:vAlign w:val="center"/>
            <w:hideMark/>
          </w:tcPr>
          <w:p w14:paraId="226125E4" w14:textId="77777777" w:rsidR="00DE7459" w:rsidRPr="00DE7459" w:rsidRDefault="00632B11"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35" w:type="pct"/>
            <w:tcBorders>
              <w:top w:val="nil"/>
              <w:left w:val="nil"/>
              <w:bottom w:val="single" w:sz="4" w:space="0" w:color="auto"/>
              <w:right w:val="single" w:sz="4" w:space="0" w:color="auto"/>
            </w:tcBorders>
            <w:shd w:val="clear" w:color="auto" w:fill="auto"/>
            <w:vAlign w:val="center"/>
            <w:hideMark/>
          </w:tcPr>
          <w:p w14:paraId="03F75B12"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490" w:type="pct"/>
            <w:tcBorders>
              <w:top w:val="nil"/>
              <w:left w:val="nil"/>
              <w:bottom w:val="single" w:sz="4" w:space="0" w:color="auto"/>
              <w:right w:val="single" w:sz="4" w:space="0" w:color="auto"/>
            </w:tcBorders>
            <w:shd w:val="clear" w:color="auto" w:fill="auto"/>
            <w:vAlign w:val="center"/>
            <w:hideMark/>
          </w:tcPr>
          <w:p w14:paraId="436D80B4"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54" w:type="pct"/>
            <w:tcBorders>
              <w:top w:val="nil"/>
              <w:left w:val="nil"/>
              <w:bottom w:val="single" w:sz="4" w:space="0" w:color="auto"/>
              <w:right w:val="single" w:sz="4" w:space="0" w:color="auto"/>
            </w:tcBorders>
            <w:shd w:val="clear" w:color="auto" w:fill="auto"/>
            <w:vAlign w:val="center"/>
            <w:hideMark/>
          </w:tcPr>
          <w:p w14:paraId="5AEF57F3"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r w:rsidR="004128C0">
              <w:rPr>
                <w:rFonts w:ascii="Calibri" w:hAnsi="Calibri" w:cs="Calibri"/>
                <w:sz w:val="30"/>
                <w:szCs w:val="30"/>
                <w:lang w:val="pt-BR"/>
              </w:rPr>
              <w:t>X</w:t>
            </w:r>
          </w:p>
        </w:tc>
        <w:tc>
          <w:tcPr>
            <w:tcW w:w="354" w:type="pct"/>
            <w:tcBorders>
              <w:top w:val="nil"/>
              <w:left w:val="nil"/>
              <w:bottom w:val="single" w:sz="4" w:space="0" w:color="auto"/>
              <w:right w:val="nil"/>
            </w:tcBorders>
            <w:shd w:val="clear" w:color="auto" w:fill="auto"/>
            <w:vAlign w:val="center"/>
            <w:hideMark/>
          </w:tcPr>
          <w:p w14:paraId="2B0DE7F6"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88" w:type="pct"/>
            <w:tcBorders>
              <w:top w:val="nil"/>
              <w:left w:val="single" w:sz="4" w:space="0" w:color="auto"/>
              <w:bottom w:val="single" w:sz="4" w:space="0" w:color="auto"/>
              <w:right w:val="single" w:sz="8" w:space="0" w:color="auto"/>
            </w:tcBorders>
            <w:shd w:val="clear" w:color="auto" w:fill="auto"/>
            <w:vAlign w:val="center"/>
            <w:hideMark/>
          </w:tcPr>
          <w:p w14:paraId="4F88844F"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253" w:type="pct"/>
            <w:tcBorders>
              <w:top w:val="nil"/>
              <w:left w:val="nil"/>
              <w:bottom w:val="single" w:sz="4" w:space="0" w:color="auto"/>
              <w:right w:val="single" w:sz="4" w:space="0" w:color="auto"/>
            </w:tcBorders>
            <w:shd w:val="clear" w:color="auto" w:fill="auto"/>
            <w:vAlign w:val="center"/>
            <w:hideMark/>
          </w:tcPr>
          <w:p w14:paraId="4348B08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19" w:type="pct"/>
            <w:tcBorders>
              <w:top w:val="nil"/>
              <w:left w:val="nil"/>
              <w:bottom w:val="single" w:sz="4" w:space="0" w:color="auto"/>
              <w:right w:val="single" w:sz="4" w:space="0" w:color="auto"/>
            </w:tcBorders>
            <w:shd w:val="clear" w:color="auto" w:fill="auto"/>
            <w:vAlign w:val="center"/>
            <w:hideMark/>
          </w:tcPr>
          <w:p w14:paraId="56A8FF1D"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70" w:type="pct"/>
            <w:tcBorders>
              <w:top w:val="nil"/>
              <w:left w:val="nil"/>
              <w:bottom w:val="single" w:sz="4" w:space="0" w:color="auto"/>
              <w:right w:val="single" w:sz="4" w:space="0" w:color="auto"/>
            </w:tcBorders>
            <w:shd w:val="clear" w:color="auto" w:fill="auto"/>
            <w:vAlign w:val="center"/>
            <w:hideMark/>
          </w:tcPr>
          <w:p w14:paraId="2C4FCDB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42" w:type="pct"/>
            <w:tcBorders>
              <w:top w:val="nil"/>
              <w:left w:val="nil"/>
              <w:bottom w:val="single" w:sz="4" w:space="0" w:color="auto"/>
              <w:right w:val="single" w:sz="4" w:space="0" w:color="auto"/>
            </w:tcBorders>
            <w:shd w:val="clear" w:color="auto" w:fill="auto"/>
            <w:vAlign w:val="center"/>
            <w:hideMark/>
          </w:tcPr>
          <w:p w14:paraId="0C9462BE"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76" w:type="pct"/>
            <w:tcBorders>
              <w:top w:val="nil"/>
              <w:left w:val="nil"/>
              <w:bottom w:val="single" w:sz="4" w:space="0" w:color="auto"/>
              <w:right w:val="single" w:sz="4" w:space="0" w:color="auto"/>
            </w:tcBorders>
            <w:shd w:val="clear" w:color="auto" w:fill="auto"/>
            <w:vAlign w:val="center"/>
            <w:hideMark/>
          </w:tcPr>
          <w:p w14:paraId="339CC46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72" w:type="pct"/>
            <w:tcBorders>
              <w:top w:val="nil"/>
              <w:left w:val="nil"/>
              <w:bottom w:val="single" w:sz="4" w:space="0" w:color="auto"/>
              <w:right w:val="single" w:sz="8" w:space="0" w:color="auto"/>
            </w:tcBorders>
            <w:shd w:val="clear" w:color="auto" w:fill="auto"/>
            <w:noWrap/>
            <w:vAlign w:val="bottom"/>
            <w:hideMark/>
          </w:tcPr>
          <w:p w14:paraId="202771C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DE7459">
              <w:rPr>
                <w:rFonts w:ascii="Calibri" w:hAnsi="Calibri" w:cs="Calibri"/>
                <w:sz w:val="30"/>
                <w:szCs w:val="30"/>
                <w:lang w:val="pt-BR"/>
              </w:rPr>
              <w:t> </w:t>
            </w:r>
          </w:p>
        </w:tc>
      </w:tr>
      <w:tr w:rsidR="00DE7459" w:rsidRPr="00DE7459" w14:paraId="20CF1FD2" w14:textId="77777777" w:rsidTr="00DE7459">
        <w:trPr>
          <w:trHeight w:val="1365"/>
        </w:trPr>
        <w:tc>
          <w:tcPr>
            <w:tcW w:w="187" w:type="pct"/>
            <w:vMerge/>
            <w:tcBorders>
              <w:top w:val="nil"/>
              <w:left w:val="single" w:sz="8" w:space="0" w:color="auto"/>
              <w:bottom w:val="single" w:sz="8" w:space="0" w:color="000000"/>
              <w:right w:val="single" w:sz="8" w:space="0" w:color="auto"/>
            </w:tcBorders>
            <w:vAlign w:val="center"/>
            <w:hideMark/>
          </w:tcPr>
          <w:p w14:paraId="1278566D"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000000" w:fill="B0DD7F"/>
            <w:vAlign w:val="bottom"/>
            <w:hideMark/>
          </w:tcPr>
          <w:p w14:paraId="2D984EDE"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DE7459">
              <w:rPr>
                <w:rFonts w:ascii="Calibri" w:hAnsi="Calibri" w:cs="Calibri"/>
                <w:sz w:val="16"/>
                <w:szCs w:val="16"/>
                <w:lang w:val="pt-BR"/>
              </w:rPr>
              <w:t>Crítico e criativo na seleção e no desenvolvimento de materiais, considerando aspectos econômicos, socioculturais e ambientais.</w:t>
            </w:r>
          </w:p>
        </w:tc>
        <w:tc>
          <w:tcPr>
            <w:tcW w:w="416" w:type="pct"/>
            <w:tcBorders>
              <w:top w:val="nil"/>
              <w:left w:val="nil"/>
              <w:bottom w:val="single" w:sz="4" w:space="0" w:color="auto"/>
              <w:right w:val="single" w:sz="4" w:space="0" w:color="auto"/>
            </w:tcBorders>
            <w:shd w:val="clear" w:color="000000" w:fill="B0DD7F"/>
            <w:vAlign w:val="center"/>
            <w:hideMark/>
          </w:tcPr>
          <w:p w14:paraId="47166820"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35" w:type="pct"/>
            <w:tcBorders>
              <w:top w:val="nil"/>
              <w:left w:val="nil"/>
              <w:bottom w:val="single" w:sz="4" w:space="0" w:color="auto"/>
              <w:right w:val="single" w:sz="4" w:space="0" w:color="auto"/>
            </w:tcBorders>
            <w:shd w:val="clear" w:color="000000" w:fill="B0DD7F"/>
            <w:noWrap/>
            <w:vAlign w:val="center"/>
            <w:hideMark/>
          </w:tcPr>
          <w:p w14:paraId="41A5666C"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490" w:type="pct"/>
            <w:tcBorders>
              <w:top w:val="nil"/>
              <w:left w:val="nil"/>
              <w:bottom w:val="single" w:sz="4" w:space="0" w:color="auto"/>
              <w:right w:val="single" w:sz="4" w:space="0" w:color="auto"/>
            </w:tcBorders>
            <w:shd w:val="clear" w:color="000000" w:fill="B0DD7F"/>
            <w:noWrap/>
            <w:vAlign w:val="center"/>
            <w:hideMark/>
          </w:tcPr>
          <w:p w14:paraId="01570C10"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54" w:type="pct"/>
            <w:tcBorders>
              <w:top w:val="nil"/>
              <w:left w:val="nil"/>
              <w:bottom w:val="single" w:sz="4" w:space="0" w:color="auto"/>
              <w:right w:val="single" w:sz="4" w:space="0" w:color="auto"/>
            </w:tcBorders>
            <w:shd w:val="clear" w:color="000000" w:fill="B0DD7F"/>
            <w:noWrap/>
            <w:vAlign w:val="center"/>
            <w:hideMark/>
          </w:tcPr>
          <w:p w14:paraId="0376789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54" w:type="pct"/>
            <w:tcBorders>
              <w:top w:val="nil"/>
              <w:left w:val="nil"/>
              <w:bottom w:val="single" w:sz="4" w:space="0" w:color="auto"/>
              <w:right w:val="nil"/>
            </w:tcBorders>
            <w:shd w:val="clear" w:color="000000" w:fill="B0DD7F"/>
            <w:noWrap/>
            <w:vAlign w:val="center"/>
            <w:hideMark/>
          </w:tcPr>
          <w:p w14:paraId="72FCE3DD"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88" w:type="pct"/>
            <w:tcBorders>
              <w:top w:val="nil"/>
              <w:left w:val="single" w:sz="4" w:space="0" w:color="auto"/>
              <w:bottom w:val="single" w:sz="4" w:space="0" w:color="auto"/>
              <w:right w:val="single" w:sz="8" w:space="0" w:color="auto"/>
            </w:tcBorders>
            <w:shd w:val="clear" w:color="000000" w:fill="B0DD7F"/>
            <w:noWrap/>
            <w:vAlign w:val="center"/>
            <w:hideMark/>
          </w:tcPr>
          <w:p w14:paraId="6ABE84A9"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253" w:type="pct"/>
            <w:tcBorders>
              <w:top w:val="nil"/>
              <w:left w:val="nil"/>
              <w:bottom w:val="single" w:sz="4" w:space="0" w:color="auto"/>
              <w:right w:val="single" w:sz="4" w:space="0" w:color="auto"/>
            </w:tcBorders>
            <w:shd w:val="clear" w:color="000000" w:fill="B0DD7F"/>
            <w:noWrap/>
            <w:vAlign w:val="center"/>
            <w:hideMark/>
          </w:tcPr>
          <w:p w14:paraId="29F42D39"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319" w:type="pct"/>
            <w:tcBorders>
              <w:top w:val="nil"/>
              <w:left w:val="nil"/>
              <w:bottom w:val="single" w:sz="4" w:space="0" w:color="auto"/>
              <w:right w:val="single" w:sz="4" w:space="0" w:color="auto"/>
            </w:tcBorders>
            <w:shd w:val="clear" w:color="000000" w:fill="B0DD7F"/>
            <w:noWrap/>
            <w:vAlign w:val="center"/>
            <w:hideMark/>
          </w:tcPr>
          <w:p w14:paraId="1777B7C8"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70" w:type="pct"/>
            <w:tcBorders>
              <w:top w:val="nil"/>
              <w:left w:val="nil"/>
              <w:bottom w:val="single" w:sz="4" w:space="0" w:color="auto"/>
              <w:right w:val="single" w:sz="4" w:space="0" w:color="auto"/>
            </w:tcBorders>
            <w:shd w:val="clear" w:color="000000" w:fill="B0DD7F"/>
            <w:noWrap/>
            <w:vAlign w:val="center"/>
            <w:hideMark/>
          </w:tcPr>
          <w:p w14:paraId="66D21F7D"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342" w:type="pct"/>
            <w:tcBorders>
              <w:top w:val="nil"/>
              <w:left w:val="nil"/>
              <w:bottom w:val="single" w:sz="4" w:space="0" w:color="auto"/>
              <w:right w:val="single" w:sz="4" w:space="0" w:color="auto"/>
            </w:tcBorders>
            <w:shd w:val="clear" w:color="000000" w:fill="B0DD7F"/>
            <w:noWrap/>
            <w:vAlign w:val="center"/>
            <w:hideMark/>
          </w:tcPr>
          <w:p w14:paraId="260EE237"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 </w:t>
            </w:r>
          </w:p>
        </w:tc>
        <w:tc>
          <w:tcPr>
            <w:tcW w:w="276" w:type="pct"/>
            <w:tcBorders>
              <w:top w:val="nil"/>
              <w:left w:val="nil"/>
              <w:bottom w:val="single" w:sz="4" w:space="0" w:color="auto"/>
              <w:right w:val="single" w:sz="4" w:space="0" w:color="auto"/>
            </w:tcBorders>
            <w:shd w:val="clear" w:color="000000" w:fill="B0DD7F"/>
            <w:noWrap/>
            <w:vAlign w:val="center"/>
            <w:hideMark/>
          </w:tcPr>
          <w:p w14:paraId="24092FB9"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DE7459">
              <w:rPr>
                <w:rFonts w:ascii="Calibri" w:hAnsi="Calibri" w:cs="Calibri"/>
                <w:sz w:val="30"/>
                <w:szCs w:val="30"/>
                <w:lang w:val="pt-BR"/>
              </w:rPr>
              <w:t>x</w:t>
            </w:r>
          </w:p>
        </w:tc>
        <w:tc>
          <w:tcPr>
            <w:tcW w:w="272" w:type="pct"/>
            <w:tcBorders>
              <w:top w:val="nil"/>
              <w:left w:val="nil"/>
              <w:bottom w:val="single" w:sz="4" w:space="0" w:color="auto"/>
              <w:right w:val="single" w:sz="8" w:space="0" w:color="auto"/>
            </w:tcBorders>
            <w:shd w:val="clear" w:color="000000" w:fill="B0DD7F"/>
            <w:noWrap/>
            <w:vAlign w:val="bottom"/>
            <w:hideMark/>
          </w:tcPr>
          <w:p w14:paraId="0F789A96" w14:textId="77777777" w:rsidR="00DE7459" w:rsidRPr="00DE7459" w:rsidRDefault="00DE7459" w:rsidP="00DE7459">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DE7459">
              <w:rPr>
                <w:rFonts w:ascii="Calibri" w:hAnsi="Calibri" w:cs="Calibri"/>
                <w:sz w:val="30"/>
                <w:szCs w:val="30"/>
                <w:lang w:val="pt-BR"/>
              </w:rPr>
              <w:t> </w:t>
            </w:r>
          </w:p>
        </w:tc>
      </w:tr>
    </w:tbl>
    <w:p w14:paraId="45047F06" w14:textId="77777777" w:rsidR="009A4DE2" w:rsidRDefault="009A4DE2" w:rsidP="00DE7459">
      <w:pPr>
        <w:jc w:val="left"/>
      </w:pPr>
    </w:p>
    <w:p w14:paraId="5889EACF" w14:textId="77777777" w:rsidR="00054152" w:rsidRDefault="00FC5C7E" w:rsidP="00514C5E">
      <w:pPr>
        <w:jc w:val="left"/>
      </w:pPr>
      <w:r>
        <w:lastRenderedPageBreak/>
        <w:t>Continuação</w:t>
      </w:r>
      <w:r w:rsidR="00514C5E">
        <w:t xml:space="preserve"> da Tabela 1</w:t>
      </w:r>
      <w:r>
        <w:t>:</w:t>
      </w:r>
    </w:p>
    <w:tbl>
      <w:tblPr>
        <w:tblW w:w="5000" w:type="pct"/>
        <w:tblCellMar>
          <w:left w:w="70" w:type="dxa"/>
          <w:right w:w="70" w:type="dxa"/>
        </w:tblCellMar>
        <w:tblLook w:val="04A0" w:firstRow="1" w:lastRow="0" w:firstColumn="1" w:lastColumn="0" w:noHBand="0" w:noVBand="1"/>
      </w:tblPr>
      <w:tblGrid>
        <w:gridCol w:w="397"/>
        <w:gridCol w:w="1667"/>
        <w:gridCol w:w="1262"/>
        <w:gridCol w:w="1038"/>
        <w:gridCol w:w="1059"/>
        <w:gridCol w:w="1067"/>
        <w:gridCol w:w="941"/>
        <w:gridCol w:w="872"/>
        <w:gridCol w:w="945"/>
        <w:gridCol w:w="1132"/>
        <w:gridCol w:w="1283"/>
        <w:gridCol w:w="1249"/>
        <w:gridCol w:w="872"/>
        <w:gridCol w:w="926"/>
      </w:tblGrid>
      <w:tr w:rsidR="00514C5E" w:rsidRPr="00514C5E" w14:paraId="6FB52727" w14:textId="77777777" w:rsidTr="00514C5E">
        <w:trPr>
          <w:trHeight w:val="296"/>
        </w:trPr>
        <w:tc>
          <w:tcPr>
            <w:tcW w:w="187"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E01FB0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 </w:t>
            </w:r>
          </w:p>
        </w:tc>
        <w:tc>
          <w:tcPr>
            <w:tcW w:w="743" w:type="pct"/>
            <w:tcBorders>
              <w:top w:val="single" w:sz="8" w:space="0" w:color="auto"/>
              <w:left w:val="nil"/>
              <w:bottom w:val="single" w:sz="8" w:space="0" w:color="auto"/>
              <w:right w:val="single" w:sz="8" w:space="0" w:color="auto"/>
            </w:tcBorders>
            <w:shd w:val="clear" w:color="auto" w:fill="auto"/>
            <w:vAlign w:val="bottom"/>
            <w:hideMark/>
          </w:tcPr>
          <w:p w14:paraId="6D08816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2"/>
                <w:szCs w:val="22"/>
                <w:lang w:val="pt-BR"/>
              </w:rPr>
            </w:pPr>
            <w:r w:rsidRPr="00514C5E">
              <w:rPr>
                <w:rFonts w:ascii="Calibri" w:hAnsi="Calibri" w:cs="Calibri"/>
                <w:sz w:val="22"/>
                <w:szCs w:val="22"/>
                <w:lang w:val="pt-BR"/>
              </w:rPr>
              <w:t> </w:t>
            </w:r>
          </w:p>
        </w:tc>
        <w:tc>
          <w:tcPr>
            <w:tcW w:w="4070"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A5A27C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w:t>
            </w:r>
          </w:p>
        </w:tc>
      </w:tr>
      <w:tr w:rsidR="00514C5E" w:rsidRPr="00514C5E" w14:paraId="056C5F23" w14:textId="77777777" w:rsidTr="00632B11">
        <w:trPr>
          <w:trHeight w:val="244"/>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13ABFAF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47C833B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2"/>
                <w:szCs w:val="22"/>
                <w:lang w:val="pt-BR"/>
              </w:rPr>
            </w:pPr>
            <w:r w:rsidRPr="00514C5E">
              <w:rPr>
                <w:rFonts w:ascii="Calibri" w:hAnsi="Calibri" w:cs="Calibri"/>
                <w:sz w:val="22"/>
                <w:szCs w:val="22"/>
                <w:lang w:val="pt-BR"/>
              </w:rPr>
              <w:t> </w:t>
            </w:r>
          </w:p>
        </w:tc>
        <w:tc>
          <w:tcPr>
            <w:tcW w:w="2237" w:type="pct"/>
            <w:gridSpan w:val="6"/>
            <w:tcBorders>
              <w:top w:val="single" w:sz="8" w:space="0" w:color="auto"/>
              <w:left w:val="nil"/>
              <w:bottom w:val="single" w:sz="8" w:space="0" w:color="auto"/>
              <w:right w:val="nil"/>
            </w:tcBorders>
            <w:shd w:val="clear" w:color="auto" w:fill="auto"/>
            <w:noWrap/>
            <w:vAlign w:val="center"/>
            <w:hideMark/>
          </w:tcPr>
          <w:p w14:paraId="6675E19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 técnicas</w:t>
            </w:r>
          </w:p>
        </w:tc>
        <w:tc>
          <w:tcPr>
            <w:tcW w:w="183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5BD7A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 transversais</w:t>
            </w:r>
          </w:p>
        </w:tc>
      </w:tr>
      <w:tr w:rsidR="00514C5E" w:rsidRPr="00514C5E" w14:paraId="3EC0DBFB" w14:textId="77777777" w:rsidTr="00514C5E">
        <w:trPr>
          <w:trHeight w:val="2715"/>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298A69C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3E09BE2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 </w:t>
            </w:r>
          </w:p>
        </w:tc>
        <w:tc>
          <w:tcPr>
            <w:tcW w:w="416" w:type="pct"/>
            <w:tcBorders>
              <w:top w:val="nil"/>
              <w:left w:val="nil"/>
              <w:bottom w:val="single" w:sz="8" w:space="0" w:color="auto"/>
              <w:right w:val="single" w:sz="4" w:space="0" w:color="auto"/>
            </w:tcBorders>
            <w:shd w:val="clear" w:color="auto" w:fill="auto"/>
            <w:vAlign w:val="center"/>
            <w:hideMark/>
          </w:tcPr>
          <w:p w14:paraId="16CFDDF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Aplicar conhecimentos matemáticos, científicos, tecnológicos e instrumentais ao desenvolvimento e seleção de materiais</w:t>
            </w:r>
          </w:p>
        </w:tc>
        <w:tc>
          <w:tcPr>
            <w:tcW w:w="335" w:type="pct"/>
            <w:tcBorders>
              <w:top w:val="nil"/>
              <w:left w:val="nil"/>
              <w:bottom w:val="single" w:sz="8" w:space="0" w:color="auto"/>
              <w:right w:val="single" w:sz="4" w:space="0" w:color="auto"/>
            </w:tcBorders>
            <w:shd w:val="clear" w:color="auto" w:fill="auto"/>
            <w:vAlign w:val="center"/>
            <w:hideMark/>
          </w:tcPr>
          <w:p w14:paraId="3F832EB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Planejar e conduzir experimentos e interpretar resultados, com critérios científicos</w:t>
            </w:r>
          </w:p>
        </w:tc>
        <w:tc>
          <w:tcPr>
            <w:tcW w:w="490" w:type="pct"/>
            <w:tcBorders>
              <w:top w:val="nil"/>
              <w:left w:val="nil"/>
              <w:bottom w:val="single" w:sz="8" w:space="0" w:color="auto"/>
              <w:right w:val="single" w:sz="4" w:space="0" w:color="auto"/>
            </w:tcBorders>
            <w:shd w:val="clear" w:color="auto" w:fill="auto"/>
            <w:vAlign w:val="center"/>
            <w:hideMark/>
          </w:tcPr>
          <w:p w14:paraId="26A4D29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Selecionar, desenvolver, projetar, executar e analisar produtos e processos, levando em conta aspectos econômicos, socioculturais e ambientais.</w:t>
            </w:r>
          </w:p>
        </w:tc>
        <w:tc>
          <w:tcPr>
            <w:tcW w:w="354" w:type="pct"/>
            <w:tcBorders>
              <w:top w:val="nil"/>
              <w:left w:val="nil"/>
              <w:bottom w:val="single" w:sz="8" w:space="0" w:color="auto"/>
              <w:right w:val="single" w:sz="4" w:space="0" w:color="auto"/>
            </w:tcBorders>
            <w:shd w:val="clear" w:color="auto" w:fill="auto"/>
            <w:vAlign w:val="center"/>
            <w:hideMark/>
          </w:tcPr>
          <w:p w14:paraId="1C30B59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Supervisionar, elaborar e coordenar projetos e serviços relacionados à Engenharia de Materiais</w:t>
            </w:r>
          </w:p>
        </w:tc>
        <w:tc>
          <w:tcPr>
            <w:tcW w:w="354" w:type="pct"/>
            <w:tcBorders>
              <w:top w:val="nil"/>
              <w:left w:val="nil"/>
              <w:bottom w:val="single" w:sz="8" w:space="0" w:color="auto"/>
              <w:right w:val="nil"/>
            </w:tcBorders>
            <w:shd w:val="clear" w:color="auto" w:fill="auto"/>
            <w:vAlign w:val="center"/>
            <w:hideMark/>
          </w:tcPr>
          <w:p w14:paraId="13B3328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Dominar ferramentas de tecnologia de informação aplicadas à atividade de engenharia</w:t>
            </w:r>
          </w:p>
        </w:tc>
        <w:tc>
          <w:tcPr>
            <w:tcW w:w="288" w:type="pct"/>
            <w:tcBorders>
              <w:top w:val="nil"/>
              <w:left w:val="single" w:sz="4" w:space="0" w:color="auto"/>
              <w:bottom w:val="single" w:sz="8" w:space="0" w:color="auto"/>
              <w:right w:val="single" w:sz="8" w:space="0" w:color="auto"/>
            </w:tcBorders>
            <w:shd w:val="clear" w:color="auto" w:fill="auto"/>
            <w:vAlign w:val="center"/>
            <w:hideMark/>
          </w:tcPr>
          <w:p w14:paraId="5CA73D1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Identificar, formular e resolver problemas de Engenharia</w:t>
            </w:r>
          </w:p>
        </w:tc>
        <w:tc>
          <w:tcPr>
            <w:tcW w:w="253" w:type="pct"/>
            <w:tcBorders>
              <w:top w:val="nil"/>
              <w:left w:val="nil"/>
              <w:bottom w:val="single" w:sz="8" w:space="0" w:color="auto"/>
              <w:right w:val="single" w:sz="4" w:space="0" w:color="auto"/>
            </w:tcBorders>
            <w:shd w:val="clear" w:color="auto" w:fill="auto"/>
            <w:vAlign w:val="center"/>
            <w:hideMark/>
          </w:tcPr>
          <w:p w14:paraId="16E05EF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Assumir a postura de permanente busca de atualização profissional</w:t>
            </w:r>
          </w:p>
        </w:tc>
        <w:tc>
          <w:tcPr>
            <w:tcW w:w="319" w:type="pct"/>
            <w:tcBorders>
              <w:top w:val="nil"/>
              <w:left w:val="nil"/>
              <w:bottom w:val="single" w:sz="8" w:space="0" w:color="auto"/>
              <w:right w:val="single" w:sz="4" w:space="0" w:color="auto"/>
            </w:tcBorders>
            <w:shd w:val="clear" w:color="auto" w:fill="auto"/>
            <w:vAlign w:val="center"/>
            <w:hideMark/>
          </w:tcPr>
          <w:p w14:paraId="38A83D5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Comunicar-se eficientemente nas formas escrita, oral e gráfica</w:t>
            </w:r>
          </w:p>
        </w:tc>
        <w:tc>
          <w:tcPr>
            <w:tcW w:w="370" w:type="pct"/>
            <w:tcBorders>
              <w:top w:val="nil"/>
              <w:left w:val="nil"/>
              <w:bottom w:val="single" w:sz="8" w:space="0" w:color="auto"/>
              <w:right w:val="single" w:sz="4" w:space="0" w:color="auto"/>
            </w:tcBorders>
            <w:shd w:val="clear" w:color="auto" w:fill="auto"/>
            <w:vAlign w:val="center"/>
            <w:hideMark/>
          </w:tcPr>
          <w:p w14:paraId="2946060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Atuar em equipes multidisciplinares</w:t>
            </w:r>
          </w:p>
        </w:tc>
        <w:tc>
          <w:tcPr>
            <w:tcW w:w="342" w:type="pct"/>
            <w:tcBorders>
              <w:top w:val="nil"/>
              <w:left w:val="nil"/>
              <w:bottom w:val="single" w:sz="8" w:space="0" w:color="auto"/>
              <w:right w:val="single" w:sz="4" w:space="0" w:color="auto"/>
            </w:tcBorders>
            <w:shd w:val="clear" w:color="auto" w:fill="auto"/>
            <w:vAlign w:val="center"/>
            <w:hideMark/>
          </w:tcPr>
          <w:p w14:paraId="7E610E3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Compreender e aplicar a ética e responsabilidade profissionais</w:t>
            </w:r>
          </w:p>
        </w:tc>
        <w:tc>
          <w:tcPr>
            <w:tcW w:w="276" w:type="pct"/>
            <w:tcBorders>
              <w:top w:val="nil"/>
              <w:left w:val="nil"/>
              <w:bottom w:val="single" w:sz="8" w:space="0" w:color="auto"/>
              <w:right w:val="single" w:sz="4" w:space="0" w:color="auto"/>
            </w:tcBorders>
            <w:shd w:val="clear" w:color="auto" w:fill="auto"/>
            <w:vAlign w:val="center"/>
            <w:hideMark/>
          </w:tcPr>
          <w:p w14:paraId="6C6AE9C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Avaliar o impacto das atividades da Engenharia no contexto social e ambiental</w:t>
            </w:r>
          </w:p>
        </w:tc>
        <w:tc>
          <w:tcPr>
            <w:tcW w:w="272" w:type="pct"/>
            <w:tcBorders>
              <w:top w:val="nil"/>
              <w:left w:val="nil"/>
              <w:bottom w:val="single" w:sz="8" w:space="0" w:color="auto"/>
              <w:right w:val="single" w:sz="8" w:space="0" w:color="auto"/>
            </w:tcBorders>
            <w:shd w:val="clear" w:color="auto" w:fill="auto"/>
            <w:vAlign w:val="center"/>
            <w:hideMark/>
          </w:tcPr>
          <w:p w14:paraId="5C979876"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Argumentar de forma eficiente e sintética</w:t>
            </w:r>
          </w:p>
        </w:tc>
      </w:tr>
      <w:tr w:rsidR="00514C5E" w:rsidRPr="00514C5E" w14:paraId="0D032E3B" w14:textId="77777777" w:rsidTr="00514C5E">
        <w:trPr>
          <w:trHeight w:val="765"/>
        </w:trPr>
        <w:tc>
          <w:tcPr>
            <w:tcW w:w="187"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7C4025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Perfil</w:t>
            </w:r>
          </w:p>
        </w:tc>
        <w:tc>
          <w:tcPr>
            <w:tcW w:w="743" w:type="pct"/>
            <w:tcBorders>
              <w:top w:val="nil"/>
              <w:left w:val="nil"/>
              <w:bottom w:val="single" w:sz="8" w:space="0" w:color="auto"/>
              <w:right w:val="single" w:sz="8" w:space="0" w:color="auto"/>
            </w:tcBorders>
            <w:shd w:val="clear" w:color="auto" w:fill="auto"/>
            <w:vAlign w:val="bottom"/>
            <w:hideMark/>
          </w:tcPr>
          <w:p w14:paraId="059B0C3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Ético e humanista no atendimento às demandas da sociedade por materiais.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282F70F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F0CAFC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64C06A8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4C32225"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single" w:sz="4" w:space="0" w:color="auto"/>
              <w:left w:val="nil"/>
              <w:bottom w:val="single" w:sz="4" w:space="0" w:color="auto"/>
              <w:right w:val="nil"/>
            </w:tcBorders>
            <w:shd w:val="clear" w:color="auto" w:fill="auto"/>
            <w:noWrap/>
            <w:vAlign w:val="center"/>
            <w:hideMark/>
          </w:tcPr>
          <w:p w14:paraId="0D01B74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8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5E06CA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B5A21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1C18B25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7A7D6BF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38A4F3AC"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2B24E5D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72" w:type="pct"/>
            <w:tcBorders>
              <w:top w:val="single" w:sz="4" w:space="0" w:color="auto"/>
              <w:left w:val="nil"/>
              <w:bottom w:val="single" w:sz="4" w:space="0" w:color="auto"/>
              <w:right w:val="single" w:sz="8" w:space="0" w:color="auto"/>
            </w:tcBorders>
            <w:shd w:val="clear" w:color="auto" w:fill="auto"/>
            <w:noWrap/>
            <w:vAlign w:val="bottom"/>
            <w:hideMark/>
          </w:tcPr>
          <w:p w14:paraId="4191AF6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514C5E">
              <w:rPr>
                <w:rFonts w:ascii="Calibri" w:hAnsi="Calibri" w:cs="Calibri"/>
                <w:sz w:val="30"/>
                <w:szCs w:val="30"/>
                <w:lang w:val="pt-BR"/>
              </w:rPr>
              <w:t> </w:t>
            </w:r>
          </w:p>
        </w:tc>
      </w:tr>
      <w:tr w:rsidR="00514C5E" w:rsidRPr="00514C5E" w14:paraId="7DCF94D4" w14:textId="77777777" w:rsidTr="00514C5E">
        <w:trPr>
          <w:trHeight w:val="1770"/>
        </w:trPr>
        <w:tc>
          <w:tcPr>
            <w:tcW w:w="187" w:type="pct"/>
            <w:vMerge/>
            <w:tcBorders>
              <w:top w:val="nil"/>
              <w:left w:val="single" w:sz="8" w:space="0" w:color="auto"/>
              <w:bottom w:val="single" w:sz="8" w:space="0" w:color="000000"/>
              <w:right w:val="single" w:sz="8" w:space="0" w:color="auto"/>
            </w:tcBorders>
            <w:vAlign w:val="center"/>
            <w:hideMark/>
          </w:tcPr>
          <w:p w14:paraId="4E11542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000000" w:fill="B0DD7F"/>
            <w:vAlign w:val="bottom"/>
            <w:hideMark/>
          </w:tcPr>
          <w:p w14:paraId="09D6BB15"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Criterioso e sistemático no desenvolvimento e seleção de processos de fabricação de materiais, levando em conta a correlação composição-estrutura-processamento-propriedades.</w:t>
            </w:r>
          </w:p>
        </w:tc>
        <w:tc>
          <w:tcPr>
            <w:tcW w:w="416" w:type="pct"/>
            <w:tcBorders>
              <w:top w:val="nil"/>
              <w:left w:val="nil"/>
              <w:bottom w:val="single" w:sz="4" w:space="0" w:color="auto"/>
              <w:right w:val="single" w:sz="4" w:space="0" w:color="auto"/>
            </w:tcBorders>
            <w:shd w:val="clear" w:color="000000" w:fill="B0DD7F"/>
            <w:vAlign w:val="center"/>
            <w:hideMark/>
          </w:tcPr>
          <w:p w14:paraId="0DD3D6B8" w14:textId="77777777" w:rsidR="00514C5E" w:rsidRPr="00514C5E" w:rsidRDefault="00632B11"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35" w:type="pct"/>
            <w:tcBorders>
              <w:top w:val="nil"/>
              <w:left w:val="nil"/>
              <w:bottom w:val="single" w:sz="4" w:space="0" w:color="auto"/>
              <w:right w:val="single" w:sz="4" w:space="0" w:color="auto"/>
            </w:tcBorders>
            <w:shd w:val="clear" w:color="000000" w:fill="B0DD7F"/>
            <w:noWrap/>
            <w:vAlign w:val="center"/>
            <w:hideMark/>
          </w:tcPr>
          <w:p w14:paraId="12E10C4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490" w:type="pct"/>
            <w:tcBorders>
              <w:top w:val="nil"/>
              <w:left w:val="nil"/>
              <w:bottom w:val="single" w:sz="4" w:space="0" w:color="auto"/>
              <w:right w:val="single" w:sz="4" w:space="0" w:color="auto"/>
            </w:tcBorders>
            <w:shd w:val="clear" w:color="000000" w:fill="B0DD7F"/>
            <w:noWrap/>
            <w:vAlign w:val="center"/>
            <w:hideMark/>
          </w:tcPr>
          <w:p w14:paraId="5EA041C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54" w:type="pct"/>
            <w:tcBorders>
              <w:top w:val="nil"/>
              <w:left w:val="nil"/>
              <w:bottom w:val="single" w:sz="4" w:space="0" w:color="auto"/>
              <w:right w:val="single" w:sz="4" w:space="0" w:color="auto"/>
            </w:tcBorders>
            <w:shd w:val="clear" w:color="000000" w:fill="B0DD7F"/>
            <w:noWrap/>
            <w:vAlign w:val="center"/>
            <w:hideMark/>
          </w:tcPr>
          <w:p w14:paraId="450753A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54" w:type="pct"/>
            <w:tcBorders>
              <w:top w:val="nil"/>
              <w:left w:val="nil"/>
              <w:bottom w:val="single" w:sz="4" w:space="0" w:color="auto"/>
              <w:right w:val="nil"/>
            </w:tcBorders>
            <w:shd w:val="clear" w:color="000000" w:fill="B0DD7F"/>
            <w:noWrap/>
            <w:vAlign w:val="center"/>
            <w:hideMark/>
          </w:tcPr>
          <w:p w14:paraId="452196B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88" w:type="pct"/>
            <w:tcBorders>
              <w:top w:val="nil"/>
              <w:left w:val="single" w:sz="4" w:space="0" w:color="auto"/>
              <w:bottom w:val="single" w:sz="4" w:space="0" w:color="auto"/>
              <w:right w:val="single" w:sz="8" w:space="0" w:color="auto"/>
            </w:tcBorders>
            <w:shd w:val="clear" w:color="000000" w:fill="B0DD7F"/>
            <w:noWrap/>
            <w:vAlign w:val="center"/>
            <w:hideMark/>
          </w:tcPr>
          <w:p w14:paraId="349F00C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53" w:type="pct"/>
            <w:tcBorders>
              <w:top w:val="nil"/>
              <w:left w:val="nil"/>
              <w:bottom w:val="single" w:sz="4" w:space="0" w:color="auto"/>
              <w:right w:val="single" w:sz="4" w:space="0" w:color="auto"/>
            </w:tcBorders>
            <w:shd w:val="clear" w:color="000000" w:fill="B0DD7F"/>
            <w:noWrap/>
            <w:vAlign w:val="center"/>
            <w:hideMark/>
          </w:tcPr>
          <w:p w14:paraId="52ECE10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19" w:type="pct"/>
            <w:tcBorders>
              <w:top w:val="nil"/>
              <w:left w:val="nil"/>
              <w:bottom w:val="single" w:sz="4" w:space="0" w:color="auto"/>
              <w:right w:val="single" w:sz="4" w:space="0" w:color="auto"/>
            </w:tcBorders>
            <w:shd w:val="clear" w:color="000000" w:fill="B0DD7F"/>
            <w:noWrap/>
            <w:vAlign w:val="center"/>
            <w:hideMark/>
          </w:tcPr>
          <w:p w14:paraId="6480A4A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70" w:type="pct"/>
            <w:tcBorders>
              <w:top w:val="nil"/>
              <w:left w:val="nil"/>
              <w:bottom w:val="single" w:sz="4" w:space="0" w:color="auto"/>
              <w:right w:val="single" w:sz="4" w:space="0" w:color="auto"/>
            </w:tcBorders>
            <w:shd w:val="clear" w:color="000000" w:fill="B0DD7F"/>
            <w:noWrap/>
            <w:vAlign w:val="center"/>
            <w:hideMark/>
          </w:tcPr>
          <w:p w14:paraId="36386FF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42" w:type="pct"/>
            <w:tcBorders>
              <w:top w:val="nil"/>
              <w:left w:val="nil"/>
              <w:bottom w:val="single" w:sz="4" w:space="0" w:color="auto"/>
              <w:right w:val="single" w:sz="4" w:space="0" w:color="auto"/>
            </w:tcBorders>
            <w:shd w:val="clear" w:color="000000" w:fill="B0DD7F"/>
            <w:noWrap/>
            <w:vAlign w:val="center"/>
            <w:hideMark/>
          </w:tcPr>
          <w:p w14:paraId="2E2CD29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6" w:type="pct"/>
            <w:tcBorders>
              <w:top w:val="nil"/>
              <w:left w:val="nil"/>
              <w:bottom w:val="single" w:sz="4" w:space="0" w:color="auto"/>
              <w:right w:val="single" w:sz="4" w:space="0" w:color="auto"/>
            </w:tcBorders>
            <w:shd w:val="clear" w:color="000000" w:fill="B0DD7F"/>
            <w:noWrap/>
            <w:vAlign w:val="center"/>
            <w:hideMark/>
          </w:tcPr>
          <w:p w14:paraId="0896CB1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2" w:type="pct"/>
            <w:tcBorders>
              <w:top w:val="nil"/>
              <w:left w:val="nil"/>
              <w:bottom w:val="single" w:sz="4" w:space="0" w:color="auto"/>
              <w:right w:val="single" w:sz="8" w:space="0" w:color="auto"/>
            </w:tcBorders>
            <w:shd w:val="clear" w:color="000000" w:fill="B0DD7F"/>
            <w:noWrap/>
            <w:vAlign w:val="bottom"/>
            <w:hideMark/>
          </w:tcPr>
          <w:p w14:paraId="1BFAC11F"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514C5E">
              <w:rPr>
                <w:rFonts w:ascii="Calibri" w:hAnsi="Calibri" w:cs="Calibri"/>
                <w:sz w:val="30"/>
                <w:szCs w:val="30"/>
                <w:lang w:val="pt-BR"/>
              </w:rPr>
              <w:t> </w:t>
            </w:r>
          </w:p>
        </w:tc>
      </w:tr>
      <w:tr w:rsidR="00514C5E" w:rsidRPr="00514C5E" w14:paraId="1BC814FD" w14:textId="77777777" w:rsidTr="00514C5E">
        <w:trPr>
          <w:trHeight w:val="1590"/>
        </w:trPr>
        <w:tc>
          <w:tcPr>
            <w:tcW w:w="187" w:type="pct"/>
            <w:vMerge/>
            <w:tcBorders>
              <w:top w:val="nil"/>
              <w:left w:val="single" w:sz="8" w:space="0" w:color="auto"/>
              <w:bottom w:val="single" w:sz="8" w:space="0" w:color="000000"/>
              <w:right w:val="single" w:sz="8" w:space="0" w:color="auto"/>
            </w:tcBorders>
            <w:vAlign w:val="center"/>
            <w:hideMark/>
          </w:tcPr>
          <w:p w14:paraId="1F8D8FA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14CD2FF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Comprometido com a sua permanente atualização profissional e ciente de sua responsabilidade técnica e profissional como Engenheiro de Materiais.</w:t>
            </w:r>
          </w:p>
        </w:tc>
        <w:tc>
          <w:tcPr>
            <w:tcW w:w="416" w:type="pct"/>
            <w:tcBorders>
              <w:top w:val="nil"/>
              <w:left w:val="nil"/>
              <w:bottom w:val="single" w:sz="4" w:space="0" w:color="auto"/>
              <w:right w:val="single" w:sz="4" w:space="0" w:color="auto"/>
            </w:tcBorders>
            <w:shd w:val="clear" w:color="auto" w:fill="auto"/>
            <w:vAlign w:val="center"/>
            <w:hideMark/>
          </w:tcPr>
          <w:p w14:paraId="1EB6145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35" w:type="pct"/>
            <w:tcBorders>
              <w:top w:val="nil"/>
              <w:left w:val="nil"/>
              <w:bottom w:val="single" w:sz="4" w:space="0" w:color="auto"/>
              <w:right w:val="single" w:sz="4" w:space="0" w:color="auto"/>
            </w:tcBorders>
            <w:shd w:val="clear" w:color="auto" w:fill="auto"/>
            <w:noWrap/>
            <w:vAlign w:val="center"/>
            <w:hideMark/>
          </w:tcPr>
          <w:p w14:paraId="4A360506"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490" w:type="pct"/>
            <w:tcBorders>
              <w:top w:val="nil"/>
              <w:left w:val="nil"/>
              <w:bottom w:val="single" w:sz="4" w:space="0" w:color="auto"/>
              <w:right w:val="single" w:sz="4" w:space="0" w:color="auto"/>
            </w:tcBorders>
            <w:shd w:val="clear" w:color="auto" w:fill="auto"/>
            <w:noWrap/>
            <w:vAlign w:val="center"/>
            <w:hideMark/>
          </w:tcPr>
          <w:p w14:paraId="156B875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4" w:space="0" w:color="auto"/>
              <w:right w:val="single" w:sz="4" w:space="0" w:color="auto"/>
            </w:tcBorders>
            <w:shd w:val="clear" w:color="auto" w:fill="auto"/>
            <w:noWrap/>
            <w:vAlign w:val="center"/>
            <w:hideMark/>
          </w:tcPr>
          <w:p w14:paraId="59346F2C"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4" w:space="0" w:color="auto"/>
              <w:right w:val="nil"/>
            </w:tcBorders>
            <w:shd w:val="clear" w:color="auto" w:fill="auto"/>
            <w:noWrap/>
            <w:vAlign w:val="center"/>
            <w:hideMark/>
          </w:tcPr>
          <w:p w14:paraId="4B99BEE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88" w:type="pct"/>
            <w:tcBorders>
              <w:top w:val="nil"/>
              <w:left w:val="single" w:sz="4" w:space="0" w:color="auto"/>
              <w:bottom w:val="single" w:sz="4" w:space="0" w:color="auto"/>
              <w:right w:val="single" w:sz="8" w:space="0" w:color="auto"/>
            </w:tcBorders>
            <w:shd w:val="clear" w:color="auto" w:fill="auto"/>
            <w:noWrap/>
            <w:vAlign w:val="center"/>
            <w:hideMark/>
          </w:tcPr>
          <w:p w14:paraId="643D8E8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53" w:type="pct"/>
            <w:tcBorders>
              <w:top w:val="nil"/>
              <w:left w:val="nil"/>
              <w:bottom w:val="single" w:sz="4" w:space="0" w:color="auto"/>
              <w:right w:val="single" w:sz="4" w:space="0" w:color="auto"/>
            </w:tcBorders>
            <w:shd w:val="clear" w:color="auto" w:fill="auto"/>
            <w:noWrap/>
            <w:vAlign w:val="center"/>
            <w:hideMark/>
          </w:tcPr>
          <w:p w14:paraId="2892302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19" w:type="pct"/>
            <w:tcBorders>
              <w:top w:val="nil"/>
              <w:left w:val="nil"/>
              <w:bottom w:val="single" w:sz="4" w:space="0" w:color="auto"/>
              <w:right w:val="single" w:sz="4" w:space="0" w:color="auto"/>
            </w:tcBorders>
            <w:shd w:val="clear" w:color="auto" w:fill="auto"/>
            <w:noWrap/>
            <w:vAlign w:val="center"/>
            <w:hideMark/>
          </w:tcPr>
          <w:p w14:paraId="0B4F2BB5"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70" w:type="pct"/>
            <w:tcBorders>
              <w:top w:val="nil"/>
              <w:left w:val="nil"/>
              <w:bottom w:val="single" w:sz="4" w:space="0" w:color="auto"/>
              <w:right w:val="single" w:sz="4" w:space="0" w:color="auto"/>
            </w:tcBorders>
            <w:shd w:val="clear" w:color="auto" w:fill="auto"/>
            <w:noWrap/>
            <w:vAlign w:val="center"/>
            <w:hideMark/>
          </w:tcPr>
          <w:p w14:paraId="774C6DC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42" w:type="pct"/>
            <w:tcBorders>
              <w:top w:val="nil"/>
              <w:left w:val="nil"/>
              <w:bottom w:val="single" w:sz="4" w:space="0" w:color="auto"/>
              <w:right w:val="single" w:sz="4" w:space="0" w:color="auto"/>
            </w:tcBorders>
            <w:shd w:val="clear" w:color="auto" w:fill="auto"/>
            <w:noWrap/>
            <w:vAlign w:val="center"/>
            <w:hideMark/>
          </w:tcPr>
          <w:p w14:paraId="4A1D7ABC"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76" w:type="pct"/>
            <w:tcBorders>
              <w:top w:val="nil"/>
              <w:left w:val="nil"/>
              <w:bottom w:val="single" w:sz="4" w:space="0" w:color="auto"/>
              <w:right w:val="single" w:sz="4" w:space="0" w:color="auto"/>
            </w:tcBorders>
            <w:shd w:val="clear" w:color="auto" w:fill="auto"/>
            <w:noWrap/>
            <w:vAlign w:val="center"/>
            <w:hideMark/>
          </w:tcPr>
          <w:p w14:paraId="67FA64B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72" w:type="pct"/>
            <w:tcBorders>
              <w:top w:val="nil"/>
              <w:left w:val="nil"/>
              <w:bottom w:val="single" w:sz="4" w:space="0" w:color="auto"/>
              <w:right w:val="single" w:sz="8" w:space="0" w:color="auto"/>
            </w:tcBorders>
            <w:shd w:val="clear" w:color="auto" w:fill="auto"/>
            <w:noWrap/>
            <w:vAlign w:val="bottom"/>
            <w:hideMark/>
          </w:tcPr>
          <w:p w14:paraId="0BF6F2A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30"/>
                <w:szCs w:val="30"/>
                <w:lang w:val="pt-BR"/>
              </w:rPr>
            </w:pPr>
            <w:r w:rsidRPr="00514C5E">
              <w:rPr>
                <w:rFonts w:ascii="Calibri" w:hAnsi="Calibri" w:cs="Calibri"/>
                <w:sz w:val="30"/>
                <w:szCs w:val="30"/>
                <w:lang w:val="pt-BR"/>
              </w:rPr>
              <w:t> </w:t>
            </w:r>
          </w:p>
        </w:tc>
      </w:tr>
    </w:tbl>
    <w:p w14:paraId="65D9EE59" w14:textId="77777777" w:rsidR="00514C5E" w:rsidRDefault="00514C5E" w:rsidP="00514C5E">
      <w:pPr>
        <w:jc w:val="left"/>
      </w:pPr>
      <w:r>
        <w:lastRenderedPageBreak/>
        <w:t>Continuação da Tabela 1:</w:t>
      </w:r>
    </w:p>
    <w:tbl>
      <w:tblPr>
        <w:tblW w:w="5000" w:type="pct"/>
        <w:tblCellMar>
          <w:left w:w="70" w:type="dxa"/>
          <w:right w:w="70" w:type="dxa"/>
        </w:tblCellMar>
        <w:tblLook w:val="04A0" w:firstRow="1" w:lastRow="0" w:firstColumn="1" w:lastColumn="0" w:noHBand="0" w:noVBand="1"/>
      </w:tblPr>
      <w:tblGrid>
        <w:gridCol w:w="397"/>
        <w:gridCol w:w="1667"/>
        <w:gridCol w:w="1262"/>
        <w:gridCol w:w="1038"/>
        <w:gridCol w:w="1059"/>
        <w:gridCol w:w="1067"/>
        <w:gridCol w:w="941"/>
        <w:gridCol w:w="872"/>
        <w:gridCol w:w="945"/>
        <w:gridCol w:w="1132"/>
        <w:gridCol w:w="1283"/>
        <w:gridCol w:w="1249"/>
        <w:gridCol w:w="872"/>
        <w:gridCol w:w="926"/>
      </w:tblGrid>
      <w:tr w:rsidR="00514C5E" w:rsidRPr="00514C5E" w14:paraId="117B701A" w14:textId="77777777" w:rsidTr="00514C5E">
        <w:trPr>
          <w:trHeight w:val="295"/>
        </w:trPr>
        <w:tc>
          <w:tcPr>
            <w:tcW w:w="187"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499AE4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 </w:t>
            </w:r>
          </w:p>
        </w:tc>
        <w:tc>
          <w:tcPr>
            <w:tcW w:w="743" w:type="pct"/>
            <w:tcBorders>
              <w:top w:val="single" w:sz="8" w:space="0" w:color="auto"/>
              <w:left w:val="nil"/>
              <w:bottom w:val="single" w:sz="8" w:space="0" w:color="auto"/>
              <w:right w:val="single" w:sz="8" w:space="0" w:color="auto"/>
            </w:tcBorders>
            <w:shd w:val="clear" w:color="auto" w:fill="auto"/>
            <w:vAlign w:val="bottom"/>
            <w:hideMark/>
          </w:tcPr>
          <w:p w14:paraId="46BF29B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 </w:t>
            </w:r>
          </w:p>
        </w:tc>
        <w:tc>
          <w:tcPr>
            <w:tcW w:w="4070"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2EAF2DC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w:t>
            </w:r>
          </w:p>
        </w:tc>
      </w:tr>
      <w:tr w:rsidR="00514C5E" w:rsidRPr="00514C5E" w14:paraId="3D87D892" w14:textId="77777777" w:rsidTr="00514C5E">
        <w:trPr>
          <w:trHeight w:val="258"/>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47885C4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5547F60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 </w:t>
            </w:r>
          </w:p>
        </w:tc>
        <w:tc>
          <w:tcPr>
            <w:tcW w:w="2237" w:type="pct"/>
            <w:gridSpan w:val="6"/>
            <w:tcBorders>
              <w:top w:val="single" w:sz="8" w:space="0" w:color="auto"/>
              <w:left w:val="nil"/>
              <w:bottom w:val="single" w:sz="8" w:space="0" w:color="auto"/>
              <w:right w:val="nil"/>
            </w:tcBorders>
            <w:shd w:val="clear" w:color="auto" w:fill="auto"/>
            <w:noWrap/>
            <w:vAlign w:val="center"/>
            <w:hideMark/>
          </w:tcPr>
          <w:p w14:paraId="44B6C1F6"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 técnicas</w:t>
            </w:r>
          </w:p>
        </w:tc>
        <w:tc>
          <w:tcPr>
            <w:tcW w:w="183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3BDC86"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Competências transversais</w:t>
            </w:r>
          </w:p>
        </w:tc>
      </w:tr>
      <w:tr w:rsidR="00514C5E" w:rsidRPr="00514C5E" w14:paraId="1F7C701B" w14:textId="77777777" w:rsidTr="00514C5E">
        <w:trPr>
          <w:trHeight w:val="1590"/>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1F8C355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60E78F2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 </w:t>
            </w:r>
          </w:p>
        </w:tc>
        <w:tc>
          <w:tcPr>
            <w:tcW w:w="416" w:type="pct"/>
            <w:tcBorders>
              <w:top w:val="nil"/>
              <w:left w:val="nil"/>
              <w:bottom w:val="single" w:sz="8" w:space="0" w:color="auto"/>
              <w:right w:val="single" w:sz="4" w:space="0" w:color="auto"/>
            </w:tcBorders>
            <w:shd w:val="clear" w:color="auto" w:fill="auto"/>
            <w:vAlign w:val="center"/>
            <w:hideMark/>
          </w:tcPr>
          <w:p w14:paraId="2E6B42E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Aplicar conhecimentos matemáticos, científicos, tecnológicos e instrumentais ao desenvolvimento e seleção de materiais</w:t>
            </w:r>
          </w:p>
        </w:tc>
        <w:tc>
          <w:tcPr>
            <w:tcW w:w="335" w:type="pct"/>
            <w:tcBorders>
              <w:top w:val="nil"/>
              <w:left w:val="nil"/>
              <w:bottom w:val="single" w:sz="8" w:space="0" w:color="auto"/>
              <w:right w:val="single" w:sz="4" w:space="0" w:color="auto"/>
            </w:tcBorders>
            <w:shd w:val="clear" w:color="auto" w:fill="auto"/>
            <w:vAlign w:val="center"/>
            <w:hideMark/>
          </w:tcPr>
          <w:p w14:paraId="63F358AF"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Planejar e conduzir experimentos e interpretar resultados, com critérios científicos</w:t>
            </w:r>
          </w:p>
        </w:tc>
        <w:tc>
          <w:tcPr>
            <w:tcW w:w="490" w:type="pct"/>
            <w:tcBorders>
              <w:top w:val="nil"/>
              <w:left w:val="nil"/>
              <w:bottom w:val="single" w:sz="8" w:space="0" w:color="auto"/>
              <w:right w:val="single" w:sz="4" w:space="0" w:color="auto"/>
            </w:tcBorders>
            <w:shd w:val="clear" w:color="auto" w:fill="auto"/>
            <w:vAlign w:val="center"/>
            <w:hideMark/>
          </w:tcPr>
          <w:p w14:paraId="099E229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Selecionar, desenvolver, projetar, executar e analisar produtos e processos, levando em conta aspectos econômicos, socioculturais e ambientais.</w:t>
            </w:r>
          </w:p>
        </w:tc>
        <w:tc>
          <w:tcPr>
            <w:tcW w:w="354" w:type="pct"/>
            <w:tcBorders>
              <w:top w:val="nil"/>
              <w:left w:val="nil"/>
              <w:bottom w:val="single" w:sz="8" w:space="0" w:color="auto"/>
              <w:right w:val="single" w:sz="4" w:space="0" w:color="auto"/>
            </w:tcBorders>
            <w:shd w:val="clear" w:color="auto" w:fill="auto"/>
            <w:vAlign w:val="center"/>
            <w:hideMark/>
          </w:tcPr>
          <w:p w14:paraId="12A0EB3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Supervisionar, elaborar e coordenar projetos e serviços relacionados à Engenharia de Materiais</w:t>
            </w:r>
          </w:p>
        </w:tc>
        <w:tc>
          <w:tcPr>
            <w:tcW w:w="354" w:type="pct"/>
            <w:tcBorders>
              <w:top w:val="nil"/>
              <w:left w:val="nil"/>
              <w:bottom w:val="single" w:sz="8" w:space="0" w:color="auto"/>
              <w:right w:val="nil"/>
            </w:tcBorders>
            <w:shd w:val="clear" w:color="auto" w:fill="auto"/>
            <w:vAlign w:val="center"/>
            <w:hideMark/>
          </w:tcPr>
          <w:p w14:paraId="426C955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Dominar ferramentas de tecnologia de informação aplicadas à atividade de engenharia</w:t>
            </w:r>
          </w:p>
        </w:tc>
        <w:tc>
          <w:tcPr>
            <w:tcW w:w="288" w:type="pct"/>
            <w:tcBorders>
              <w:top w:val="nil"/>
              <w:left w:val="single" w:sz="4" w:space="0" w:color="auto"/>
              <w:bottom w:val="single" w:sz="8" w:space="0" w:color="auto"/>
              <w:right w:val="single" w:sz="8" w:space="0" w:color="auto"/>
            </w:tcBorders>
            <w:shd w:val="clear" w:color="auto" w:fill="auto"/>
            <w:vAlign w:val="center"/>
            <w:hideMark/>
          </w:tcPr>
          <w:p w14:paraId="5AA9135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Identificar, formular e resolver problemas de Engenharia</w:t>
            </w:r>
          </w:p>
        </w:tc>
        <w:tc>
          <w:tcPr>
            <w:tcW w:w="253" w:type="pct"/>
            <w:tcBorders>
              <w:top w:val="nil"/>
              <w:left w:val="nil"/>
              <w:bottom w:val="single" w:sz="8" w:space="0" w:color="auto"/>
              <w:right w:val="single" w:sz="4" w:space="0" w:color="auto"/>
            </w:tcBorders>
            <w:shd w:val="clear" w:color="auto" w:fill="auto"/>
            <w:vAlign w:val="center"/>
            <w:hideMark/>
          </w:tcPr>
          <w:p w14:paraId="23573B4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Assumir a postura de permanente busca de atualização profissional</w:t>
            </w:r>
          </w:p>
        </w:tc>
        <w:tc>
          <w:tcPr>
            <w:tcW w:w="319" w:type="pct"/>
            <w:tcBorders>
              <w:top w:val="nil"/>
              <w:left w:val="nil"/>
              <w:bottom w:val="single" w:sz="8" w:space="0" w:color="auto"/>
              <w:right w:val="single" w:sz="4" w:space="0" w:color="auto"/>
            </w:tcBorders>
            <w:shd w:val="clear" w:color="auto" w:fill="auto"/>
            <w:vAlign w:val="center"/>
            <w:hideMark/>
          </w:tcPr>
          <w:p w14:paraId="6489203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Comunicar-se eficientemente nas formas escrita, oral e gráfica</w:t>
            </w:r>
          </w:p>
        </w:tc>
        <w:tc>
          <w:tcPr>
            <w:tcW w:w="370" w:type="pct"/>
            <w:tcBorders>
              <w:top w:val="nil"/>
              <w:left w:val="nil"/>
              <w:bottom w:val="single" w:sz="8" w:space="0" w:color="auto"/>
              <w:right w:val="single" w:sz="4" w:space="0" w:color="auto"/>
            </w:tcBorders>
            <w:shd w:val="clear" w:color="auto" w:fill="auto"/>
            <w:vAlign w:val="center"/>
            <w:hideMark/>
          </w:tcPr>
          <w:p w14:paraId="7BA6355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Atuar em equipes multidisciplinares</w:t>
            </w:r>
          </w:p>
        </w:tc>
        <w:tc>
          <w:tcPr>
            <w:tcW w:w="342" w:type="pct"/>
            <w:tcBorders>
              <w:top w:val="nil"/>
              <w:left w:val="nil"/>
              <w:bottom w:val="single" w:sz="8" w:space="0" w:color="auto"/>
              <w:right w:val="single" w:sz="4" w:space="0" w:color="auto"/>
            </w:tcBorders>
            <w:shd w:val="clear" w:color="auto" w:fill="auto"/>
            <w:vAlign w:val="center"/>
            <w:hideMark/>
          </w:tcPr>
          <w:p w14:paraId="32588C5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Compreender e aplicar a ética e responsabilidade profissionais</w:t>
            </w:r>
          </w:p>
        </w:tc>
        <w:tc>
          <w:tcPr>
            <w:tcW w:w="276" w:type="pct"/>
            <w:tcBorders>
              <w:top w:val="nil"/>
              <w:left w:val="nil"/>
              <w:bottom w:val="single" w:sz="8" w:space="0" w:color="auto"/>
              <w:right w:val="single" w:sz="4" w:space="0" w:color="auto"/>
            </w:tcBorders>
            <w:shd w:val="clear" w:color="auto" w:fill="auto"/>
            <w:vAlign w:val="center"/>
            <w:hideMark/>
          </w:tcPr>
          <w:p w14:paraId="0A0CC1B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Avaliar o impacto das atividades da Engenharia no contexto social e ambiental</w:t>
            </w:r>
          </w:p>
        </w:tc>
        <w:tc>
          <w:tcPr>
            <w:tcW w:w="272" w:type="pct"/>
            <w:tcBorders>
              <w:top w:val="nil"/>
              <w:left w:val="nil"/>
              <w:bottom w:val="single" w:sz="8" w:space="0" w:color="auto"/>
              <w:right w:val="single" w:sz="8" w:space="0" w:color="auto"/>
            </w:tcBorders>
            <w:shd w:val="clear" w:color="auto" w:fill="auto"/>
            <w:vAlign w:val="center"/>
            <w:hideMark/>
          </w:tcPr>
          <w:p w14:paraId="266F8635"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514C5E">
              <w:rPr>
                <w:rFonts w:ascii="Calibri" w:hAnsi="Calibri" w:cs="Calibri"/>
                <w:sz w:val="16"/>
                <w:szCs w:val="16"/>
                <w:lang w:val="pt-BR"/>
              </w:rPr>
              <w:t>Argumentar de forma eficiente e sintética</w:t>
            </w:r>
          </w:p>
        </w:tc>
      </w:tr>
      <w:tr w:rsidR="00514C5E" w:rsidRPr="00514C5E" w14:paraId="54B654BE" w14:textId="77777777" w:rsidTr="00514C5E">
        <w:trPr>
          <w:trHeight w:val="1485"/>
        </w:trPr>
        <w:tc>
          <w:tcPr>
            <w:tcW w:w="187"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3E56EE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514C5E">
              <w:rPr>
                <w:rFonts w:ascii="Calibri" w:hAnsi="Calibri" w:cs="Calibri"/>
                <w:b/>
                <w:bCs/>
                <w:sz w:val="20"/>
                <w:szCs w:val="20"/>
                <w:lang w:val="pt-BR"/>
              </w:rPr>
              <w:t>Perfil</w:t>
            </w:r>
          </w:p>
        </w:tc>
        <w:tc>
          <w:tcPr>
            <w:tcW w:w="743" w:type="pct"/>
            <w:tcBorders>
              <w:top w:val="nil"/>
              <w:left w:val="nil"/>
              <w:bottom w:val="single" w:sz="8" w:space="0" w:color="auto"/>
              <w:right w:val="single" w:sz="8" w:space="0" w:color="auto"/>
            </w:tcBorders>
            <w:shd w:val="clear" w:color="000000" w:fill="B0DD7F"/>
            <w:vAlign w:val="bottom"/>
            <w:hideMark/>
          </w:tcPr>
          <w:p w14:paraId="13DCB5D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Claro e eficiente nas formas de comunicação oral, escrita e gráfica, com domínio de técnicas de informática e conhecimento de inglês aplicados à profissão de engenharia.</w:t>
            </w:r>
          </w:p>
        </w:tc>
        <w:tc>
          <w:tcPr>
            <w:tcW w:w="416" w:type="pct"/>
            <w:tcBorders>
              <w:top w:val="single" w:sz="4" w:space="0" w:color="auto"/>
              <w:left w:val="nil"/>
              <w:bottom w:val="single" w:sz="4" w:space="0" w:color="auto"/>
              <w:right w:val="single" w:sz="4" w:space="0" w:color="auto"/>
            </w:tcBorders>
            <w:shd w:val="clear" w:color="000000" w:fill="B0DD7F"/>
            <w:vAlign w:val="center"/>
            <w:hideMark/>
          </w:tcPr>
          <w:p w14:paraId="1538C0B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r w:rsidR="00CF39AD">
              <w:rPr>
                <w:rFonts w:ascii="Calibri" w:hAnsi="Calibri" w:cs="Calibri"/>
                <w:sz w:val="30"/>
                <w:szCs w:val="30"/>
                <w:lang w:val="pt-BR"/>
              </w:rPr>
              <w:t>x</w:t>
            </w:r>
          </w:p>
        </w:tc>
        <w:tc>
          <w:tcPr>
            <w:tcW w:w="335" w:type="pct"/>
            <w:tcBorders>
              <w:top w:val="single" w:sz="4" w:space="0" w:color="auto"/>
              <w:left w:val="nil"/>
              <w:bottom w:val="single" w:sz="4" w:space="0" w:color="auto"/>
              <w:right w:val="single" w:sz="4" w:space="0" w:color="auto"/>
            </w:tcBorders>
            <w:shd w:val="clear" w:color="000000" w:fill="B0DD7F"/>
            <w:noWrap/>
            <w:vAlign w:val="center"/>
            <w:hideMark/>
          </w:tcPr>
          <w:p w14:paraId="3D46DF0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490" w:type="pct"/>
            <w:tcBorders>
              <w:top w:val="single" w:sz="4" w:space="0" w:color="auto"/>
              <w:left w:val="nil"/>
              <w:bottom w:val="single" w:sz="4" w:space="0" w:color="auto"/>
              <w:right w:val="single" w:sz="4" w:space="0" w:color="auto"/>
            </w:tcBorders>
            <w:shd w:val="clear" w:color="000000" w:fill="B0DD7F"/>
            <w:noWrap/>
            <w:vAlign w:val="center"/>
            <w:hideMark/>
          </w:tcPr>
          <w:p w14:paraId="62E6537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single" w:sz="4" w:space="0" w:color="auto"/>
              <w:left w:val="nil"/>
              <w:bottom w:val="single" w:sz="4" w:space="0" w:color="auto"/>
              <w:right w:val="single" w:sz="4" w:space="0" w:color="auto"/>
            </w:tcBorders>
            <w:shd w:val="clear" w:color="000000" w:fill="B0DD7F"/>
            <w:noWrap/>
            <w:vAlign w:val="center"/>
            <w:hideMark/>
          </w:tcPr>
          <w:p w14:paraId="391C490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single" w:sz="4" w:space="0" w:color="auto"/>
              <w:left w:val="nil"/>
              <w:bottom w:val="single" w:sz="4" w:space="0" w:color="auto"/>
              <w:right w:val="nil"/>
            </w:tcBorders>
            <w:shd w:val="clear" w:color="000000" w:fill="B0DD7F"/>
            <w:noWrap/>
            <w:vAlign w:val="center"/>
            <w:hideMark/>
          </w:tcPr>
          <w:p w14:paraId="0D2B759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88" w:type="pct"/>
            <w:tcBorders>
              <w:top w:val="single" w:sz="4" w:space="0" w:color="auto"/>
              <w:left w:val="single" w:sz="4" w:space="0" w:color="auto"/>
              <w:bottom w:val="single" w:sz="4" w:space="0" w:color="auto"/>
              <w:right w:val="single" w:sz="8" w:space="0" w:color="auto"/>
            </w:tcBorders>
            <w:shd w:val="clear" w:color="000000" w:fill="B0DD7F"/>
            <w:noWrap/>
            <w:vAlign w:val="center"/>
            <w:hideMark/>
          </w:tcPr>
          <w:p w14:paraId="574B74C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53" w:type="pct"/>
            <w:tcBorders>
              <w:top w:val="single" w:sz="4" w:space="0" w:color="auto"/>
              <w:left w:val="nil"/>
              <w:bottom w:val="single" w:sz="4" w:space="0" w:color="auto"/>
              <w:right w:val="single" w:sz="4" w:space="0" w:color="auto"/>
            </w:tcBorders>
            <w:shd w:val="clear" w:color="000000" w:fill="B0DD7F"/>
            <w:noWrap/>
            <w:vAlign w:val="center"/>
            <w:hideMark/>
          </w:tcPr>
          <w:p w14:paraId="04CBDC5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19" w:type="pct"/>
            <w:tcBorders>
              <w:top w:val="single" w:sz="4" w:space="0" w:color="auto"/>
              <w:left w:val="nil"/>
              <w:bottom w:val="single" w:sz="4" w:space="0" w:color="auto"/>
              <w:right w:val="single" w:sz="4" w:space="0" w:color="auto"/>
            </w:tcBorders>
            <w:shd w:val="clear" w:color="000000" w:fill="B0DD7F"/>
            <w:noWrap/>
            <w:vAlign w:val="center"/>
            <w:hideMark/>
          </w:tcPr>
          <w:p w14:paraId="1BD104F2"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70" w:type="pct"/>
            <w:tcBorders>
              <w:top w:val="single" w:sz="4" w:space="0" w:color="auto"/>
              <w:left w:val="nil"/>
              <w:bottom w:val="single" w:sz="4" w:space="0" w:color="auto"/>
              <w:right w:val="single" w:sz="4" w:space="0" w:color="auto"/>
            </w:tcBorders>
            <w:shd w:val="clear" w:color="000000" w:fill="B0DD7F"/>
            <w:noWrap/>
            <w:vAlign w:val="center"/>
            <w:hideMark/>
          </w:tcPr>
          <w:p w14:paraId="3CB77DBF"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42" w:type="pct"/>
            <w:tcBorders>
              <w:top w:val="single" w:sz="4" w:space="0" w:color="auto"/>
              <w:left w:val="nil"/>
              <w:bottom w:val="single" w:sz="4" w:space="0" w:color="auto"/>
              <w:right w:val="single" w:sz="4" w:space="0" w:color="auto"/>
            </w:tcBorders>
            <w:shd w:val="clear" w:color="000000" w:fill="B0DD7F"/>
            <w:noWrap/>
            <w:vAlign w:val="center"/>
            <w:hideMark/>
          </w:tcPr>
          <w:p w14:paraId="665FED5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6" w:type="pct"/>
            <w:tcBorders>
              <w:top w:val="single" w:sz="4" w:space="0" w:color="auto"/>
              <w:left w:val="nil"/>
              <w:bottom w:val="single" w:sz="4" w:space="0" w:color="auto"/>
              <w:right w:val="single" w:sz="4" w:space="0" w:color="auto"/>
            </w:tcBorders>
            <w:shd w:val="clear" w:color="000000" w:fill="B0DD7F"/>
            <w:noWrap/>
            <w:vAlign w:val="center"/>
            <w:hideMark/>
          </w:tcPr>
          <w:p w14:paraId="0920099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2" w:type="pct"/>
            <w:tcBorders>
              <w:top w:val="single" w:sz="4" w:space="0" w:color="auto"/>
              <w:left w:val="nil"/>
              <w:bottom w:val="single" w:sz="4" w:space="0" w:color="auto"/>
              <w:right w:val="single" w:sz="8" w:space="0" w:color="auto"/>
            </w:tcBorders>
            <w:shd w:val="clear" w:color="000000" w:fill="B0DD7F"/>
            <w:noWrap/>
            <w:vAlign w:val="center"/>
            <w:hideMark/>
          </w:tcPr>
          <w:p w14:paraId="2D1D363C"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r>
      <w:tr w:rsidR="00514C5E" w:rsidRPr="00514C5E" w14:paraId="5737FFD0" w14:textId="77777777" w:rsidTr="00514C5E">
        <w:trPr>
          <w:trHeight w:val="1425"/>
        </w:trPr>
        <w:tc>
          <w:tcPr>
            <w:tcW w:w="187" w:type="pct"/>
            <w:vMerge/>
            <w:tcBorders>
              <w:top w:val="nil"/>
              <w:left w:val="single" w:sz="8" w:space="0" w:color="auto"/>
              <w:bottom w:val="single" w:sz="8" w:space="0" w:color="000000"/>
              <w:right w:val="single" w:sz="8" w:space="0" w:color="auto"/>
            </w:tcBorders>
            <w:vAlign w:val="center"/>
            <w:hideMark/>
          </w:tcPr>
          <w:p w14:paraId="71DDD8A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66CDAAD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Generalista e proativo, capaz de dialogar com profissionais de diferentes áreas, visando a análise interdisciplinar na resolução de problemas.</w:t>
            </w:r>
          </w:p>
        </w:tc>
        <w:tc>
          <w:tcPr>
            <w:tcW w:w="416" w:type="pct"/>
            <w:tcBorders>
              <w:top w:val="nil"/>
              <w:left w:val="nil"/>
              <w:bottom w:val="single" w:sz="4" w:space="0" w:color="auto"/>
              <w:right w:val="single" w:sz="4" w:space="0" w:color="auto"/>
            </w:tcBorders>
            <w:shd w:val="clear" w:color="auto" w:fill="auto"/>
            <w:vAlign w:val="center"/>
            <w:hideMark/>
          </w:tcPr>
          <w:p w14:paraId="7B2056E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35" w:type="pct"/>
            <w:tcBorders>
              <w:top w:val="nil"/>
              <w:left w:val="nil"/>
              <w:bottom w:val="single" w:sz="4" w:space="0" w:color="auto"/>
              <w:right w:val="single" w:sz="4" w:space="0" w:color="auto"/>
            </w:tcBorders>
            <w:shd w:val="clear" w:color="auto" w:fill="auto"/>
            <w:noWrap/>
            <w:vAlign w:val="center"/>
            <w:hideMark/>
          </w:tcPr>
          <w:p w14:paraId="22B35A8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490" w:type="pct"/>
            <w:tcBorders>
              <w:top w:val="nil"/>
              <w:left w:val="nil"/>
              <w:bottom w:val="single" w:sz="4" w:space="0" w:color="auto"/>
              <w:right w:val="single" w:sz="4" w:space="0" w:color="auto"/>
            </w:tcBorders>
            <w:shd w:val="clear" w:color="auto" w:fill="auto"/>
            <w:noWrap/>
            <w:vAlign w:val="center"/>
            <w:hideMark/>
          </w:tcPr>
          <w:p w14:paraId="55A4A8E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4" w:space="0" w:color="auto"/>
              <w:right w:val="single" w:sz="4" w:space="0" w:color="auto"/>
            </w:tcBorders>
            <w:shd w:val="clear" w:color="auto" w:fill="auto"/>
            <w:noWrap/>
            <w:vAlign w:val="center"/>
            <w:hideMark/>
          </w:tcPr>
          <w:p w14:paraId="28F0D18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4" w:space="0" w:color="auto"/>
              <w:right w:val="nil"/>
            </w:tcBorders>
            <w:shd w:val="clear" w:color="auto" w:fill="auto"/>
            <w:noWrap/>
            <w:vAlign w:val="center"/>
            <w:hideMark/>
          </w:tcPr>
          <w:p w14:paraId="39A21A0E"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88" w:type="pct"/>
            <w:tcBorders>
              <w:top w:val="nil"/>
              <w:left w:val="single" w:sz="4" w:space="0" w:color="auto"/>
              <w:bottom w:val="single" w:sz="4" w:space="0" w:color="auto"/>
              <w:right w:val="single" w:sz="8" w:space="0" w:color="auto"/>
            </w:tcBorders>
            <w:shd w:val="clear" w:color="auto" w:fill="auto"/>
            <w:noWrap/>
            <w:vAlign w:val="center"/>
            <w:hideMark/>
          </w:tcPr>
          <w:p w14:paraId="1ACE5CE9"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53" w:type="pct"/>
            <w:tcBorders>
              <w:top w:val="nil"/>
              <w:left w:val="nil"/>
              <w:bottom w:val="single" w:sz="4" w:space="0" w:color="auto"/>
              <w:right w:val="single" w:sz="4" w:space="0" w:color="auto"/>
            </w:tcBorders>
            <w:shd w:val="clear" w:color="auto" w:fill="auto"/>
            <w:noWrap/>
            <w:vAlign w:val="center"/>
            <w:hideMark/>
          </w:tcPr>
          <w:p w14:paraId="79CF179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19" w:type="pct"/>
            <w:tcBorders>
              <w:top w:val="nil"/>
              <w:left w:val="nil"/>
              <w:bottom w:val="single" w:sz="4" w:space="0" w:color="auto"/>
              <w:right w:val="single" w:sz="4" w:space="0" w:color="auto"/>
            </w:tcBorders>
            <w:shd w:val="clear" w:color="auto" w:fill="auto"/>
            <w:noWrap/>
            <w:vAlign w:val="center"/>
            <w:hideMark/>
          </w:tcPr>
          <w:p w14:paraId="18C981A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70" w:type="pct"/>
            <w:tcBorders>
              <w:top w:val="nil"/>
              <w:left w:val="nil"/>
              <w:bottom w:val="single" w:sz="4" w:space="0" w:color="auto"/>
              <w:right w:val="single" w:sz="4" w:space="0" w:color="auto"/>
            </w:tcBorders>
            <w:shd w:val="clear" w:color="auto" w:fill="auto"/>
            <w:noWrap/>
            <w:vAlign w:val="center"/>
            <w:hideMark/>
          </w:tcPr>
          <w:p w14:paraId="057FD6B0"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42" w:type="pct"/>
            <w:tcBorders>
              <w:top w:val="nil"/>
              <w:left w:val="nil"/>
              <w:bottom w:val="single" w:sz="4" w:space="0" w:color="auto"/>
              <w:right w:val="single" w:sz="4" w:space="0" w:color="auto"/>
            </w:tcBorders>
            <w:shd w:val="clear" w:color="auto" w:fill="auto"/>
            <w:noWrap/>
            <w:vAlign w:val="center"/>
            <w:hideMark/>
          </w:tcPr>
          <w:p w14:paraId="145BCA7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76" w:type="pct"/>
            <w:tcBorders>
              <w:top w:val="nil"/>
              <w:left w:val="nil"/>
              <w:bottom w:val="single" w:sz="4" w:space="0" w:color="auto"/>
              <w:right w:val="single" w:sz="4" w:space="0" w:color="auto"/>
            </w:tcBorders>
            <w:shd w:val="clear" w:color="auto" w:fill="auto"/>
            <w:noWrap/>
            <w:vAlign w:val="center"/>
            <w:hideMark/>
          </w:tcPr>
          <w:p w14:paraId="20724D36"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2" w:type="pct"/>
            <w:tcBorders>
              <w:top w:val="nil"/>
              <w:left w:val="nil"/>
              <w:bottom w:val="single" w:sz="4" w:space="0" w:color="auto"/>
              <w:right w:val="single" w:sz="8" w:space="0" w:color="auto"/>
            </w:tcBorders>
            <w:shd w:val="clear" w:color="auto" w:fill="auto"/>
            <w:noWrap/>
            <w:vAlign w:val="center"/>
            <w:hideMark/>
          </w:tcPr>
          <w:p w14:paraId="5C08C344"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r>
      <w:tr w:rsidR="00514C5E" w:rsidRPr="00514C5E" w14:paraId="2D1D981A" w14:textId="77777777" w:rsidTr="00514C5E">
        <w:trPr>
          <w:trHeight w:val="1170"/>
        </w:trPr>
        <w:tc>
          <w:tcPr>
            <w:tcW w:w="187" w:type="pct"/>
            <w:vMerge/>
            <w:tcBorders>
              <w:top w:val="nil"/>
              <w:left w:val="single" w:sz="8" w:space="0" w:color="auto"/>
              <w:bottom w:val="single" w:sz="8" w:space="0" w:color="000000"/>
              <w:right w:val="single" w:sz="8" w:space="0" w:color="auto"/>
            </w:tcBorders>
            <w:vAlign w:val="center"/>
            <w:hideMark/>
          </w:tcPr>
          <w:p w14:paraId="1A5DAEEC"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000000" w:fill="B0DD7F"/>
            <w:vAlign w:val="bottom"/>
            <w:hideMark/>
          </w:tcPr>
          <w:p w14:paraId="170C5DD7"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514C5E">
              <w:rPr>
                <w:rFonts w:ascii="Calibri" w:hAnsi="Calibri" w:cs="Calibri"/>
                <w:sz w:val="16"/>
                <w:szCs w:val="16"/>
                <w:lang w:val="pt-BR"/>
              </w:rPr>
              <w:t>Apto a desenvolver trabalhos em grupo e individualmente, com capacidade de argumentar com parcimônia e equidade.</w:t>
            </w:r>
          </w:p>
        </w:tc>
        <w:tc>
          <w:tcPr>
            <w:tcW w:w="416" w:type="pct"/>
            <w:tcBorders>
              <w:top w:val="nil"/>
              <w:left w:val="nil"/>
              <w:bottom w:val="single" w:sz="8" w:space="0" w:color="auto"/>
              <w:right w:val="single" w:sz="4" w:space="0" w:color="auto"/>
            </w:tcBorders>
            <w:shd w:val="clear" w:color="000000" w:fill="B0DD7F"/>
            <w:vAlign w:val="center"/>
            <w:hideMark/>
          </w:tcPr>
          <w:p w14:paraId="5078CD3B"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35" w:type="pct"/>
            <w:tcBorders>
              <w:top w:val="nil"/>
              <w:left w:val="nil"/>
              <w:bottom w:val="single" w:sz="8" w:space="0" w:color="auto"/>
              <w:right w:val="single" w:sz="4" w:space="0" w:color="auto"/>
            </w:tcBorders>
            <w:shd w:val="clear" w:color="000000" w:fill="B0DD7F"/>
            <w:noWrap/>
            <w:vAlign w:val="center"/>
            <w:hideMark/>
          </w:tcPr>
          <w:p w14:paraId="45663F4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r w:rsidR="00CF39AD">
              <w:rPr>
                <w:rFonts w:ascii="Calibri" w:hAnsi="Calibri" w:cs="Calibri"/>
                <w:sz w:val="30"/>
                <w:szCs w:val="30"/>
                <w:lang w:val="pt-BR"/>
              </w:rPr>
              <w:t>x</w:t>
            </w:r>
          </w:p>
        </w:tc>
        <w:tc>
          <w:tcPr>
            <w:tcW w:w="490" w:type="pct"/>
            <w:tcBorders>
              <w:top w:val="nil"/>
              <w:left w:val="nil"/>
              <w:bottom w:val="single" w:sz="8" w:space="0" w:color="auto"/>
              <w:right w:val="single" w:sz="4" w:space="0" w:color="auto"/>
            </w:tcBorders>
            <w:shd w:val="clear" w:color="000000" w:fill="B0DD7F"/>
            <w:noWrap/>
            <w:vAlign w:val="center"/>
            <w:hideMark/>
          </w:tcPr>
          <w:p w14:paraId="7E956CE3"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8" w:space="0" w:color="auto"/>
              <w:right w:val="single" w:sz="4" w:space="0" w:color="auto"/>
            </w:tcBorders>
            <w:shd w:val="clear" w:color="000000" w:fill="B0DD7F"/>
            <w:noWrap/>
            <w:vAlign w:val="center"/>
            <w:hideMark/>
          </w:tcPr>
          <w:p w14:paraId="457F3D3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54" w:type="pct"/>
            <w:tcBorders>
              <w:top w:val="nil"/>
              <w:left w:val="nil"/>
              <w:bottom w:val="single" w:sz="8" w:space="0" w:color="auto"/>
              <w:right w:val="nil"/>
            </w:tcBorders>
            <w:shd w:val="clear" w:color="000000" w:fill="B0DD7F"/>
            <w:noWrap/>
            <w:vAlign w:val="center"/>
            <w:hideMark/>
          </w:tcPr>
          <w:p w14:paraId="3D5C77D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88" w:type="pct"/>
            <w:tcBorders>
              <w:top w:val="nil"/>
              <w:left w:val="single" w:sz="4" w:space="0" w:color="auto"/>
              <w:bottom w:val="single" w:sz="8" w:space="0" w:color="auto"/>
              <w:right w:val="single" w:sz="8" w:space="0" w:color="auto"/>
            </w:tcBorders>
            <w:shd w:val="clear" w:color="000000" w:fill="B0DD7F"/>
            <w:noWrap/>
            <w:vAlign w:val="center"/>
            <w:hideMark/>
          </w:tcPr>
          <w:p w14:paraId="1F6D6B0A"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253" w:type="pct"/>
            <w:tcBorders>
              <w:top w:val="nil"/>
              <w:left w:val="nil"/>
              <w:bottom w:val="single" w:sz="8" w:space="0" w:color="auto"/>
              <w:right w:val="single" w:sz="4" w:space="0" w:color="auto"/>
            </w:tcBorders>
            <w:shd w:val="clear" w:color="000000" w:fill="B0DD7F"/>
            <w:noWrap/>
            <w:vAlign w:val="center"/>
            <w:hideMark/>
          </w:tcPr>
          <w:p w14:paraId="43B0178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319" w:type="pct"/>
            <w:tcBorders>
              <w:top w:val="nil"/>
              <w:left w:val="nil"/>
              <w:bottom w:val="single" w:sz="8" w:space="0" w:color="auto"/>
              <w:right w:val="single" w:sz="4" w:space="0" w:color="auto"/>
            </w:tcBorders>
            <w:shd w:val="clear" w:color="000000" w:fill="B0DD7F"/>
            <w:noWrap/>
            <w:vAlign w:val="center"/>
            <w:hideMark/>
          </w:tcPr>
          <w:p w14:paraId="55828488"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70" w:type="pct"/>
            <w:tcBorders>
              <w:top w:val="nil"/>
              <w:left w:val="nil"/>
              <w:bottom w:val="single" w:sz="8" w:space="0" w:color="auto"/>
              <w:right w:val="single" w:sz="4" w:space="0" w:color="auto"/>
            </w:tcBorders>
            <w:shd w:val="clear" w:color="000000" w:fill="B0DD7F"/>
            <w:noWrap/>
            <w:vAlign w:val="center"/>
            <w:hideMark/>
          </w:tcPr>
          <w:p w14:paraId="0B2338FD"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c>
          <w:tcPr>
            <w:tcW w:w="342" w:type="pct"/>
            <w:tcBorders>
              <w:top w:val="nil"/>
              <w:left w:val="nil"/>
              <w:bottom w:val="single" w:sz="8" w:space="0" w:color="auto"/>
              <w:right w:val="single" w:sz="4" w:space="0" w:color="auto"/>
            </w:tcBorders>
            <w:shd w:val="clear" w:color="000000" w:fill="B0DD7F"/>
            <w:noWrap/>
            <w:vAlign w:val="center"/>
            <w:hideMark/>
          </w:tcPr>
          <w:p w14:paraId="614E04BF"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6" w:type="pct"/>
            <w:tcBorders>
              <w:top w:val="nil"/>
              <w:left w:val="nil"/>
              <w:bottom w:val="single" w:sz="8" w:space="0" w:color="auto"/>
              <w:right w:val="single" w:sz="4" w:space="0" w:color="auto"/>
            </w:tcBorders>
            <w:shd w:val="clear" w:color="000000" w:fill="B0DD7F"/>
            <w:noWrap/>
            <w:vAlign w:val="center"/>
            <w:hideMark/>
          </w:tcPr>
          <w:p w14:paraId="0918EE2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 </w:t>
            </w:r>
          </w:p>
        </w:tc>
        <w:tc>
          <w:tcPr>
            <w:tcW w:w="272" w:type="pct"/>
            <w:tcBorders>
              <w:top w:val="nil"/>
              <w:left w:val="nil"/>
              <w:bottom w:val="single" w:sz="8" w:space="0" w:color="auto"/>
              <w:right w:val="single" w:sz="8" w:space="0" w:color="auto"/>
            </w:tcBorders>
            <w:shd w:val="clear" w:color="000000" w:fill="B0DD7F"/>
            <w:noWrap/>
            <w:vAlign w:val="center"/>
            <w:hideMark/>
          </w:tcPr>
          <w:p w14:paraId="1C741A31" w14:textId="77777777" w:rsidR="00514C5E" w:rsidRPr="00514C5E" w:rsidRDefault="00514C5E" w:rsidP="00514C5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30"/>
                <w:szCs w:val="30"/>
                <w:lang w:val="pt-BR"/>
              </w:rPr>
            </w:pPr>
            <w:r w:rsidRPr="00514C5E">
              <w:rPr>
                <w:rFonts w:ascii="Calibri" w:hAnsi="Calibri" w:cs="Calibri"/>
                <w:sz w:val="30"/>
                <w:szCs w:val="30"/>
                <w:lang w:val="pt-BR"/>
              </w:rPr>
              <w:t>x</w:t>
            </w:r>
          </w:p>
        </w:tc>
      </w:tr>
    </w:tbl>
    <w:p w14:paraId="6360F02A" w14:textId="77777777" w:rsidR="00514C5E" w:rsidRDefault="00514C5E" w:rsidP="00105B84">
      <w:pPr>
        <w:jc w:val="center"/>
        <w:sectPr w:rsidR="00514C5E" w:rsidSect="009A4DE2">
          <w:pgSz w:w="16838" w:h="11906" w:orient="landscape"/>
          <w:pgMar w:top="1134" w:right="1134" w:bottom="1134" w:left="1134" w:header="454" w:footer="720" w:gutter="0"/>
          <w:cols w:space="720"/>
          <w:docGrid w:linePitch="326"/>
        </w:sectPr>
      </w:pPr>
    </w:p>
    <w:p w14:paraId="18EA697B" w14:textId="77777777" w:rsidR="0007429A" w:rsidRDefault="0007429A" w:rsidP="0007429A">
      <w:pPr>
        <w:pStyle w:val="Estilo3"/>
        <w:numPr>
          <w:ilvl w:val="0"/>
          <w:numId w:val="0"/>
        </w:numPr>
        <w:ind w:left="567" w:right="-570"/>
      </w:pPr>
    </w:p>
    <w:p w14:paraId="73DD4E93" w14:textId="77777777" w:rsidR="00105B84" w:rsidRPr="007543A6" w:rsidRDefault="00E57CC4" w:rsidP="00F367F0">
      <w:pPr>
        <w:pStyle w:val="Estilo3"/>
        <w:ind w:right="-570"/>
      </w:pPr>
      <w:r>
        <w:t xml:space="preserve">Fundamentos </w:t>
      </w:r>
      <w:r w:rsidR="00105B84" w:rsidRPr="007543A6">
        <w:t>Didático-Pedagógicos</w:t>
      </w:r>
      <w:r>
        <w:t xml:space="preserve"> e Metodológicos</w:t>
      </w:r>
    </w:p>
    <w:p w14:paraId="0C1C54C4" w14:textId="77777777" w:rsidR="00105B84" w:rsidRDefault="00105B84" w:rsidP="00F367F0">
      <w:pPr>
        <w:ind w:right="-570"/>
      </w:pPr>
    </w:p>
    <w:p w14:paraId="35ECA451" w14:textId="77777777" w:rsidR="00105B84" w:rsidRPr="00BB7339" w:rsidRDefault="00105B84" w:rsidP="0007429A">
      <w:pPr>
        <w:tabs>
          <w:tab w:val="left" w:pos="720"/>
        </w:tabs>
        <w:spacing w:line="360" w:lineRule="auto"/>
        <w:ind w:right="-1" w:firstLine="709"/>
        <w:rPr>
          <w:rFonts w:ascii="Arial" w:eastAsia="Arial" w:hAnsi="Arial" w:cs="Arial"/>
        </w:rPr>
      </w:pPr>
      <w:r w:rsidRPr="00E57CC4">
        <w:rPr>
          <w:rFonts w:ascii="Arial" w:eastAsia="Arial" w:hAnsi="Arial" w:cs="Arial"/>
        </w:rPr>
        <w:t xml:space="preserve">Em relação aos procedimentos didático-pedagógicos, ao longo do curso, empregam-se metodologias ativas de ensino e aprendizagem na grande maioria dos componentes curriculares. Essas metodologias consideram importante que o aluno aprenda de modo </w:t>
      </w:r>
      <w:r w:rsidR="00BF3255">
        <w:rPr>
          <w:rFonts w:ascii="Arial" w:eastAsia="Arial" w:hAnsi="Arial" w:cs="Arial"/>
        </w:rPr>
        <w:t>mais ativo,</w:t>
      </w:r>
      <w:r w:rsidRPr="00E57CC4">
        <w:rPr>
          <w:rFonts w:ascii="Arial" w:eastAsia="Arial" w:hAnsi="Arial" w:cs="Arial"/>
        </w:rPr>
        <w:t xml:space="preserve"> responsabilizando</w:t>
      </w:r>
      <w:r w:rsidR="00BF3255">
        <w:rPr>
          <w:rFonts w:ascii="Arial" w:eastAsia="Arial" w:hAnsi="Arial" w:cs="Arial"/>
        </w:rPr>
        <w:t>-se</w:t>
      </w:r>
      <w:r w:rsidRPr="00E57CC4">
        <w:rPr>
          <w:rFonts w:ascii="Arial" w:eastAsia="Arial" w:hAnsi="Arial" w:cs="Arial"/>
        </w:rPr>
        <w:t xml:space="preserve"> pela sua aprendizagem</w:t>
      </w:r>
      <w:r w:rsidR="00BF3255">
        <w:rPr>
          <w:rFonts w:ascii="Arial" w:eastAsia="Arial" w:hAnsi="Arial" w:cs="Arial"/>
        </w:rPr>
        <w:t>,</w:t>
      </w:r>
      <w:r w:rsidRPr="00E57CC4">
        <w:rPr>
          <w:rFonts w:ascii="Arial" w:eastAsia="Arial" w:hAnsi="Arial" w:cs="Arial"/>
        </w:rPr>
        <w:t xml:space="preserve"> que pode ocorrer por meio de projetos, </w:t>
      </w:r>
      <w:r w:rsidR="00BF3255">
        <w:rPr>
          <w:rFonts w:ascii="Arial" w:eastAsia="Arial" w:hAnsi="Arial" w:cs="Arial"/>
        </w:rPr>
        <w:t xml:space="preserve">resolução de </w:t>
      </w:r>
      <w:r w:rsidRPr="00E57CC4">
        <w:rPr>
          <w:rFonts w:ascii="Arial" w:eastAsia="Arial" w:hAnsi="Arial" w:cs="Arial"/>
        </w:rPr>
        <w:t xml:space="preserve">problemas, </w:t>
      </w:r>
      <w:r w:rsidR="00BF3255">
        <w:rPr>
          <w:rFonts w:ascii="Arial" w:eastAsia="Arial" w:hAnsi="Arial" w:cs="Arial"/>
        </w:rPr>
        <w:t xml:space="preserve">trabalhos em grupo, </w:t>
      </w:r>
      <w:r w:rsidRPr="00E57CC4">
        <w:rPr>
          <w:rFonts w:ascii="Arial" w:eastAsia="Arial" w:hAnsi="Arial" w:cs="Arial"/>
        </w:rPr>
        <w:t xml:space="preserve">sala de aula invertida ou pelo incentivo dos professores para que os alunos estudem ativamente. Os fundamentos das metodologias ativas remontam aos trabalhos de </w:t>
      </w:r>
      <w:r w:rsidRPr="00BB7339">
        <w:rPr>
          <w:rFonts w:ascii="Arial" w:eastAsia="Arial" w:hAnsi="Arial" w:cs="Arial"/>
        </w:rPr>
        <w:t xml:space="preserve">William </w:t>
      </w:r>
      <w:r w:rsidR="00BF3255" w:rsidRPr="00BB7339">
        <w:rPr>
          <w:rFonts w:ascii="Arial" w:eastAsia="Arial" w:hAnsi="Arial" w:cs="Arial"/>
        </w:rPr>
        <w:t>JAMES (1890)</w:t>
      </w:r>
      <w:r w:rsidRPr="00BB7339">
        <w:rPr>
          <w:rFonts w:ascii="Arial" w:eastAsia="Arial" w:hAnsi="Arial" w:cs="Arial"/>
        </w:rPr>
        <w:t xml:space="preserve"> e </w:t>
      </w:r>
      <w:r w:rsidR="00BF3255" w:rsidRPr="00BB7339">
        <w:rPr>
          <w:rFonts w:ascii="Arial" w:eastAsia="Arial" w:hAnsi="Arial" w:cs="Arial"/>
        </w:rPr>
        <w:t>John DEWEY (</w:t>
      </w:r>
      <w:r w:rsidRPr="00BB7339">
        <w:rPr>
          <w:rFonts w:ascii="Arial" w:eastAsia="Arial" w:hAnsi="Arial" w:cs="Arial"/>
        </w:rPr>
        <w:t xml:space="preserve">1971) </w:t>
      </w:r>
      <w:r w:rsidR="00BF3255" w:rsidRPr="00BB7339">
        <w:rPr>
          <w:rFonts w:ascii="Arial" w:eastAsia="Arial" w:hAnsi="Arial" w:cs="Arial"/>
        </w:rPr>
        <w:t xml:space="preserve">e </w:t>
      </w:r>
      <w:r w:rsidRPr="00BB7339">
        <w:rPr>
          <w:rFonts w:ascii="Arial" w:eastAsia="Arial" w:hAnsi="Arial" w:cs="Arial"/>
        </w:rPr>
        <w:t>t</w:t>
      </w:r>
      <w:r w:rsidR="00BF3255" w:rsidRPr="00BB7339">
        <w:rPr>
          <w:rFonts w:ascii="Arial" w:eastAsia="Arial" w:hAnsi="Arial" w:cs="Arial"/>
        </w:rPr>
        <w:t>ambém à</w:t>
      </w:r>
      <w:r w:rsidRPr="00BB7339">
        <w:rPr>
          <w:rFonts w:ascii="Arial" w:eastAsia="Arial" w:hAnsi="Arial" w:cs="Arial"/>
        </w:rPr>
        <w:t xml:space="preserve"> pedagogia da problematização de Paulo FREIRE</w:t>
      </w:r>
      <w:r w:rsidR="00BF3255" w:rsidRPr="00BB7339">
        <w:rPr>
          <w:rFonts w:ascii="Arial" w:eastAsia="Arial" w:hAnsi="Arial" w:cs="Arial"/>
        </w:rPr>
        <w:t xml:space="preserve"> (</w:t>
      </w:r>
      <w:r w:rsidRPr="00BB7339">
        <w:rPr>
          <w:rFonts w:ascii="Arial" w:eastAsia="Arial" w:hAnsi="Arial" w:cs="Arial"/>
        </w:rPr>
        <w:t xml:space="preserve">2013). </w:t>
      </w:r>
    </w:p>
    <w:p w14:paraId="52688B58" w14:textId="77777777" w:rsidR="00105B84" w:rsidRPr="00BB7339" w:rsidRDefault="00105B84" w:rsidP="0007429A">
      <w:pPr>
        <w:tabs>
          <w:tab w:val="left" w:pos="720"/>
        </w:tabs>
        <w:spacing w:line="360" w:lineRule="auto"/>
        <w:ind w:right="-1" w:firstLine="709"/>
        <w:rPr>
          <w:rFonts w:ascii="Arial" w:eastAsia="Arial" w:hAnsi="Arial" w:cs="Arial"/>
        </w:rPr>
      </w:pPr>
      <w:r w:rsidRPr="00BB7339">
        <w:rPr>
          <w:rFonts w:ascii="Arial" w:eastAsia="Arial" w:hAnsi="Arial" w:cs="Arial"/>
        </w:rPr>
        <w:t xml:space="preserve">Posteriormente Ausubel, Novak e Hanesian </w:t>
      </w:r>
      <w:r w:rsidR="00BF3255" w:rsidRPr="00BB7339">
        <w:rPr>
          <w:rFonts w:ascii="Arial" w:eastAsia="Arial" w:hAnsi="Arial" w:cs="Arial"/>
        </w:rPr>
        <w:t>(</w:t>
      </w:r>
      <w:r w:rsidR="00BB7339">
        <w:rPr>
          <w:rFonts w:ascii="Arial" w:eastAsia="Arial" w:hAnsi="Arial" w:cs="Arial"/>
        </w:rPr>
        <w:t>AUSUBEL, 1980</w:t>
      </w:r>
      <w:r w:rsidR="00BF3255" w:rsidRPr="00BB7339">
        <w:rPr>
          <w:rFonts w:ascii="Arial" w:eastAsia="Arial" w:hAnsi="Arial" w:cs="Arial"/>
        </w:rPr>
        <w:t>) apresentam trabalhos reiterando a importância da</w:t>
      </w:r>
      <w:r w:rsidRPr="00BB7339">
        <w:rPr>
          <w:rFonts w:ascii="Arial" w:eastAsia="Arial" w:hAnsi="Arial" w:cs="Arial"/>
        </w:rPr>
        <w:t xml:space="preserve"> aprendi</w:t>
      </w:r>
      <w:r w:rsidR="00BF3255" w:rsidRPr="00BB7339">
        <w:rPr>
          <w:rFonts w:ascii="Arial" w:eastAsia="Arial" w:hAnsi="Arial" w:cs="Arial"/>
        </w:rPr>
        <w:t>zagem por meio da autonomia e da</w:t>
      </w:r>
      <w:r w:rsidRPr="00BB7339">
        <w:rPr>
          <w:rFonts w:ascii="Arial" w:eastAsia="Arial" w:hAnsi="Arial" w:cs="Arial"/>
        </w:rPr>
        <w:t xml:space="preserve"> pesquisa</w:t>
      </w:r>
      <w:r w:rsidR="00BF3255" w:rsidRPr="00BB7339">
        <w:rPr>
          <w:rFonts w:ascii="Arial" w:eastAsia="Arial" w:hAnsi="Arial" w:cs="Arial"/>
        </w:rPr>
        <w:t>, de modo a</w:t>
      </w:r>
      <w:r w:rsidRPr="00BB7339">
        <w:rPr>
          <w:rFonts w:ascii="Arial" w:eastAsia="Arial" w:hAnsi="Arial" w:cs="Arial"/>
        </w:rPr>
        <w:t xml:space="preserve"> favorece</w:t>
      </w:r>
      <w:r w:rsidR="00BF3255" w:rsidRPr="00BB7339">
        <w:rPr>
          <w:rFonts w:ascii="Arial" w:eastAsia="Arial" w:hAnsi="Arial" w:cs="Arial"/>
        </w:rPr>
        <w:t>r</w:t>
      </w:r>
      <w:r w:rsidRPr="00BB7339">
        <w:rPr>
          <w:rFonts w:ascii="Arial" w:eastAsia="Arial" w:hAnsi="Arial" w:cs="Arial"/>
        </w:rPr>
        <w:t xml:space="preserve"> o aprendizado de modo significativo </w:t>
      </w:r>
      <w:r w:rsidR="00BF3255" w:rsidRPr="00BB7339">
        <w:rPr>
          <w:rFonts w:ascii="Arial" w:eastAsia="Arial" w:hAnsi="Arial" w:cs="Arial"/>
        </w:rPr>
        <w:t>por fazer com que os conceitos aprendidos façam</w:t>
      </w:r>
      <w:r w:rsidRPr="00BB7339">
        <w:rPr>
          <w:rFonts w:ascii="Arial" w:eastAsia="Arial" w:hAnsi="Arial" w:cs="Arial"/>
        </w:rPr>
        <w:t xml:space="preserve"> sen</w:t>
      </w:r>
      <w:r w:rsidR="00BF3255" w:rsidRPr="00BB7339">
        <w:rPr>
          <w:rFonts w:ascii="Arial" w:eastAsia="Arial" w:hAnsi="Arial" w:cs="Arial"/>
        </w:rPr>
        <w:t>tido na vida dos aprendizes, sejam</w:t>
      </w:r>
      <w:r w:rsidRPr="00BB7339">
        <w:rPr>
          <w:rFonts w:ascii="Arial" w:eastAsia="Arial" w:hAnsi="Arial" w:cs="Arial"/>
        </w:rPr>
        <w:t xml:space="preserve"> duradouros e úteis </w:t>
      </w:r>
      <w:r w:rsidR="00BF3255" w:rsidRPr="00BB7339">
        <w:rPr>
          <w:rFonts w:ascii="Arial" w:eastAsia="Arial" w:hAnsi="Arial" w:cs="Arial"/>
        </w:rPr>
        <w:t>e levem</w:t>
      </w:r>
      <w:r w:rsidRPr="00BB7339">
        <w:rPr>
          <w:rFonts w:ascii="Arial" w:eastAsia="Arial" w:hAnsi="Arial" w:cs="Arial"/>
        </w:rPr>
        <w:t xml:space="preserve"> a saberes de aprendizagens estáveis</w:t>
      </w:r>
      <w:r w:rsidR="00BF3255" w:rsidRPr="00BB7339">
        <w:rPr>
          <w:rFonts w:ascii="Arial" w:eastAsia="Arial" w:hAnsi="Arial" w:cs="Arial"/>
        </w:rPr>
        <w:t>.</w:t>
      </w:r>
      <w:r w:rsidRPr="00BB7339">
        <w:rPr>
          <w:rFonts w:ascii="Arial" w:eastAsia="Arial" w:hAnsi="Arial" w:cs="Arial"/>
        </w:rPr>
        <w:t xml:space="preserve">  </w:t>
      </w:r>
    </w:p>
    <w:p w14:paraId="0FB69998" w14:textId="77777777" w:rsidR="00105B84" w:rsidRPr="00E57CC4" w:rsidRDefault="00105B84" w:rsidP="0007429A">
      <w:pPr>
        <w:tabs>
          <w:tab w:val="left" w:pos="720"/>
        </w:tabs>
        <w:spacing w:line="360" w:lineRule="auto"/>
        <w:ind w:right="-1" w:firstLine="709"/>
        <w:rPr>
          <w:rFonts w:ascii="Arial" w:eastAsia="Arial" w:hAnsi="Arial" w:cs="Arial"/>
        </w:rPr>
      </w:pPr>
      <w:r w:rsidRPr="00BB7339">
        <w:rPr>
          <w:rFonts w:ascii="Arial" w:eastAsia="Arial" w:hAnsi="Arial" w:cs="Arial"/>
        </w:rPr>
        <w:t>Um dos aspectos mais importantes é a construção de competências profissionais como consideram Barbosa e Moura (</w:t>
      </w:r>
      <w:r w:rsidR="00BB7339">
        <w:rPr>
          <w:rFonts w:ascii="Arial" w:eastAsia="Arial" w:hAnsi="Arial" w:cs="Arial"/>
        </w:rPr>
        <w:t xml:space="preserve">BARBOSA, </w:t>
      </w:r>
      <w:r w:rsidRPr="00BB7339">
        <w:rPr>
          <w:rFonts w:ascii="Arial" w:eastAsia="Arial" w:hAnsi="Arial" w:cs="Arial"/>
        </w:rPr>
        <w:t>2013) que no estudo voltado para aplicação de</w:t>
      </w:r>
      <w:r w:rsidRPr="00E57CC4">
        <w:rPr>
          <w:rFonts w:ascii="Arial" w:eastAsia="Arial" w:hAnsi="Arial" w:cs="Arial"/>
        </w:rPr>
        <w:t xml:space="preserve"> Metodologias Ativas na aprendizagem profissional e tecnológica consideram que este</w:t>
      </w:r>
      <w:r w:rsidR="00552F03">
        <w:rPr>
          <w:rFonts w:ascii="Arial" w:eastAsia="Arial" w:hAnsi="Arial" w:cs="Arial"/>
        </w:rPr>
        <w:t>,</w:t>
      </w:r>
      <w:r w:rsidRPr="00E57CC4">
        <w:rPr>
          <w:rFonts w:ascii="Arial" w:eastAsia="Arial" w:hAnsi="Arial" w:cs="Arial"/>
        </w:rPr>
        <w:t xml:space="preserve"> para ser bem sucedido, necessita de uma aprendizagem significativa, contextualiza</w:t>
      </w:r>
      <w:r w:rsidR="00F367F0">
        <w:rPr>
          <w:rFonts w:ascii="Arial" w:eastAsia="Arial" w:hAnsi="Arial" w:cs="Arial"/>
        </w:rPr>
        <w:t>da, orientada para o uso das tecnologias de informação e comunicação (TICs)</w:t>
      </w:r>
      <w:r w:rsidRPr="00E57CC4">
        <w:rPr>
          <w:rFonts w:ascii="Arial" w:eastAsia="Arial" w:hAnsi="Arial" w:cs="Arial"/>
        </w:rPr>
        <w:t>, que favoreça o uso intensivo dos recursos da inteligência, e que gere habilidades em resolver problemas e conduzir projetos nos diversos segmentos do setor produtivo. Os autores consideram que se nossa prática de ensino favorecer no aluno as atividades de o</w:t>
      </w:r>
      <w:r w:rsidR="00F367F0">
        <w:rPr>
          <w:rFonts w:ascii="Arial" w:eastAsia="Arial" w:hAnsi="Arial" w:cs="Arial"/>
        </w:rPr>
        <w:t>uvir, ver</w:t>
      </w:r>
      <w:r w:rsidRPr="00E57CC4">
        <w:rPr>
          <w:rFonts w:ascii="Arial" w:eastAsia="Arial" w:hAnsi="Arial" w:cs="Arial"/>
        </w:rPr>
        <w:t xml:space="preserve">, perguntar, </w:t>
      </w:r>
      <w:r w:rsidRPr="00BB7339">
        <w:rPr>
          <w:rFonts w:ascii="Arial" w:eastAsia="Arial" w:hAnsi="Arial" w:cs="Arial"/>
        </w:rPr>
        <w:t xml:space="preserve">discutir, fazer e ensinar, estamos no caminho da aprendizagem ativa. Além disso, como afirma </w:t>
      </w:r>
      <w:r w:rsidR="00BB7339">
        <w:rPr>
          <w:rFonts w:ascii="Arial" w:eastAsia="Arial" w:hAnsi="Arial" w:cs="Arial"/>
        </w:rPr>
        <w:t>MORAN</w:t>
      </w:r>
      <w:r w:rsidRPr="00BB7339">
        <w:rPr>
          <w:rFonts w:ascii="Arial" w:eastAsia="Arial" w:hAnsi="Arial" w:cs="Arial"/>
        </w:rPr>
        <w:t xml:space="preserve"> (2015) em</w:t>
      </w:r>
      <w:r w:rsidRPr="00E57CC4">
        <w:rPr>
          <w:rFonts w:ascii="Arial" w:eastAsia="Arial" w:hAnsi="Arial" w:cs="Arial"/>
        </w:rPr>
        <w:t xml:space="preserve"> relação às metodologias ativas</w:t>
      </w:r>
      <w:r w:rsidR="00F367F0">
        <w:rPr>
          <w:rFonts w:ascii="Arial" w:eastAsia="Arial" w:hAnsi="Arial" w:cs="Arial"/>
        </w:rPr>
        <w:t>:</w:t>
      </w:r>
      <w:r w:rsidRPr="00E57CC4">
        <w:rPr>
          <w:rFonts w:ascii="Arial" w:eastAsia="Arial" w:hAnsi="Arial" w:cs="Arial"/>
        </w:rPr>
        <w:t xml:space="preserve"> </w:t>
      </w:r>
    </w:p>
    <w:p w14:paraId="6B2F21E6" w14:textId="77777777" w:rsidR="00105B84" w:rsidRPr="00E57CC4" w:rsidRDefault="00105B84" w:rsidP="0007429A">
      <w:pPr>
        <w:tabs>
          <w:tab w:val="left" w:pos="720"/>
        </w:tabs>
        <w:spacing w:line="360" w:lineRule="auto"/>
        <w:ind w:right="-1" w:firstLine="709"/>
        <w:rPr>
          <w:rFonts w:ascii="Arial" w:eastAsia="Arial" w:hAnsi="Arial" w:cs="Arial"/>
        </w:rPr>
      </w:pPr>
    </w:p>
    <w:p w14:paraId="0A3471EA" w14:textId="77777777" w:rsidR="00105B84" w:rsidRPr="0007429A" w:rsidRDefault="00105B84" w:rsidP="0007429A">
      <w:pPr>
        <w:widowControl w:val="0"/>
        <w:tabs>
          <w:tab w:val="left" w:pos="720"/>
        </w:tabs>
        <w:ind w:left="2268" w:right="170"/>
        <w:rPr>
          <w:rFonts w:ascii="Arial" w:eastAsia="Arial" w:hAnsi="Arial" w:cs="Arial"/>
          <w:sz w:val="20"/>
          <w:szCs w:val="20"/>
        </w:rPr>
      </w:pPr>
      <w:r w:rsidRPr="0007429A">
        <w:rPr>
          <w:rFonts w:ascii="Arial" w:eastAsia="Arial" w:hAnsi="Arial" w:cs="Arial"/>
          <w:sz w:val="20"/>
          <w:szCs w:val="20"/>
        </w:rPr>
        <w:t>[...] a melhor forma de aprender é combinando equilibradamente atividades, desafios e informação contextualizada. Para aprender a dirigir um carro, não basta ler muito sobre e</w:t>
      </w:r>
      <w:r w:rsidR="00F367F0" w:rsidRPr="0007429A">
        <w:rPr>
          <w:rFonts w:ascii="Arial" w:eastAsia="Arial" w:hAnsi="Arial" w:cs="Arial"/>
          <w:sz w:val="20"/>
          <w:szCs w:val="20"/>
        </w:rPr>
        <w:t xml:space="preserve">sse tema; tem que experimentar, </w:t>
      </w:r>
      <w:r w:rsidRPr="0007429A">
        <w:rPr>
          <w:rFonts w:ascii="Arial" w:eastAsia="Arial" w:hAnsi="Arial" w:cs="Arial"/>
          <w:sz w:val="20"/>
          <w:szCs w:val="20"/>
        </w:rPr>
        <w:t>rodar com o ele em diversas situações com supervisão, para depois poder assumir o comando do veículo sem riscos.</w:t>
      </w:r>
    </w:p>
    <w:p w14:paraId="1902CD24" w14:textId="77777777" w:rsidR="00105B84" w:rsidRPr="00E57CC4" w:rsidRDefault="00105B84" w:rsidP="0007429A">
      <w:pPr>
        <w:tabs>
          <w:tab w:val="left" w:pos="720"/>
        </w:tabs>
        <w:spacing w:line="360" w:lineRule="auto"/>
        <w:ind w:right="-1" w:firstLine="709"/>
        <w:rPr>
          <w:rFonts w:ascii="Arial" w:eastAsia="Arial" w:hAnsi="Arial" w:cs="Arial"/>
        </w:rPr>
      </w:pPr>
    </w:p>
    <w:p w14:paraId="1B849B39" w14:textId="77777777" w:rsidR="00105B84" w:rsidRPr="00E57CC4" w:rsidRDefault="00105B84" w:rsidP="0007429A">
      <w:pPr>
        <w:spacing w:line="360" w:lineRule="auto"/>
        <w:ind w:right="-2" w:firstLine="567"/>
        <w:rPr>
          <w:rFonts w:ascii="Arial" w:eastAsia="Arial" w:hAnsi="Arial" w:cs="Arial"/>
        </w:rPr>
      </w:pPr>
      <w:r w:rsidRPr="00E57CC4">
        <w:rPr>
          <w:rFonts w:ascii="Arial" w:eastAsia="Arial" w:hAnsi="Arial" w:cs="Arial"/>
        </w:rPr>
        <w:lastRenderedPageBreak/>
        <w:t>Acreditando nas metodologias ativas, o N</w:t>
      </w:r>
      <w:r w:rsidR="0007429A">
        <w:rPr>
          <w:rFonts w:ascii="Arial" w:eastAsia="Arial" w:hAnsi="Arial" w:cs="Arial"/>
        </w:rPr>
        <w:t xml:space="preserve">úcleo </w:t>
      </w:r>
      <w:r w:rsidRPr="00E57CC4">
        <w:rPr>
          <w:rFonts w:ascii="Arial" w:eastAsia="Arial" w:hAnsi="Arial" w:cs="Arial"/>
        </w:rPr>
        <w:t>D</w:t>
      </w:r>
      <w:r w:rsidR="0007429A">
        <w:rPr>
          <w:rFonts w:ascii="Arial" w:eastAsia="Arial" w:hAnsi="Arial" w:cs="Arial"/>
        </w:rPr>
        <w:t xml:space="preserve">ocente </w:t>
      </w:r>
      <w:r w:rsidRPr="00E57CC4">
        <w:rPr>
          <w:rFonts w:ascii="Arial" w:eastAsia="Arial" w:hAnsi="Arial" w:cs="Arial"/>
        </w:rPr>
        <w:t>E</w:t>
      </w:r>
      <w:r w:rsidR="0007429A">
        <w:rPr>
          <w:rFonts w:ascii="Arial" w:eastAsia="Arial" w:hAnsi="Arial" w:cs="Arial"/>
        </w:rPr>
        <w:t>struturante (NDE),</w:t>
      </w:r>
      <w:r w:rsidRPr="00E57CC4">
        <w:rPr>
          <w:rFonts w:ascii="Arial" w:eastAsia="Arial" w:hAnsi="Arial" w:cs="Arial"/>
        </w:rPr>
        <w:t xml:space="preserve"> em conjunto com o Colegiado de Curso e apoiado pelos Grupos de Pesquisas em Metodologias Ativas e no Grupo de Pesquisas em Metodologias em Ensino e Aprendizagem de Ciências do Campus Itabira, incentivou os professores a buscar formas de trabalhar ativamente com seus alunos.</w:t>
      </w:r>
    </w:p>
    <w:p w14:paraId="49439593" w14:textId="77777777" w:rsidR="00105B84" w:rsidRPr="00E57CC4" w:rsidRDefault="00105B84" w:rsidP="0007429A">
      <w:pPr>
        <w:spacing w:line="360" w:lineRule="auto"/>
        <w:ind w:right="-2" w:firstLine="709"/>
        <w:rPr>
          <w:rFonts w:ascii="Arial" w:eastAsia="Arial" w:hAnsi="Arial" w:cs="Arial"/>
        </w:rPr>
      </w:pPr>
      <w:r w:rsidRPr="00E57CC4">
        <w:rPr>
          <w:rFonts w:ascii="Arial" w:eastAsia="Arial" w:hAnsi="Arial" w:cs="Arial"/>
        </w:rPr>
        <w:t>Um exemplo vem em componentes iniciais do curso como é o caso do componente “Desenho Aplicado” na qual os alunos trabalham com a elaboração entre outros de desenhos de fluxogramas, formulários, organogramas, cronogramas</w:t>
      </w:r>
      <w:r w:rsidR="0007429A">
        <w:rPr>
          <w:rFonts w:ascii="Arial" w:eastAsia="Arial" w:hAnsi="Arial" w:cs="Arial"/>
        </w:rPr>
        <w:t>,</w:t>
      </w:r>
      <w:r w:rsidRPr="00E57CC4">
        <w:rPr>
          <w:rFonts w:ascii="Arial" w:eastAsia="Arial" w:hAnsi="Arial" w:cs="Arial"/>
        </w:rPr>
        <w:t xml:space="preserve"> além do desenho técnico mecânico seguindo as normas técnicas da Associação Brasileira de Normas Técnicas. Durante o estudo, os alunos têm que procurar informações, pesquisar e então elaborar seus desenhos. Outro</w:t>
      </w:r>
      <w:r w:rsidR="00C70943">
        <w:rPr>
          <w:rFonts w:ascii="Arial" w:eastAsia="Arial" w:hAnsi="Arial" w:cs="Arial"/>
        </w:rPr>
        <w:t>s</w:t>
      </w:r>
      <w:r w:rsidRPr="00E57CC4">
        <w:rPr>
          <w:rFonts w:ascii="Arial" w:eastAsia="Arial" w:hAnsi="Arial" w:cs="Arial"/>
        </w:rPr>
        <w:t xml:space="preserve"> componente</w:t>
      </w:r>
      <w:r w:rsidR="00C70943">
        <w:rPr>
          <w:rFonts w:ascii="Arial" w:eastAsia="Arial" w:hAnsi="Arial" w:cs="Arial"/>
        </w:rPr>
        <w:t>s curriculares</w:t>
      </w:r>
      <w:r w:rsidRPr="00E57CC4">
        <w:rPr>
          <w:rFonts w:ascii="Arial" w:eastAsia="Arial" w:hAnsi="Arial" w:cs="Arial"/>
        </w:rPr>
        <w:t xml:space="preserve"> </w:t>
      </w:r>
      <w:r w:rsidR="00C70943">
        <w:rPr>
          <w:rFonts w:ascii="Arial" w:eastAsia="Arial" w:hAnsi="Arial" w:cs="Arial"/>
        </w:rPr>
        <w:t>básicos</w:t>
      </w:r>
      <w:r w:rsidRPr="00E57CC4">
        <w:rPr>
          <w:rFonts w:ascii="Arial" w:eastAsia="Arial" w:hAnsi="Arial" w:cs="Arial"/>
        </w:rPr>
        <w:t xml:space="preserve"> que são as</w:t>
      </w:r>
      <w:r w:rsidR="0007429A">
        <w:rPr>
          <w:rFonts w:ascii="Arial" w:eastAsia="Arial" w:hAnsi="Arial" w:cs="Arial"/>
        </w:rPr>
        <w:t xml:space="preserve"> Matemáticas do curso superior (“Cálculos Diferencial e Integral I e II”) </w:t>
      </w:r>
      <w:r w:rsidRPr="00E57CC4">
        <w:rPr>
          <w:rFonts w:ascii="Arial" w:eastAsia="Arial" w:hAnsi="Arial" w:cs="Arial"/>
        </w:rPr>
        <w:t xml:space="preserve">fazem com que os alunos pesquisem e apresentem aplicações </w:t>
      </w:r>
      <w:r w:rsidR="0007429A">
        <w:rPr>
          <w:rFonts w:ascii="Arial" w:eastAsia="Arial" w:hAnsi="Arial" w:cs="Arial"/>
        </w:rPr>
        <w:t xml:space="preserve">reais </w:t>
      </w:r>
      <w:r w:rsidRPr="00E57CC4">
        <w:rPr>
          <w:rFonts w:ascii="Arial" w:eastAsia="Arial" w:hAnsi="Arial" w:cs="Arial"/>
        </w:rPr>
        <w:t xml:space="preserve">de cálculo diferencial e integral que ocorrem na </w:t>
      </w:r>
      <w:r w:rsidR="0007429A">
        <w:rPr>
          <w:rFonts w:ascii="Arial" w:eastAsia="Arial" w:hAnsi="Arial" w:cs="Arial"/>
        </w:rPr>
        <w:t>E</w:t>
      </w:r>
      <w:r w:rsidRPr="00E57CC4">
        <w:rPr>
          <w:rFonts w:ascii="Arial" w:eastAsia="Arial" w:hAnsi="Arial" w:cs="Arial"/>
        </w:rPr>
        <w:t>ngenharia. Mais um componente “Língua Portuguesa</w:t>
      </w:r>
      <w:r w:rsidR="0007429A">
        <w:rPr>
          <w:rFonts w:ascii="Arial" w:eastAsia="Arial" w:hAnsi="Arial" w:cs="Arial"/>
        </w:rPr>
        <w:t xml:space="preserve"> I</w:t>
      </w:r>
      <w:r w:rsidRPr="00E57CC4">
        <w:rPr>
          <w:rFonts w:ascii="Arial" w:eastAsia="Arial" w:hAnsi="Arial" w:cs="Arial"/>
        </w:rPr>
        <w:t xml:space="preserve">” trabalha com a elaboração de artigos científicos de modo prático e os alunos têm que buscar informações, seguir normas técnicas e exercer sua criatividade. </w:t>
      </w:r>
      <w:r w:rsidR="0007429A">
        <w:rPr>
          <w:rFonts w:ascii="Arial" w:eastAsia="Arial" w:hAnsi="Arial" w:cs="Arial"/>
        </w:rPr>
        <w:t>Os componentes “Processamento de Materiais Poliméricos” e “Ensaios de Materiais”</w:t>
      </w:r>
      <w:r w:rsidR="00C70943">
        <w:rPr>
          <w:rFonts w:ascii="Arial" w:eastAsia="Arial" w:hAnsi="Arial" w:cs="Arial"/>
        </w:rPr>
        <w:t xml:space="preserve"> trabalham com</w:t>
      </w:r>
      <w:r w:rsidR="0007429A">
        <w:rPr>
          <w:rFonts w:ascii="Arial" w:eastAsia="Arial" w:hAnsi="Arial" w:cs="Arial"/>
        </w:rPr>
        <w:t xml:space="preserve"> projetos práticos de desenvolvimento e/ou caracterização de materiais.</w:t>
      </w:r>
      <w:r w:rsidRPr="00E57CC4">
        <w:rPr>
          <w:rFonts w:ascii="Arial" w:eastAsia="Arial" w:hAnsi="Arial" w:cs="Arial"/>
        </w:rPr>
        <w:t xml:space="preserve"> </w:t>
      </w:r>
      <w:r w:rsidR="0007429A">
        <w:rPr>
          <w:rFonts w:ascii="Arial" w:eastAsia="Arial" w:hAnsi="Arial" w:cs="Arial"/>
        </w:rPr>
        <w:t>Em suma, metodologias aplicadas em diferentes componentes</w:t>
      </w:r>
      <w:r w:rsidRPr="00E57CC4">
        <w:rPr>
          <w:rFonts w:ascii="Arial" w:eastAsia="Arial" w:hAnsi="Arial" w:cs="Arial"/>
        </w:rPr>
        <w:t xml:space="preserve"> </w:t>
      </w:r>
      <w:r w:rsidR="0007429A">
        <w:rPr>
          <w:rFonts w:ascii="Arial" w:eastAsia="Arial" w:hAnsi="Arial" w:cs="Arial"/>
        </w:rPr>
        <w:t xml:space="preserve">curriculares da grade do curso de Engenharia de Materiais </w:t>
      </w:r>
      <w:r w:rsidR="00C70943">
        <w:rPr>
          <w:rFonts w:ascii="Arial" w:eastAsia="Arial" w:hAnsi="Arial" w:cs="Arial"/>
        </w:rPr>
        <w:t>trabalham a aprendizagem por meio da participação ativa do estudante</w:t>
      </w:r>
      <w:r w:rsidRPr="00E57CC4">
        <w:rPr>
          <w:rFonts w:ascii="Arial" w:eastAsia="Arial" w:hAnsi="Arial" w:cs="Arial"/>
        </w:rPr>
        <w:t>.</w:t>
      </w:r>
      <w:r w:rsidR="00C70943">
        <w:rPr>
          <w:rFonts w:ascii="Arial" w:eastAsia="Arial" w:hAnsi="Arial" w:cs="Arial"/>
        </w:rPr>
        <w:t xml:space="preserve"> </w:t>
      </w:r>
      <w:r w:rsidRPr="00E57CC4">
        <w:rPr>
          <w:rFonts w:ascii="Arial" w:eastAsia="Arial" w:hAnsi="Arial" w:cs="Arial"/>
        </w:rPr>
        <w:t>Este processo se desenvolve ao longo do curso até se chegar aos componentes finais que incluem a “Elaboração de Projetos de Pesquisa I e II”, “Projeto e Seleção de Materiais”, “Estágio Supervisionado” e “Trabalho Final de Graduação” que fazem os estudantes aprender de modo autônomo, responsável e cidadão.</w:t>
      </w:r>
      <w:r w:rsidR="00C70943">
        <w:rPr>
          <w:rFonts w:ascii="Arial" w:eastAsia="Arial" w:hAnsi="Arial" w:cs="Arial"/>
        </w:rPr>
        <w:t xml:space="preserve"> Em adição, inúmeros outros componentes curriculares trabalham leitura e interpretação</w:t>
      </w:r>
      <w:r w:rsidR="00C70943" w:rsidRPr="00E57CC4">
        <w:rPr>
          <w:rFonts w:ascii="Arial" w:eastAsia="Arial" w:hAnsi="Arial" w:cs="Arial"/>
        </w:rPr>
        <w:t xml:space="preserve"> </w:t>
      </w:r>
      <w:r w:rsidR="00C70943">
        <w:rPr>
          <w:rFonts w:ascii="Arial" w:eastAsia="Arial" w:hAnsi="Arial" w:cs="Arial"/>
        </w:rPr>
        <w:t>de artigos e trabalhos científicos, inclusive em inglês, apresentação de seminários, escrita de relatórios e artigos, trabalhos em grupo, etc.</w:t>
      </w:r>
    </w:p>
    <w:p w14:paraId="40CE0743" w14:textId="77777777" w:rsidR="00105B84" w:rsidRPr="00E57CC4" w:rsidRDefault="00105B84" w:rsidP="0007429A">
      <w:pPr>
        <w:spacing w:line="360" w:lineRule="auto"/>
        <w:ind w:right="-2"/>
        <w:rPr>
          <w:rFonts w:ascii="Arial" w:eastAsia="Arial" w:hAnsi="Arial" w:cs="Arial"/>
        </w:rPr>
      </w:pPr>
      <w:r w:rsidRPr="00E57CC4">
        <w:rPr>
          <w:rFonts w:ascii="Arial" w:eastAsia="Arial" w:hAnsi="Arial" w:cs="Arial"/>
        </w:rPr>
        <w:tab/>
      </w:r>
      <w:r w:rsidRPr="00BB7339">
        <w:rPr>
          <w:rFonts w:ascii="Arial" w:eastAsia="Arial" w:hAnsi="Arial" w:cs="Arial"/>
        </w:rPr>
        <w:t xml:space="preserve">A forma de trabalhar os processos de ensino e aprendizagem por meio de metodologias ativas favorece o aprender a aprender preconizado por </w:t>
      </w:r>
      <w:r w:rsidR="00BB7339">
        <w:rPr>
          <w:rFonts w:ascii="Arial" w:eastAsia="Arial" w:hAnsi="Arial" w:cs="Arial"/>
        </w:rPr>
        <w:t>NOVAK</w:t>
      </w:r>
      <w:r w:rsidRPr="00BB7339">
        <w:rPr>
          <w:rFonts w:ascii="Arial" w:eastAsia="Arial" w:hAnsi="Arial" w:cs="Arial"/>
        </w:rPr>
        <w:t xml:space="preserve"> (2000). Acreditamos que por meio das formas de trabalho mencionadas, estamos preparando</w:t>
      </w:r>
      <w:r w:rsidRPr="00E57CC4">
        <w:rPr>
          <w:rFonts w:ascii="Arial" w:eastAsia="Arial" w:hAnsi="Arial" w:cs="Arial"/>
        </w:rPr>
        <w:t xml:space="preserve"> os </w:t>
      </w:r>
      <w:r w:rsidRPr="00E57CC4">
        <w:rPr>
          <w:rFonts w:ascii="Arial" w:eastAsia="Arial" w:hAnsi="Arial" w:cs="Arial"/>
        </w:rPr>
        <w:lastRenderedPageBreak/>
        <w:t xml:space="preserve">alunos e a mão-de-obra altamente especializada necessária para os anos vindouros do País, da Sociedade e Humanidade. </w:t>
      </w:r>
    </w:p>
    <w:p w14:paraId="3AF96D88" w14:textId="77777777" w:rsidR="00105B84" w:rsidRPr="00E57CC4" w:rsidRDefault="00105B84" w:rsidP="0007429A">
      <w:pPr>
        <w:spacing w:line="360" w:lineRule="auto"/>
        <w:ind w:right="-2"/>
        <w:rPr>
          <w:rFonts w:ascii="Arial" w:eastAsia="Arial" w:hAnsi="Arial" w:cs="Arial"/>
        </w:rPr>
      </w:pPr>
    </w:p>
    <w:p w14:paraId="0DEBCC3B" w14:textId="77777777" w:rsidR="00373BE3" w:rsidRPr="00E57CC4" w:rsidRDefault="00373BE3" w:rsidP="00105B84">
      <w:pPr>
        <w:rPr>
          <w:rFonts w:ascii="Arial" w:eastAsia="Arial" w:hAnsi="Arial" w:cs="Arial"/>
        </w:rPr>
      </w:pPr>
    </w:p>
    <w:p w14:paraId="2A06B466" w14:textId="77777777" w:rsidR="00373BE3" w:rsidRDefault="00373BE3" w:rsidP="00D04F3F">
      <w:pPr>
        <w:pStyle w:val="Estilo3"/>
      </w:pPr>
      <w:r w:rsidRPr="00364ADC">
        <w:t xml:space="preserve">Sistemas de Avaliação </w:t>
      </w:r>
    </w:p>
    <w:p w14:paraId="5E437309" w14:textId="77777777" w:rsidR="00C70943" w:rsidRPr="00364ADC" w:rsidRDefault="00C70943" w:rsidP="00D04F3F">
      <w:pPr>
        <w:pStyle w:val="Estilo3"/>
        <w:numPr>
          <w:ilvl w:val="0"/>
          <w:numId w:val="0"/>
        </w:numPr>
        <w:ind w:left="567"/>
      </w:pPr>
    </w:p>
    <w:p w14:paraId="5CA11322" w14:textId="77777777" w:rsidR="00373BE3" w:rsidRDefault="00C70943" w:rsidP="00D04F3F">
      <w:pPr>
        <w:pStyle w:val="Estilo4"/>
      </w:pPr>
      <w:r w:rsidRPr="00364ADC">
        <w:t>Avaliação do discente</w:t>
      </w:r>
    </w:p>
    <w:p w14:paraId="2A67EAA7" w14:textId="77777777" w:rsidR="00C70943" w:rsidRPr="00364ADC" w:rsidRDefault="00C70943" w:rsidP="00D04F3F">
      <w:pPr>
        <w:pStyle w:val="Estilo4"/>
        <w:numPr>
          <w:ilvl w:val="0"/>
          <w:numId w:val="0"/>
        </w:numPr>
        <w:ind w:left="567"/>
      </w:pPr>
    </w:p>
    <w:p w14:paraId="6FA1C056" w14:textId="77777777" w:rsidR="00373BE3" w:rsidRPr="00364ADC" w:rsidRDefault="00373BE3" w:rsidP="00D04F3F">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Em todas as atividades do curso de Engenharia de Materiais a avaliação dos alunos se dará mediante os critérios de avaliação, conforme Resolução 218 de 27/10/2010, devidamente regulamentada pela Norma de Graduação em vigor, da Universidade Federal de Itajubá. A avaliação do processo de aprendizagem individual de cada </w:t>
      </w:r>
      <w:r w:rsidRPr="00D02B0D">
        <w:rPr>
          <w:rFonts w:ascii="Arial" w:eastAsia="Arial" w:hAnsi="Arial" w:cs="Arial"/>
          <w:color w:val="auto"/>
        </w:rPr>
        <w:t xml:space="preserve">disciplina é </w:t>
      </w:r>
      <w:r w:rsidR="00CE6967" w:rsidRPr="00D02B0D">
        <w:rPr>
          <w:rFonts w:ascii="Arial" w:eastAsia="Arial" w:hAnsi="Arial" w:cs="Arial"/>
          <w:color w:val="auto"/>
        </w:rPr>
        <w:t>descrita</w:t>
      </w:r>
      <w:r w:rsidRPr="00D02B0D">
        <w:rPr>
          <w:rFonts w:ascii="Arial" w:eastAsia="Arial" w:hAnsi="Arial" w:cs="Arial"/>
          <w:color w:val="auto"/>
        </w:rPr>
        <w:t xml:space="preserve"> no plano de ensino. Os docentes são incentivados a diversificarem o </w:t>
      </w:r>
      <w:r w:rsidRPr="00364ADC">
        <w:rPr>
          <w:rFonts w:ascii="Arial" w:eastAsia="Arial" w:hAnsi="Arial" w:cs="Arial"/>
          <w:color w:val="auto"/>
        </w:rPr>
        <w:t>processo avaliativo. O curso de Engenharia de Materiais possui quatro tipos de componentes curriculares: Disciplinas, Trabalho Final de Graduação (TFG), Estágio Supervisionado e as Atividades de Complementação. As regras para verificação do rendimento escolar desses componentes também estão estabelecidas na Norma de Graduação. O sistema de avaliação do processo de ensino aprendizagem dos alunos do curso de Engenharia de Materiais está regulamentado por essa mesma Norma.</w:t>
      </w:r>
    </w:p>
    <w:p w14:paraId="2B5CA1DF" w14:textId="77777777" w:rsidR="00373BE3" w:rsidRPr="00364ADC" w:rsidRDefault="00373BE3" w:rsidP="00C70943">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A verificação do rendimento escolar será feita por componente curricular, abrangendo os aspectos de frequência e aproveitamento, ambos eliminatórios. É de responsabilidade dos docentes a verificação do rendimento escolar e frequência acadêmica. Entende-se por frequência acadêmica o comparecimento às atividades didáticas de cada componente curricular. Será considerado aprovado em frequência o aluno que obtiver, pelo menos, 75% de assiduidade nas atividades teóricas e práticas.</w:t>
      </w:r>
    </w:p>
    <w:p w14:paraId="1BBAC0F4" w14:textId="77777777" w:rsidR="00373BE3" w:rsidRPr="00D02B0D" w:rsidRDefault="00373BE3" w:rsidP="00C70943">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Nos componentes curriculares é obrigatória a proposição de atividades de avaliação, devidamente regimentada pela Norma de Graduação em vigor. A forma, a quantidade e o valor relativo das atividades de avaliação constarão obrigatoriamente dos planos de ensino, sendo que, para cada atividade de avaliação será atribuída uma nota de 0,0 (zero) a 10,0 (dez). Conforme o que determina o Art. 58, da Norma de Graduação em vigor, para aprovação nos componentes curriculares, o discente deverá obter média parcial igual ou superior a 6,0 (seis), além da frequência mínima exigida, retro mencionada. O discente </w:t>
      </w:r>
      <w:r w:rsidRPr="00364ADC">
        <w:rPr>
          <w:rFonts w:ascii="Arial" w:eastAsia="Arial" w:hAnsi="Arial" w:cs="Arial"/>
          <w:color w:val="auto"/>
        </w:rPr>
        <w:lastRenderedPageBreak/>
        <w:t xml:space="preserve">que não atingir a média prevista, mas possuir frequência mínima, tem direito à realização de uma avaliação substitutiva, cujo rendimento acadêmico é obtido segundo os critérios </w:t>
      </w:r>
      <w:r w:rsidRPr="00D02B0D">
        <w:rPr>
          <w:rFonts w:ascii="Arial" w:eastAsia="Arial" w:hAnsi="Arial" w:cs="Arial"/>
          <w:color w:val="auto"/>
        </w:rPr>
        <w:t xml:space="preserve">estabelecidos no Art. 60 e </w:t>
      </w:r>
      <w:r w:rsidR="00CE6967" w:rsidRPr="00D02B0D">
        <w:rPr>
          <w:rFonts w:ascii="Arial" w:eastAsia="Arial" w:hAnsi="Arial" w:cs="Arial"/>
          <w:color w:val="auto"/>
        </w:rPr>
        <w:t xml:space="preserve">Art. </w:t>
      </w:r>
      <w:r w:rsidRPr="00D02B0D">
        <w:rPr>
          <w:rFonts w:ascii="Arial" w:eastAsia="Arial" w:hAnsi="Arial" w:cs="Arial"/>
          <w:color w:val="auto"/>
        </w:rPr>
        <w:t xml:space="preserve">61, da Norma de Graduação em vigor. </w:t>
      </w:r>
    </w:p>
    <w:p w14:paraId="66891B6B" w14:textId="77777777" w:rsidR="00373BE3" w:rsidRPr="006F7AF9" w:rsidRDefault="00373BE3" w:rsidP="00C70943">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O discente que não atingir média, tampouco frequência, é considerado reprovado, com rendimento acadêmico final igual à média parcial. São calculados os seguintes índices para avaliação do rendimento acadêmico acumulado do discente: Média de Conclusão (MC): média do rendimento final obtido pelo discente nos componentes curriculares em que obteve êxito, ponderadas pela carga horária discente dos componentes; Média de Conclusão Normalizada (MCN): corresponde à padronização da MC do discente, considerando-se a média e o desvio-padrão das MC de todos os discentes que concluíram o mesmo curso na UNIFEI nos últimos 5 (cinco) anos; Índice de Eficiência em Carga Horária (IECH): é a divisão da carga horária com aprovação pela carga horária utilizada; Índice de Eficiência em Períodos Letivos (IEPL): é a divisão da carga horária acumulada pela carga horária esperada; Índice de Eficiência Acadêmica (IEA): é o produto da MC pelo IECH e pelo IEPL; Índice de Eficiência Acadêmica Normalizado (IEAN): é o produto da MCN pelo IECH e pelo IEPL; Todos esses índices apresentam-se devidamente regulamentados pela Norma de Graduação em vigor.</w:t>
      </w:r>
    </w:p>
    <w:p w14:paraId="34EDBC5A" w14:textId="77777777" w:rsidR="00373BE3" w:rsidRDefault="00373BE3" w:rsidP="00373BE3">
      <w:pPr>
        <w:tabs>
          <w:tab w:val="left" w:pos="720"/>
          <w:tab w:val="left" w:pos="4808"/>
        </w:tabs>
        <w:spacing w:line="360" w:lineRule="auto"/>
        <w:rPr>
          <w:rFonts w:ascii="Arial" w:eastAsia="Arial" w:hAnsi="Arial" w:cs="Arial"/>
          <w:color w:val="0000FF"/>
        </w:rPr>
      </w:pPr>
    </w:p>
    <w:p w14:paraId="1F5F926D" w14:textId="77777777" w:rsidR="00373BE3" w:rsidRPr="0011435D" w:rsidRDefault="00023B2C" w:rsidP="0011435D">
      <w:pPr>
        <w:pStyle w:val="Estilo4"/>
      </w:pPr>
      <w:r>
        <w:rPr>
          <w:rStyle w:val="Estilo4Char"/>
          <w:b/>
        </w:rPr>
        <w:t>Sistema de Avaliação do Projeto d</w:t>
      </w:r>
      <w:r w:rsidRPr="0011435D">
        <w:rPr>
          <w:rStyle w:val="Estilo4Char"/>
          <w:b/>
        </w:rPr>
        <w:t>e</w:t>
      </w:r>
      <w:r w:rsidRPr="0011435D">
        <w:t xml:space="preserve"> Curso</w:t>
      </w:r>
    </w:p>
    <w:p w14:paraId="30812F3F" w14:textId="77777777" w:rsidR="00373BE3" w:rsidRPr="0011435D" w:rsidRDefault="00373BE3" w:rsidP="00373BE3">
      <w:pPr>
        <w:tabs>
          <w:tab w:val="left" w:pos="720"/>
          <w:tab w:val="left" w:pos="4808"/>
        </w:tabs>
        <w:spacing w:line="360" w:lineRule="auto"/>
        <w:rPr>
          <w:rFonts w:ascii="Arial" w:eastAsia="Arial" w:hAnsi="Arial" w:cs="Arial"/>
          <w:color w:val="auto"/>
        </w:rPr>
      </w:pPr>
    </w:p>
    <w:p w14:paraId="66FE60F2" w14:textId="77777777" w:rsidR="00373BE3" w:rsidRPr="0011435D" w:rsidRDefault="00373BE3" w:rsidP="0011435D">
      <w:pPr>
        <w:tabs>
          <w:tab w:val="left" w:pos="720"/>
          <w:tab w:val="left" w:pos="4808"/>
        </w:tabs>
        <w:spacing w:line="360" w:lineRule="auto"/>
        <w:ind w:firstLine="567"/>
        <w:rPr>
          <w:rFonts w:ascii="Arial" w:eastAsia="Arial" w:hAnsi="Arial" w:cs="Arial"/>
          <w:color w:val="auto"/>
        </w:rPr>
      </w:pPr>
      <w:r w:rsidRPr="0011435D">
        <w:rPr>
          <w:rFonts w:ascii="Arial" w:eastAsia="Arial" w:hAnsi="Arial" w:cs="Arial"/>
          <w:color w:val="auto"/>
        </w:rPr>
        <w:t xml:space="preserve">A avaliação do curso de Engenharia de Materiais ocorrerá, tanto interna quanto externamente, conforme prevê o </w:t>
      </w:r>
      <w:r w:rsidRPr="00023B2C">
        <w:rPr>
          <w:rFonts w:ascii="Arial" w:eastAsia="Arial" w:hAnsi="Arial" w:cs="Arial"/>
          <w:i/>
          <w:color w:val="auto"/>
        </w:rPr>
        <w:t>Sistema Nacional de Avaliação da Educação Superior (SINAES</w:t>
      </w:r>
      <w:r w:rsidRPr="0011435D">
        <w:rPr>
          <w:rFonts w:ascii="Arial" w:eastAsia="Arial" w:hAnsi="Arial" w:cs="Arial"/>
          <w:color w:val="auto"/>
        </w:rPr>
        <w:t>), criado pela lei nº. 10.861 de 14 de abril de 2004, caracterizada por instrumentos quantitativos e qualitativos do processo ensino aprendizagem. Esse duplo processo avaliativo tem como objetivo geral a formação e o desenvolvimento de um projeto acadêmico baseado nos princípios da democracia, autonomia, pertinência e responsabilidade social.</w:t>
      </w:r>
    </w:p>
    <w:p w14:paraId="47DA14AE" w14:textId="77777777" w:rsidR="00373BE3" w:rsidRPr="0011435D" w:rsidRDefault="00373BE3" w:rsidP="0011435D">
      <w:pPr>
        <w:tabs>
          <w:tab w:val="left" w:pos="720"/>
          <w:tab w:val="left" w:pos="4808"/>
        </w:tabs>
        <w:spacing w:line="360" w:lineRule="auto"/>
        <w:rPr>
          <w:rFonts w:ascii="Arial" w:eastAsia="Arial" w:hAnsi="Arial" w:cs="Arial"/>
          <w:color w:val="auto"/>
        </w:rPr>
      </w:pPr>
      <w:r w:rsidRPr="0011435D">
        <w:rPr>
          <w:rFonts w:ascii="Arial" w:eastAsia="Arial" w:hAnsi="Arial" w:cs="Arial"/>
          <w:color w:val="auto"/>
        </w:rPr>
        <w:t xml:space="preserve">A formulação inicial e a revisão periódica desse projeto são de responsabilidade do Núcleo Docente Estruturante (NDE) do curso de Engenharia de </w:t>
      </w:r>
      <w:r w:rsidR="006337FE" w:rsidRPr="0011435D">
        <w:rPr>
          <w:rFonts w:ascii="Arial" w:eastAsia="Arial" w:hAnsi="Arial" w:cs="Arial"/>
          <w:color w:val="auto"/>
        </w:rPr>
        <w:t>Materiais</w:t>
      </w:r>
      <w:r w:rsidRPr="0011435D">
        <w:rPr>
          <w:rFonts w:ascii="Arial" w:eastAsia="Arial" w:hAnsi="Arial" w:cs="Arial"/>
          <w:color w:val="auto"/>
        </w:rPr>
        <w:t xml:space="preserve">, constituído por docentes, mestres e doutores, com experiência nas áreas do curso. O NDE propõe e avalia, periodicamente, o PPC, avalia a inclusão </w:t>
      </w:r>
      <w:r w:rsidR="006337FE" w:rsidRPr="0011435D">
        <w:rPr>
          <w:rFonts w:ascii="Arial" w:eastAsia="Arial" w:hAnsi="Arial" w:cs="Arial"/>
          <w:color w:val="auto"/>
        </w:rPr>
        <w:t xml:space="preserve">ou remoção </w:t>
      </w:r>
      <w:r w:rsidRPr="0011435D">
        <w:rPr>
          <w:rFonts w:ascii="Arial" w:eastAsia="Arial" w:hAnsi="Arial" w:cs="Arial"/>
          <w:color w:val="auto"/>
        </w:rPr>
        <w:t xml:space="preserve">de componentes optativos </w:t>
      </w:r>
      <w:r w:rsidR="006337FE" w:rsidRPr="0011435D">
        <w:rPr>
          <w:rFonts w:ascii="Arial" w:eastAsia="Arial" w:hAnsi="Arial" w:cs="Arial"/>
          <w:color w:val="auto"/>
        </w:rPr>
        <w:lastRenderedPageBreak/>
        <w:t xml:space="preserve">ou obrigatórios </w:t>
      </w:r>
      <w:r w:rsidRPr="0011435D">
        <w:rPr>
          <w:rFonts w:ascii="Arial" w:eastAsia="Arial" w:hAnsi="Arial" w:cs="Arial"/>
          <w:color w:val="auto"/>
        </w:rPr>
        <w:t>ao currículo e realiza reuniões periódicas para acompanhar avaliações realizadas, discutir ações em decorrência dos resultados obtidos do Exame Nacional de Desempenho do Estudante (ENADE) e das avaliações externas realizadas pelo MEC.</w:t>
      </w:r>
    </w:p>
    <w:p w14:paraId="14583F37" w14:textId="77777777" w:rsidR="00373BE3" w:rsidRPr="0011435D" w:rsidRDefault="00373BE3" w:rsidP="0011435D">
      <w:pPr>
        <w:tabs>
          <w:tab w:val="left" w:pos="720"/>
          <w:tab w:val="left" w:pos="4808"/>
        </w:tabs>
        <w:spacing w:line="360" w:lineRule="auto"/>
        <w:rPr>
          <w:rFonts w:ascii="Arial" w:eastAsia="Arial" w:hAnsi="Arial" w:cs="Arial"/>
          <w:color w:val="auto"/>
        </w:rPr>
      </w:pPr>
    </w:p>
    <w:p w14:paraId="187DD8F4" w14:textId="77777777" w:rsidR="00373BE3" w:rsidRPr="00364ADC" w:rsidRDefault="00B56B19" w:rsidP="0011435D">
      <w:pPr>
        <w:pStyle w:val="Estilo5"/>
      </w:pPr>
      <w:r>
        <w:t>Avaliação Externa à</w:t>
      </w:r>
      <w:r w:rsidRPr="00364ADC">
        <w:t xml:space="preserve"> Universidade</w:t>
      </w:r>
    </w:p>
    <w:p w14:paraId="2EF8D66B" w14:textId="77777777" w:rsidR="00373BE3" w:rsidRPr="00364ADC" w:rsidRDefault="00373BE3" w:rsidP="0011435D">
      <w:pPr>
        <w:tabs>
          <w:tab w:val="left" w:pos="720"/>
          <w:tab w:val="left" w:pos="4808"/>
        </w:tabs>
        <w:spacing w:line="360" w:lineRule="auto"/>
        <w:rPr>
          <w:rFonts w:ascii="Arial" w:eastAsia="Arial" w:hAnsi="Arial" w:cs="Arial"/>
          <w:color w:val="auto"/>
        </w:rPr>
      </w:pPr>
    </w:p>
    <w:p w14:paraId="1B468F2E" w14:textId="77777777" w:rsidR="00373BE3" w:rsidRPr="00364ADC" w:rsidRDefault="00373BE3" w:rsidP="0011435D">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Conforme calendário de avaliação nacional de cursos, os alunos participarão do Exame Nacional de Desempenho de Estudantes (ENADE). O Exame integra o SINAES e tem como objetivo aferir o rendimento dos alunos dos cursos de graduação em relação aos conteúdos, habilidades e competências do profissional a ser formado. O resultado da avaliação externa será utilizado como parâmetro e metas para o aprimoramento do curso. </w:t>
      </w:r>
    </w:p>
    <w:p w14:paraId="7CEF960C" w14:textId="77777777" w:rsidR="00373BE3" w:rsidRDefault="00373BE3" w:rsidP="0011435D">
      <w:pPr>
        <w:tabs>
          <w:tab w:val="left" w:pos="720"/>
          <w:tab w:val="left" w:pos="4808"/>
        </w:tabs>
        <w:spacing w:line="360" w:lineRule="auto"/>
        <w:rPr>
          <w:rFonts w:ascii="Arial" w:eastAsia="Arial" w:hAnsi="Arial" w:cs="Arial"/>
          <w:color w:val="auto"/>
        </w:rPr>
      </w:pPr>
      <w:r w:rsidRPr="00364ADC">
        <w:rPr>
          <w:rFonts w:ascii="Arial" w:eastAsia="Arial" w:hAnsi="Arial" w:cs="Arial"/>
          <w:color w:val="auto"/>
        </w:rPr>
        <w:t xml:space="preserve">Também faz parte a avaliação externa </w:t>
      </w:r>
      <w:r w:rsidR="0011435D">
        <w:rPr>
          <w:rFonts w:ascii="Arial" w:eastAsia="Arial" w:hAnsi="Arial" w:cs="Arial"/>
          <w:color w:val="auto"/>
        </w:rPr>
        <w:t xml:space="preserve">de </w:t>
      </w:r>
      <w:r w:rsidRPr="00364ADC">
        <w:rPr>
          <w:rFonts w:ascii="Arial" w:eastAsia="Arial" w:hAnsi="Arial" w:cs="Arial"/>
          <w:color w:val="auto"/>
        </w:rPr>
        <w:t>opiniões e dados obtidos por meio de entrevistas semiestruturadas aplicadas à comunidade externa via Comissão Própria de Avaliação (CPA)</w:t>
      </w:r>
      <w:r w:rsidR="0011435D">
        <w:rPr>
          <w:rFonts w:ascii="Arial" w:eastAsia="Arial" w:hAnsi="Arial" w:cs="Arial"/>
          <w:color w:val="auto"/>
        </w:rPr>
        <w:t xml:space="preserve">. </w:t>
      </w:r>
    </w:p>
    <w:p w14:paraId="0E5C4F5C" w14:textId="77777777" w:rsidR="00537D19" w:rsidRPr="0011435D" w:rsidRDefault="00537D19" w:rsidP="0011435D">
      <w:pPr>
        <w:tabs>
          <w:tab w:val="left" w:pos="720"/>
          <w:tab w:val="left" w:pos="4808"/>
        </w:tabs>
        <w:spacing w:line="360" w:lineRule="auto"/>
        <w:rPr>
          <w:rFonts w:ascii="Arial" w:eastAsia="Arial" w:hAnsi="Arial" w:cs="Arial"/>
          <w:color w:val="auto"/>
        </w:rPr>
      </w:pPr>
    </w:p>
    <w:p w14:paraId="065D3FC9" w14:textId="77777777" w:rsidR="00373BE3" w:rsidRPr="00364ADC" w:rsidRDefault="00B56B19" w:rsidP="0011435D">
      <w:pPr>
        <w:pStyle w:val="Estilo5"/>
      </w:pPr>
      <w:r>
        <w:t>Avaliação Interna à</w:t>
      </w:r>
      <w:r w:rsidRPr="00364ADC">
        <w:t xml:space="preserve"> Universidade</w:t>
      </w:r>
    </w:p>
    <w:p w14:paraId="4264C0CF" w14:textId="77777777" w:rsidR="00373BE3" w:rsidRPr="00364ADC" w:rsidRDefault="00373BE3" w:rsidP="0011435D">
      <w:pPr>
        <w:tabs>
          <w:tab w:val="left" w:pos="720"/>
          <w:tab w:val="left" w:pos="4808"/>
        </w:tabs>
        <w:spacing w:line="360" w:lineRule="auto"/>
        <w:rPr>
          <w:rFonts w:ascii="Arial" w:eastAsia="Arial" w:hAnsi="Arial" w:cs="Arial"/>
          <w:color w:val="auto"/>
        </w:rPr>
      </w:pPr>
    </w:p>
    <w:p w14:paraId="2E45A748" w14:textId="77777777" w:rsidR="00373BE3" w:rsidRPr="00364ADC" w:rsidRDefault="00373BE3" w:rsidP="0011435D">
      <w:pPr>
        <w:pStyle w:val="Estilo6"/>
      </w:pPr>
      <w:r w:rsidRPr="00364ADC">
        <w:t>Comissão Própria de Avaliação (CPA)</w:t>
      </w:r>
    </w:p>
    <w:p w14:paraId="412F4614" w14:textId="77777777" w:rsidR="0011435D" w:rsidRDefault="0011435D" w:rsidP="0011435D">
      <w:pPr>
        <w:tabs>
          <w:tab w:val="left" w:pos="720"/>
          <w:tab w:val="left" w:pos="4808"/>
        </w:tabs>
        <w:spacing w:line="360" w:lineRule="auto"/>
        <w:ind w:firstLine="567"/>
        <w:rPr>
          <w:rFonts w:ascii="Arial" w:eastAsia="Arial" w:hAnsi="Arial" w:cs="Arial"/>
          <w:color w:val="auto"/>
        </w:rPr>
      </w:pPr>
    </w:p>
    <w:p w14:paraId="4DA04DB3" w14:textId="77777777" w:rsidR="00373BE3" w:rsidRPr="00364ADC" w:rsidRDefault="00373BE3" w:rsidP="0011435D">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O acompanhamento do curso dar-se-á através de avaliações e </w:t>
      </w:r>
      <w:r w:rsidR="0011435D" w:rsidRPr="00364ADC">
        <w:rPr>
          <w:rFonts w:ascii="Arial" w:eastAsia="Arial" w:hAnsi="Arial" w:cs="Arial"/>
          <w:color w:val="auto"/>
        </w:rPr>
        <w:t>auto avaliações</w:t>
      </w:r>
      <w:r w:rsidR="0011435D">
        <w:rPr>
          <w:rFonts w:ascii="Arial" w:eastAsia="Arial" w:hAnsi="Arial" w:cs="Arial"/>
          <w:color w:val="auto"/>
        </w:rPr>
        <w:t xml:space="preserve"> </w:t>
      </w:r>
      <w:r w:rsidRPr="00364ADC">
        <w:rPr>
          <w:rFonts w:ascii="Arial" w:eastAsia="Arial" w:hAnsi="Arial" w:cs="Arial"/>
          <w:color w:val="auto"/>
        </w:rPr>
        <w:t xml:space="preserve">fornecidas pela Comissão Própria de Avaliação (CPA) da UNIFEI e pelos resultados advindos do ENADE. A CPA da UNIFEI tem como atribuição conduzir os processos de avaliação internos da instituição, sistematizar e prestar as informações solicitadas pelo Instituto Nacional de Estudos e Pesquisas Educacionais Anísio Teixeira (INEP). Uma vez instalada, a CPA tem como um de seus objetivos articular discentes, docentes, técnicos administrativos e diretores em um trabalho de avaliação contínua da atividade acadêmica, administrativa e pedagógica da Instituição. A coordenação do curso de Engenharia de </w:t>
      </w:r>
      <w:r w:rsidR="002D5A0C">
        <w:rPr>
          <w:rFonts w:ascii="Arial" w:eastAsia="Arial" w:hAnsi="Arial" w:cs="Arial"/>
          <w:color w:val="auto"/>
        </w:rPr>
        <w:t>Materiais</w:t>
      </w:r>
      <w:r w:rsidRPr="00364ADC">
        <w:rPr>
          <w:rFonts w:ascii="Arial" w:eastAsia="Arial" w:hAnsi="Arial" w:cs="Arial"/>
          <w:color w:val="auto"/>
        </w:rPr>
        <w:t xml:space="preserve"> optou por fazer uso de seus mecanismos e informações por ela coletadas para o acompanhamento e a avaliação do curso.</w:t>
      </w:r>
    </w:p>
    <w:p w14:paraId="19D19D1A" w14:textId="77777777" w:rsidR="002D5A0C" w:rsidRDefault="00373BE3" w:rsidP="002D5A0C">
      <w:pPr>
        <w:tabs>
          <w:tab w:val="left" w:pos="720"/>
          <w:tab w:val="left" w:pos="4808"/>
        </w:tabs>
        <w:spacing w:line="360" w:lineRule="auto"/>
        <w:ind w:firstLine="567"/>
        <w:rPr>
          <w:rFonts w:ascii="Arial" w:eastAsia="Arial" w:hAnsi="Arial" w:cs="Arial"/>
          <w:color w:val="auto"/>
        </w:rPr>
      </w:pPr>
      <w:r w:rsidRPr="00D02B0D">
        <w:rPr>
          <w:rFonts w:ascii="Arial" w:eastAsia="Arial" w:hAnsi="Arial" w:cs="Arial"/>
          <w:color w:val="auto"/>
        </w:rPr>
        <w:lastRenderedPageBreak/>
        <w:t>A proposta de avaliação da CPA visa definir os caminhos de uma autoavaliação</w:t>
      </w:r>
      <w:r w:rsidR="002D5A0C" w:rsidRPr="00D02B0D">
        <w:rPr>
          <w:rFonts w:ascii="Arial" w:eastAsia="Arial" w:hAnsi="Arial" w:cs="Arial"/>
          <w:color w:val="auto"/>
        </w:rPr>
        <w:t xml:space="preserve"> </w:t>
      </w:r>
      <w:r w:rsidRPr="00D02B0D">
        <w:rPr>
          <w:rFonts w:ascii="Arial" w:eastAsia="Arial" w:hAnsi="Arial" w:cs="Arial"/>
          <w:color w:val="auto"/>
        </w:rPr>
        <w:t xml:space="preserve">da </w:t>
      </w:r>
      <w:r w:rsidRPr="00364ADC">
        <w:rPr>
          <w:rFonts w:ascii="Arial" w:eastAsia="Arial" w:hAnsi="Arial" w:cs="Arial"/>
          <w:color w:val="auto"/>
        </w:rPr>
        <w:t xml:space="preserve">instituição pelo exercício da avaliação participativa. As avaliações da CPA são feitas tomando por princípio as dimensões já estabelecidas em legislação: </w:t>
      </w:r>
    </w:p>
    <w:p w14:paraId="1984B674" w14:textId="77777777" w:rsidR="00373BE3" w:rsidRPr="002D5A0C" w:rsidRDefault="00373BE3" w:rsidP="002D5A0C">
      <w:pPr>
        <w:pStyle w:val="Estilo1"/>
        <w:ind w:firstLine="567"/>
        <w:rPr>
          <w:b w:val="0"/>
        </w:rPr>
      </w:pPr>
      <w:r w:rsidRPr="002D5A0C">
        <w:rPr>
          <w:b w:val="0"/>
        </w:rPr>
        <w:t>i) Missão e o Plano de Desenvolvimento Institucional (PDI);</w:t>
      </w:r>
    </w:p>
    <w:p w14:paraId="135848F9" w14:textId="77777777" w:rsidR="00373BE3" w:rsidRPr="002D5A0C" w:rsidRDefault="00373BE3" w:rsidP="002D5A0C">
      <w:pPr>
        <w:pStyle w:val="Estilo1"/>
        <w:ind w:firstLine="567"/>
        <w:rPr>
          <w:b w:val="0"/>
        </w:rPr>
      </w:pPr>
      <w:r w:rsidRPr="002D5A0C">
        <w:rPr>
          <w:b w:val="0"/>
        </w:rPr>
        <w:t xml:space="preserve">ii) Política para o ensino, a pesquisa, a pós-graduação e a extensão; </w:t>
      </w:r>
    </w:p>
    <w:p w14:paraId="3CF44137" w14:textId="77777777" w:rsidR="00373BE3" w:rsidRPr="002D5A0C" w:rsidRDefault="00373BE3" w:rsidP="002D5A0C">
      <w:pPr>
        <w:pStyle w:val="Estilo1"/>
        <w:ind w:firstLine="567"/>
        <w:rPr>
          <w:b w:val="0"/>
        </w:rPr>
      </w:pPr>
      <w:r w:rsidRPr="002D5A0C">
        <w:rPr>
          <w:b w:val="0"/>
        </w:rPr>
        <w:t>iii) Responsabilidade social da instituição;</w:t>
      </w:r>
    </w:p>
    <w:p w14:paraId="01769CC6" w14:textId="77777777" w:rsidR="00373BE3" w:rsidRPr="002D5A0C" w:rsidRDefault="00373BE3" w:rsidP="002D5A0C">
      <w:pPr>
        <w:pStyle w:val="Estilo1"/>
        <w:ind w:firstLine="567"/>
        <w:rPr>
          <w:b w:val="0"/>
        </w:rPr>
      </w:pPr>
      <w:r w:rsidRPr="002D5A0C">
        <w:rPr>
          <w:b w:val="0"/>
        </w:rPr>
        <w:t>iv) Comunicação com a sociedade;</w:t>
      </w:r>
    </w:p>
    <w:p w14:paraId="3E68F77A" w14:textId="77777777" w:rsidR="00373BE3" w:rsidRPr="002D5A0C" w:rsidRDefault="00373BE3" w:rsidP="002D5A0C">
      <w:pPr>
        <w:pStyle w:val="Estilo1"/>
        <w:ind w:firstLine="567"/>
        <w:rPr>
          <w:b w:val="0"/>
        </w:rPr>
      </w:pPr>
      <w:r w:rsidRPr="002D5A0C">
        <w:rPr>
          <w:b w:val="0"/>
        </w:rPr>
        <w:t xml:space="preserve">v) Políticas de pessoal; </w:t>
      </w:r>
    </w:p>
    <w:p w14:paraId="5BEAC8DB" w14:textId="77777777" w:rsidR="00373BE3" w:rsidRPr="002D5A0C" w:rsidRDefault="00373BE3" w:rsidP="002D5A0C">
      <w:pPr>
        <w:pStyle w:val="Estilo1"/>
        <w:ind w:firstLine="567"/>
        <w:rPr>
          <w:b w:val="0"/>
        </w:rPr>
      </w:pPr>
      <w:r w:rsidRPr="002D5A0C">
        <w:rPr>
          <w:b w:val="0"/>
        </w:rPr>
        <w:t xml:space="preserve">vi) Organização e gestão da instituição; </w:t>
      </w:r>
    </w:p>
    <w:p w14:paraId="59284E14" w14:textId="77777777" w:rsidR="00373BE3" w:rsidRPr="002D5A0C" w:rsidRDefault="00373BE3" w:rsidP="002D5A0C">
      <w:pPr>
        <w:pStyle w:val="Estilo1"/>
        <w:ind w:firstLine="567"/>
        <w:rPr>
          <w:b w:val="0"/>
        </w:rPr>
      </w:pPr>
      <w:r w:rsidRPr="002D5A0C">
        <w:rPr>
          <w:b w:val="0"/>
        </w:rPr>
        <w:t>vii)</w:t>
      </w:r>
      <w:r w:rsidR="00057614">
        <w:rPr>
          <w:b w:val="0"/>
        </w:rPr>
        <w:t xml:space="preserve"> </w:t>
      </w:r>
      <w:r w:rsidRPr="002D5A0C">
        <w:rPr>
          <w:b w:val="0"/>
        </w:rPr>
        <w:t xml:space="preserve">Infraestrutura física; </w:t>
      </w:r>
    </w:p>
    <w:p w14:paraId="7A482AE8" w14:textId="77777777" w:rsidR="00373BE3" w:rsidRPr="002D5A0C" w:rsidRDefault="00373BE3" w:rsidP="002D5A0C">
      <w:pPr>
        <w:pStyle w:val="Estilo1"/>
        <w:ind w:firstLine="567"/>
        <w:rPr>
          <w:b w:val="0"/>
        </w:rPr>
      </w:pPr>
      <w:r w:rsidRPr="002D5A0C">
        <w:rPr>
          <w:b w:val="0"/>
        </w:rPr>
        <w:t>viii) Planejamento e avaliação;</w:t>
      </w:r>
    </w:p>
    <w:p w14:paraId="3DA2F7B9" w14:textId="77777777" w:rsidR="00373BE3" w:rsidRPr="002D5A0C" w:rsidRDefault="00373BE3" w:rsidP="002D5A0C">
      <w:pPr>
        <w:pStyle w:val="Estilo1"/>
        <w:ind w:firstLine="567"/>
        <w:rPr>
          <w:b w:val="0"/>
        </w:rPr>
      </w:pPr>
      <w:r w:rsidRPr="002D5A0C">
        <w:rPr>
          <w:b w:val="0"/>
        </w:rPr>
        <w:t xml:space="preserve">ix) Políticas </w:t>
      </w:r>
      <w:r w:rsidR="002D5A0C">
        <w:rPr>
          <w:b w:val="0"/>
        </w:rPr>
        <w:t>de atendimento aos estudantes;</w:t>
      </w:r>
    </w:p>
    <w:p w14:paraId="30064E59" w14:textId="77777777" w:rsidR="00373BE3" w:rsidRPr="002D5A0C" w:rsidRDefault="00373BE3" w:rsidP="002D5A0C">
      <w:pPr>
        <w:pStyle w:val="Estilo1"/>
        <w:ind w:firstLine="567"/>
        <w:rPr>
          <w:b w:val="0"/>
        </w:rPr>
      </w:pPr>
      <w:r w:rsidRPr="002D5A0C">
        <w:rPr>
          <w:b w:val="0"/>
        </w:rPr>
        <w:t>x) Sustentabilidade financeira.</w:t>
      </w:r>
    </w:p>
    <w:p w14:paraId="7CF87383" w14:textId="77777777" w:rsidR="00373BE3" w:rsidRPr="00364ADC" w:rsidRDefault="00373BE3" w:rsidP="0011435D">
      <w:pPr>
        <w:tabs>
          <w:tab w:val="left" w:pos="720"/>
          <w:tab w:val="left" w:pos="4808"/>
        </w:tabs>
        <w:spacing w:line="360" w:lineRule="auto"/>
        <w:rPr>
          <w:rFonts w:ascii="Arial" w:eastAsia="Arial" w:hAnsi="Arial" w:cs="Arial"/>
          <w:color w:val="auto"/>
        </w:rPr>
      </w:pPr>
    </w:p>
    <w:p w14:paraId="627457DB" w14:textId="6FE941A5" w:rsidR="00373BE3" w:rsidRPr="00364ADC" w:rsidRDefault="00373BE3" w:rsidP="002D5A0C">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Compõem a metodologia da CPA atividades de sensibilização, visando obter grande número de adesões ao processo, aplicação de questionários, análise dos dados obtidos, elaboração de relatório e divulgação. O ciclo de avaliações</w:t>
      </w:r>
      <w:r w:rsidR="00302F28">
        <w:rPr>
          <w:rFonts w:ascii="Arial" w:eastAsia="Arial" w:hAnsi="Arial" w:cs="Arial"/>
          <w:color w:val="auto"/>
        </w:rPr>
        <w:t xml:space="preserve"> para alunos e professores</w:t>
      </w:r>
      <w:r w:rsidRPr="00364ADC">
        <w:rPr>
          <w:rFonts w:ascii="Arial" w:eastAsia="Arial" w:hAnsi="Arial" w:cs="Arial"/>
          <w:color w:val="auto"/>
        </w:rPr>
        <w:t xml:space="preserve"> é </w:t>
      </w:r>
      <w:r w:rsidR="00302F28">
        <w:rPr>
          <w:rFonts w:ascii="Arial" w:eastAsia="Arial" w:hAnsi="Arial" w:cs="Arial"/>
          <w:color w:val="auto"/>
        </w:rPr>
        <w:t>semestral</w:t>
      </w:r>
      <w:r w:rsidRPr="00364ADC">
        <w:rPr>
          <w:rFonts w:ascii="Arial" w:eastAsia="Arial" w:hAnsi="Arial" w:cs="Arial"/>
          <w:color w:val="auto"/>
        </w:rPr>
        <w:t xml:space="preserve"> e realizado por meio de questionário eletrônico, disponibilizado no site da Universidade, e </w:t>
      </w:r>
      <w:r w:rsidR="00302F28">
        <w:rPr>
          <w:rFonts w:ascii="Arial" w:eastAsia="Arial" w:hAnsi="Arial" w:cs="Arial"/>
          <w:color w:val="auto"/>
        </w:rPr>
        <w:t xml:space="preserve">com o </w:t>
      </w:r>
      <w:r w:rsidRPr="00364ADC">
        <w:rPr>
          <w:rFonts w:ascii="Arial" w:eastAsia="Arial" w:hAnsi="Arial" w:cs="Arial"/>
          <w:color w:val="auto"/>
        </w:rPr>
        <w:t>processamento das informações obtidas pelos membros da CPA. No processo de auto</w:t>
      </w:r>
      <w:r w:rsidR="002D5A0C">
        <w:rPr>
          <w:rFonts w:ascii="Arial" w:eastAsia="Arial" w:hAnsi="Arial" w:cs="Arial"/>
          <w:color w:val="auto"/>
        </w:rPr>
        <w:t xml:space="preserve"> </w:t>
      </w:r>
      <w:r w:rsidRPr="00364ADC">
        <w:rPr>
          <w:rFonts w:ascii="Arial" w:eastAsia="Arial" w:hAnsi="Arial" w:cs="Arial"/>
          <w:color w:val="auto"/>
        </w:rPr>
        <w:t>avaliação institucional, são abordadas questões referentes a: aspectos da coordenação de curso (disponibilidade do coordenador, seu reconhecimento na instituição, seu relacionamento com o corpo docente e discente bem como sua competência na resolução de problemas); projeto pedagógico do curso (seu desenvolvimento, formação integral do aluno, excelência da formação profissional, atendimento à de manda do mercado, metodologias e recursos utilizados, atividades práticas, consonância do curso com as expectativas do aluno); disciplinas do curso e os respectivos docentes (apresentação do plano de ensino, desenvolvimento do conteúdo, promoção de ambiente adequado à aprendizagem, mecanismos de avaliação, relacionamento professor-aluno etc.). O relatório final do período avaliado é disponibilizado a todos os segmentos (docentes, servidores técnico-</w:t>
      </w:r>
      <w:r w:rsidRPr="00D02B0D">
        <w:rPr>
          <w:rFonts w:ascii="Arial" w:eastAsia="Arial" w:hAnsi="Arial" w:cs="Arial"/>
          <w:color w:val="auto"/>
        </w:rPr>
        <w:t xml:space="preserve">administrativos, </w:t>
      </w:r>
      <w:r w:rsidR="00CE6967" w:rsidRPr="00D02B0D">
        <w:rPr>
          <w:rFonts w:ascii="Arial" w:eastAsia="Arial" w:hAnsi="Arial" w:cs="Arial"/>
          <w:color w:val="auto"/>
        </w:rPr>
        <w:t>discentes egressos e comunidade externa</w:t>
      </w:r>
      <w:r w:rsidRPr="00D02B0D">
        <w:rPr>
          <w:rFonts w:ascii="Arial" w:eastAsia="Arial" w:hAnsi="Arial" w:cs="Arial"/>
          <w:color w:val="auto"/>
        </w:rPr>
        <w:t xml:space="preserve">) e também encaminhado para </w:t>
      </w:r>
      <w:r w:rsidRPr="00364ADC">
        <w:rPr>
          <w:rFonts w:ascii="Arial" w:eastAsia="Arial" w:hAnsi="Arial" w:cs="Arial"/>
          <w:color w:val="auto"/>
        </w:rPr>
        <w:t xml:space="preserve">o INEP/MEC. As </w:t>
      </w:r>
      <w:r w:rsidRPr="00364ADC">
        <w:rPr>
          <w:rFonts w:ascii="Arial" w:eastAsia="Arial" w:hAnsi="Arial" w:cs="Arial"/>
          <w:color w:val="auto"/>
        </w:rPr>
        <w:lastRenderedPageBreak/>
        <w:t>avaliações de itens específicos relacionados ao curso são encaminhadas, pela CPA, ao coordenador do curso. Cabe ao Colegiado analisar os resultados da avaliação e estabelecer diretrizes, ou consolidá-las, conforme o resultado da avaliação.</w:t>
      </w:r>
    </w:p>
    <w:p w14:paraId="245B62B9" w14:textId="77777777" w:rsidR="00373BE3" w:rsidRPr="0011435D" w:rsidRDefault="00373BE3" w:rsidP="0011435D">
      <w:pPr>
        <w:tabs>
          <w:tab w:val="left" w:pos="720"/>
          <w:tab w:val="left" w:pos="4808"/>
        </w:tabs>
        <w:spacing w:line="360" w:lineRule="auto"/>
        <w:rPr>
          <w:rFonts w:ascii="Arial" w:eastAsia="Arial" w:hAnsi="Arial" w:cs="Arial"/>
          <w:color w:val="auto"/>
        </w:rPr>
      </w:pPr>
    </w:p>
    <w:p w14:paraId="60E717D7" w14:textId="77777777" w:rsidR="00373BE3" w:rsidRPr="00364ADC" w:rsidRDefault="00373BE3" w:rsidP="0011435D">
      <w:pPr>
        <w:pStyle w:val="Estilo6"/>
      </w:pPr>
      <w:r w:rsidRPr="00364ADC">
        <w:t>Indicadores de Curso</w:t>
      </w:r>
    </w:p>
    <w:p w14:paraId="1C8A7BA2" w14:textId="77777777" w:rsidR="00373BE3" w:rsidRPr="00364ADC" w:rsidRDefault="00373BE3" w:rsidP="0011435D">
      <w:pPr>
        <w:tabs>
          <w:tab w:val="left" w:pos="720"/>
          <w:tab w:val="left" w:pos="4808"/>
        </w:tabs>
        <w:spacing w:line="360" w:lineRule="auto"/>
        <w:rPr>
          <w:rFonts w:ascii="Arial" w:eastAsia="Arial" w:hAnsi="Arial" w:cs="Arial"/>
          <w:color w:val="auto"/>
        </w:rPr>
      </w:pPr>
    </w:p>
    <w:p w14:paraId="07B5B83E" w14:textId="77777777" w:rsidR="00373BE3" w:rsidRPr="00364ADC" w:rsidRDefault="00373BE3" w:rsidP="002D5A0C">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A </w:t>
      </w:r>
      <w:r w:rsidR="002377C6" w:rsidRPr="002377C6">
        <w:rPr>
          <w:rFonts w:ascii="Arial" w:eastAsia="Arial" w:hAnsi="Arial" w:cs="Arial"/>
          <w:i/>
          <w:color w:val="auto"/>
        </w:rPr>
        <w:t>R</w:t>
      </w:r>
      <w:r w:rsidR="00E56A95" w:rsidRPr="002377C6">
        <w:rPr>
          <w:rFonts w:ascii="Arial" w:eastAsia="Arial" w:hAnsi="Arial" w:cs="Arial"/>
          <w:i/>
          <w:color w:val="auto"/>
        </w:rPr>
        <w:t>esolução nº 218</w:t>
      </w:r>
      <w:r w:rsidR="00E56A95">
        <w:rPr>
          <w:rFonts w:ascii="Arial" w:eastAsia="Arial" w:hAnsi="Arial" w:cs="Arial"/>
          <w:color w:val="auto"/>
        </w:rPr>
        <w:t xml:space="preserve"> que trata de</w:t>
      </w:r>
      <w:r w:rsidRPr="00364ADC">
        <w:rPr>
          <w:rFonts w:ascii="Arial" w:eastAsia="Arial" w:hAnsi="Arial" w:cs="Arial"/>
          <w:color w:val="auto"/>
        </w:rPr>
        <w:t xml:space="preserve"> Programas de Formação em Graduação da UNIFEI, aprovada pelo Conselho de Ensino, Pesquisa, Extensão e Administração (C</w:t>
      </w:r>
      <w:r w:rsidR="00E56A95">
        <w:rPr>
          <w:rFonts w:ascii="Arial" w:eastAsia="Arial" w:hAnsi="Arial" w:cs="Arial"/>
          <w:color w:val="auto"/>
        </w:rPr>
        <w:t>EPEAd</w:t>
      </w:r>
      <w:r w:rsidRPr="00364ADC">
        <w:rPr>
          <w:rFonts w:ascii="Arial" w:eastAsia="Arial" w:hAnsi="Arial" w:cs="Arial"/>
          <w:color w:val="auto"/>
        </w:rPr>
        <w:t xml:space="preserve">), em 27 de outubro de 2010, estabelece </w:t>
      </w:r>
      <w:r w:rsidR="002377C6">
        <w:rPr>
          <w:rFonts w:ascii="Arial" w:eastAsia="Arial" w:hAnsi="Arial" w:cs="Arial"/>
          <w:color w:val="auto"/>
        </w:rPr>
        <w:t>as equações relacionadas aos indicadores dos cursos. Os i</w:t>
      </w:r>
      <w:r w:rsidRPr="00364ADC">
        <w:rPr>
          <w:rFonts w:ascii="Arial" w:eastAsia="Arial" w:hAnsi="Arial" w:cs="Arial"/>
          <w:color w:val="auto"/>
        </w:rPr>
        <w:t xml:space="preserve">ndicadores </w:t>
      </w:r>
      <w:r w:rsidR="002377C6">
        <w:rPr>
          <w:rFonts w:ascii="Arial" w:eastAsia="Arial" w:hAnsi="Arial" w:cs="Arial"/>
          <w:color w:val="auto"/>
        </w:rPr>
        <w:t>se baseiam em</w:t>
      </w:r>
      <w:r w:rsidRPr="00364ADC">
        <w:rPr>
          <w:rFonts w:ascii="Arial" w:eastAsia="Arial" w:hAnsi="Arial" w:cs="Arial"/>
          <w:color w:val="auto"/>
        </w:rPr>
        <w:t>:</w:t>
      </w:r>
    </w:p>
    <w:p w14:paraId="6169D373" w14:textId="77777777" w:rsidR="00373BE3" w:rsidRPr="00E56A95" w:rsidRDefault="00373BE3" w:rsidP="00E30FE5">
      <w:pPr>
        <w:pStyle w:val="Estilo1"/>
        <w:numPr>
          <w:ilvl w:val="0"/>
          <w:numId w:val="10"/>
        </w:numPr>
        <w:ind w:left="567" w:firstLine="0"/>
        <w:rPr>
          <w:b w:val="0"/>
        </w:rPr>
      </w:pPr>
      <w:r w:rsidRPr="00E56A95">
        <w:rPr>
          <w:b w:val="0"/>
        </w:rPr>
        <w:t xml:space="preserve">Número </w:t>
      </w:r>
      <w:r w:rsidR="00E56A95">
        <w:rPr>
          <w:b w:val="0"/>
        </w:rPr>
        <w:t xml:space="preserve">ideal </w:t>
      </w:r>
      <w:r w:rsidRPr="00E56A95">
        <w:rPr>
          <w:b w:val="0"/>
        </w:rPr>
        <w:t xml:space="preserve">de </w:t>
      </w:r>
      <w:r w:rsidR="00E56A95" w:rsidRPr="00E56A95">
        <w:rPr>
          <w:b w:val="0"/>
        </w:rPr>
        <w:t>a</w:t>
      </w:r>
      <w:r w:rsidR="00E56A95">
        <w:rPr>
          <w:b w:val="0"/>
        </w:rPr>
        <w:t xml:space="preserve">lunos </w:t>
      </w:r>
      <w:r w:rsidRPr="00E56A95">
        <w:rPr>
          <w:b w:val="0"/>
        </w:rPr>
        <w:t>por curso;</w:t>
      </w:r>
    </w:p>
    <w:p w14:paraId="33E1D412" w14:textId="77777777" w:rsidR="00373BE3" w:rsidRPr="00E56A95" w:rsidRDefault="00373BE3" w:rsidP="00E30FE5">
      <w:pPr>
        <w:pStyle w:val="Estilo1"/>
        <w:numPr>
          <w:ilvl w:val="0"/>
          <w:numId w:val="10"/>
        </w:numPr>
        <w:ind w:left="567" w:firstLine="0"/>
        <w:rPr>
          <w:b w:val="0"/>
        </w:rPr>
      </w:pPr>
      <w:r w:rsidRPr="00E56A95">
        <w:rPr>
          <w:b w:val="0"/>
        </w:rPr>
        <w:t xml:space="preserve">Número de </w:t>
      </w:r>
      <w:r w:rsidR="00E56A95">
        <w:rPr>
          <w:b w:val="0"/>
        </w:rPr>
        <w:t>alunos a</w:t>
      </w:r>
      <w:r w:rsidRPr="00E56A95">
        <w:rPr>
          <w:b w:val="0"/>
        </w:rPr>
        <w:t>dmitidos por curso;</w:t>
      </w:r>
    </w:p>
    <w:p w14:paraId="79918297" w14:textId="77777777" w:rsidR="00373BE3" w:rsidRPr="00E56A95" w:rsidRDefault="00E56A95" w:rsidP="00E30FE5">
      <w:pPr>
        <w:pStyle w:val="Estilo1"/>
        <w:numPr>
          <w:ilvl w:val="0"/>
          <w:numId w:val="10"/>
        </w:numPr>
        <w:ind w:left="567" w:firstLine="0"/>
        <w:rPr>
          <w:b w:val="0"/>
        </w:rPr>
      </w:pPr>
      <w:r>
        <w:rPr>
          <w:b w:val="0"/>
        </w:rPr>
        <w:t>Sucesso na a</w:t>
      </w:r>
      <w:r w:rsidR="00373BE3" w:rsidRPr="00E56A95">
        <w:rPr>
          <w:b w:val="0"/>
        </w:rPr>
        <w:t>dmissão;</w:t>
      </w:r>
    </w:p>
    <w:p w14:paraId="5E4BC2B4" w14:textId="77777777" w:rsidR="00373BE3" w:rsidRPr="00E56A95" w:rsidRDefault="00E56A95" w:rsidP="00E30FE5">
      <w:pPr>
        <w:pStyle w:val="Estilo1"/>
        <w:numPr>
          <w:ilvl w:val="0"/>
          <w:numId w:val="10"/>
        </w:numPr>
        <w:ind w:left="567" w:firstLine="0"/>
        <w:rPr>
          <w:b w:val="0"/>
        </w:rPr>
      </w:pPr>
      <w:r>
        <w:rPr>
          <w:b w:val="0"/>
        </w:rPr>
        <w:t>Sucesso na f</w:t>
      </w:r>
      <w:r w:rsidR="00373BE3" w:rsidRPr="00E56A95">
        <w:rPr>
          <w:b w:val="0"/>
        </w:rPr>
        <w:t>ormação;</w:t>
      </w:r>
    </w:p>
    <w:p w14:paraId="1B796A4E" w14:textId="77777777" w:rsidR="00373BE3" w:rsidRPr="00E56A95" w:rsidRDefault="00373BE3" w:rsidP="00E30FE5">
      <w:pPr>
        <w:pStyle w:val="Estilo1"/>
        <w:numPr>
          <w:ilvl w:val="0"/>
          <w:numId w:val="10"/>
        </w:numPr>
        <w:ind w:left="567" w:firstLine="0"/>
        <w:rPr>
          <w:b w:val="0"/>
        </w:rPr>
      </w:pPr>
      <w:r w:rsidRPr="00E56A95">
        <w:rPr>
          <w:b w:val="0"/>
        </w:rPr>
        <w:t>Evasão;</w:t>
      </w:r>
    </w:p>
    <w:p w14:paraId="1BEFEFEE" w14:textId="77777777" w:rsidR="00373BE3" w:rsidRPr="00E56A95" w:rsidRDefault="00E56A95" w:rsidP="00E30FE5">
      <w:pPr>
        <w:pStyle w:val="Estilo1"/>
        <w:numPr>
          <w:ilvl w:val="0"/>
          <w:numId w:val="10"/>
        </w:numPr>
        <w:ind w:left="567" w:firstLine="0"/>
        <w:rPr>
          <w:b w:val="0"/>
        </w:rPr>
      </w:pPr>
      <w:r>
        <w:rPr>
          <w:b w:val="0"/>
        </w:rPr>
        <w:t>Taxa de e</w:t>
      </w:r>
      <w:r w:rsidR="00373BE3" w:rsidRPr="00E56A95">
        <w:rPr>
          <w:b w:val="0"/>
        </w:rPr>
        <w:t>vasão;</w:t>
      </w:r>
    </w:p>
    <w:p w14:paraId="5ED43CC6" w14:textId="77777777" w:rsidR="00373BE3" w:rsidRPr="00E56A95" w:rsidRDefault="00373BE3" w:rsidP="00E30FE5">
      <w:pPr>
        <w:pStyle w:val="Estilo1"/>
        <w:numPr>
          <w:ilvl w:val="0"/>
          <w:numId w:val="10"/>
        </w:numPr>
        <w:ind w:left="567" w:firstLine="0"/>
        <w:rPr>
          <w:b w:val="0"/>
        </w:rPr>
      </w:pPr>
      <w:r w:rsidRPr="00E56A95">
        <w:rPr>
          <w:b w:val="0"/>
        </w:rPr>
        <w:t>Retenção;</w:t>
      </w:r>
    </w:p>
    <w:p w14:paraId="0F2C646E" w14:textId="77777777" w:rsidR="00373BE3" w:rsidRPr="00E56A95" w:rsidRDefault="00E56A95" w:rsidP="00E30FE5">
      <w:pPr>
        <w:pStyle w:val="Estilo1"/>
        <w:numPr>
          <w:ilvl w:val="0"/>
          <w:numId w:val="10"/>
        </w:numPr>
        <w:ind w:left="567" w:firstLine="0"/>
        <w:rPr>
          <w:b w:val="0"/>
        </w:rPr>
      </w:pPr>
      <w:r>
        <w:rPr>
          <w:b w:val="0"/>
        </w:rPr>
        <w:t>Taxa de r</w:t>
      </w:r>
      <w:r w:rsidR="00373BE3" w:rsidRPr="00E56A95">
        <w:rPr>
          <w:b w:val="0"/>
        </w:rPr>
        <w:t>etenção;</w:t>
      </w:r>
    </w:p>
    <w:p w14:paraId="35158409" w14:textId="77777777" w:rsidR="00373BE3" w:rsidRPr="00E56A95" w:rsidRDefault="00E56A95" w:rsidP="00E30FE5">
      <w:pPr>
        <w:pStyle w:val="Estilo1"/>
        <w:numPr>
          <w:ilvl w:val="0"/>
          <w:numId w:val="10"/>
        </w:numPr>
        <w:ind w:left="567" w:firstLine="0"/>
        <w:rPr>
          <w:b w:val="0"/>
        </w:rPr>
      </w:pPr>
      <w:r>
        <w:rPr>
          <w:b w:val="0"/>
        </w:rPr>
        <w:t>Vagas o</w:t>
      </w:r>
      <w:r w:rsidR="00373BE3" w:rsidRPr="00E56A95">
        <w:rPr>
          <w:b w:val="0"/>
        </w:rPr>
        <w:t>ciosas;</w:t>
      </w:r>
    </w:p>
    <w:p w14:paraId="15773054" w14:textId="77777777" w:rsidR="00373BE3" w:rsidRPr="00E56A95" w:rsidRDefault="00373BE3" w:rsidP="00E30FE5">
      <w:pPr>
        <w:pStyle w:val="Estilo1"/>
        <w:numPr>
          <w:ilvl w:val="0"/>
          <w:numId w:val="10"/>
        </w:numPr>
        <w:ind w:left="567" w:firstLine="0"/>
        <w:rPr>
          <w:b w:val="0"/>
        </w:rPr>
      </w:pPr>
      <w:r w:rsidRPr="00E56A95">
        <w:rPr>
          <w:b w:val="0"/>
        </w:rPr>
        <w:t xml:space="preserve">Taxa de </w:t>
      </w:r>
      <w:r w:rsidR="00E56A95">
        <w:rPr>
          <w:b w:val="0"/>
        </w:rPr>
        <w:t>v</w:t>
      </w:r>
      <w:r w:rsidRPr="00E56A95">
        <w:rPr>
          <w:b w:val="0"/>
        </w:rPr>
        <w:t xml:space="preserve">agas </w:t>
      </w:r>
      <w:r w:rsidR="00E56A95">
        <w:rPr>
          <w:b w:val="0"/>
        </w:rPr>
        <w:t>o</w:t>
      </w:r>
      <w:r w:rsidRPr="00E56A95">
        <w:rPr>
          <w:b w:val="0"/>
        </w:rPr>
        <w:t>ciosas.</w:t>
      </w:r>
    </w:p>
    <w:p w14:paraId="1885BEF0" w14:textId="77777777" w:rsidR="00373BE3" w:rsidRPr="00364ADC" w:rsidRDefault="00373BE3" w:rsidP="002377C6">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Essas informações consolidadas, referentes ao curso de Engenharia de Materiais </w:t>
      </w:r>
      <w:r w:rsidR="00537D19">
        <w:rPr>
          <w:rFonts w:ascii="Arial" w:eastAsia="Arial" w:hAnsi="Arial" w:cs="Arial"/>
          <w:color w:val="auto"/>
        </w:rPr>
        <w:t>são objeto de análise e decisões</w:t>
      </w:r>
      <w:r w:rsidRPr="00364ADC">
        <w:rPr>
          <w:rFonts w:ascii="Arial" w:eastAsia="Arial" w:hAnsi="Arial" w:cs="Arial"/>
          <w:color w:val="auto"/>
        </w:rPr>
        <w:t xml:space="preserve"> do Colegiado de curso.</w:t>
      </w:r>
    </w:p>
    <w:p w14:paraId="5DFACE69" w14:textId="77777777" w:rsidR="00373BE3" w:rsidRPr="0011435D" w:rsidRDefault="00373BE3" w:rsidP="0011435D">
      <w:pPr>
        <w:tabs>
          <w:tab w:val="left" w:pos="720"/>
          <w:tab w:val="left" w:pos="4808"/>
        </w:tabs>
        <w:spacing w:line="360" w:lineRule="auto"/>
        <w:rPr>
          <w:rFonts w:ascii="Arial" w:eastAsia="Arial" w:hAnsi="Arial" w:cs="Arial"/>
          <w:color w:val="auto"/>
        </w:rPr>
      </w:pPr>
    </w:p>
    <w:p w14:paraId="79CD6816" w14:textId="77777777" w:rsidR="00373BE3" w:rsidRPr="00364ADC" w:rsidRDefault="00BF28E1" w:rsidP="002377C6">
      <w:pPr>
        <w:pStyle w:val="Estilo4"/>
      </w:pPr>
      <w:r>
        <w:t>Avaliação d</w:t>
      </w:r>
      <w:r w:rsidRPr="00364ADC">
        <w:t>o Docente</w:t>
      </w:r>
    </w:p>
    <w:p w14:paraId="581EFAF1" w14:textId="77777777" w:rsidR="002377C6" w:rsidRDefault="002377C6" w:rsidP="0011435D">
      <w:pPr>
        <w:tabs>
          <w:tab w:val="left" w:pos="720"/>
          <w:tab w:val="left" w:pos="4808"/>
        </w:tabs>
        <w:spacing w:line="360" w:lineRule="auto"/>
        <w:rPr>
          <w:rFonts w:ascii="Arial" w:eastAsia="Arial" w:hAnsi="Arial" w:cs="Arial"/>
          <w:color w:val="auto"/>
        </w:rPr>
      </w:pPr>
    </w:p>
    <w:p w14:paraId="378DDF92" w14:textId="77777777" w:rsidR="00373BE3" w:rsidRPr="00364ADC" w:rsidRDefault="00373BE3" w:rsidP="002377C6">
      <w:pPr>
        <w:tabs>
          <w:tab w:val="left" w:pos="720"/>
          <w:tab w:val="left" w:pos="4808"/>
        </w:tabs>
        <w:spacing w:line="360" w:lineRule="auto"/>
        <w:ind w:firstLine="567"/>
        <w:rPr>
          <w:rFonts w:ascii="Arial" w:eastAsia="Arial" w:hAnsi="Arial" w:cs="Arial"/>
          <w:color w:val="auto"/>
        </w:rPr>
      </w:pPr>
      <w:r w:rsidRPr="00364ADC">
        <w:rPr>
          <w:rFonts w:ascii="Arial" w:eastAsia="Arial" w:hAnsi="Arial" w:cs="Arial"/>
          <w:color w:val="auto"/>
        </w:rPr>
        <w:t xml:space="preserve">A avaliação de desempenho dos docentes é realizada tanto no âmbito institucional, quanto no âmbito interno do curso. Institucionalmente, a avaliação é realizada pela CPA (Comissão Própria de Avaliação), responsável pelo estabelecimento e acompanhamento de políticas de valoração e avaliação do corpo docente, conforme parâmetros dos SINAES; pela CPPD (Comissão Permanente de Pessoal Docente), que acompanha o rendimento dos docentes em período de estágio probatório; e </w:t>
      </w:r>
      <w:r w:rsidR="002377C6">
        <w:rPr>
          <w:rFonts w:ascii="Arial" w:eastAsia="Arial" w:hAnsi="Arial" w:cs="Arial"/>
          <w:color w:val="auto"/>
        </w:rPr>
        <w:t>pel</w:t>
      </w:r>
      <w:r w:rsidRPr="00364ADC">
        <w:rPr>
          <w:rFonts w:ascii="Arial" w:eastAsia="Arial" w:hAnsi="Arial" w:cs="Arial"/>
          <w:color w:val="auto"/>
        </w:rPr>
        <w:t xml:space="preserve">a Comissão de Ética, </w:t>
      </w:r>
      <w:r w:rsidRPr="00364ADC">
        <w:rPr>
          <w:rFonts w:ascii="Arial" w:eastAsia="Arial" w:hAnsi="Arial" w:cs="Arial"/>
          <w:color w:val="auto"/>
        </w:rPr>
        <w:lastRenderedPageBreak/>
        <w:t>responsável por zelar pela ordem, respeito, bons costumes e os princípios éticos. Inte</w:t>
      </w:r>
      <w:r w:rsidR="002377C6">
        <w:rPr>
          <w:rFonts w:ascii="Arial" w:eastAsia="Arial" w:hAnsi="Arial" w:cs="Arial"/>
          <w:color w:val="auto"/>
        </w:rPr>
        <w:t>rnamente ao curso, a avaliação pode ser</w:t>
      </w:r>
      <w:r w:rsidRPr="00364ADC">
        <w:rPr>
          <w:rFonts w:ascii="Arial" w:eastAsia="Arial" w:hAnsi="Arial" w:cs="Arial"/>
          <w:color w:val="auto"/>
        </w:rPr>
        <w:t xml:space="preserve"> realizada a partir da coleta da opinião dos alunos, ao final de cada disciplina, pela aplicação de formulário de avaliação</w:t>
      </w:r>
      <w:r w:rsidR="002377C6">
        <w:rPr>
          <w:rFonts w:ascii="Arial" w:eastAsia="Arial" w:hAnsi="Arial" w:cs="Arial"/>
          <w:color w:val="auto"/>
        </w:rPr>
        <w:t>.</w:t>
      </w:r>
      <w:r w:rsidRPr="00364ADC">
        <w:rPr>
          <w:rFonts w:ascii="Arial" w:eastAsia="Arial" w:hAnsi="Arial" w:cs="Arial"/>
          <w:color w:val="auto"/>
        </w:rPr>
        <w:t xml:space="preserve"> </w:t>
      </w:r>
    </w:p>
    <w:p w14:paraId="58C6ACB8" w14:textId="77777777" w:rsidR="00373BE3" w:rsidRPr="0011435D" w:rsidRDefault="00373BE3" w:rsidP="0011435D">
      <w:pPr>
        <w:tabs>
          <w:tab w:val="left" w:pos="720"/>
          <w:tab w:val="left" w:pos="4808"/>
        </w:tabs>
        <w:spacing w:line="360" w:lineRule="auto"/>
        <w:rPr>
          <w:rFonts w:ascii="Arial" w:eastAsia="Arial" w:hAnsi="Arial" w:cs="Arial"/>
          <w:color w:val="auto"/>
        </w:rPr>
      </w:pPr>
    </w:p>
    <w:p w14:paraId="58DCF006" w14:textId="77777777" w:rsidR="00373BE3" w:rsidRPr="00364ADC" w:rsidRDefault="00373BE3" w:rsidP="002377C6">
      <w:pPr>
        <w:pStyle w:val="Estilo2"/>
        <w:tabs>
          <w:tab w:val="clear" w:pos="709"/>
          <w:tab w:val="left" w:pos="1134"/>
        </w:tabs>
        <w:ind w:left="567"/>
      </w:pPr>
      <w:r w:rsidRPr="00364ADC">
        <w:t xml:space="preserve">Perfil Docente </w:t>
      </w:r>
    </w:p>
    <w:p w14:paraId="2EF10693" w14:textId="77777777" w:rsidR="00373BE3" w:rsidRPr="00364ADC" w:rsidRDefault="00373BE3" w:rsidP="00373BE3">
      <w:pPr>
        <w:keepNext/>
        <w:tabs>
          <w:tab w:val="left" w:pos="720"/>
        </w:tabs>
        <w:spacing w:line="360" w:lineRule="auto"/>
        <w:rPr>
          <w:rFonts w:ascii="Arial" w:eastAsia="Arial" w:hAnsi="Arial" w:cs="Arial"/>
          <w:b/>
        </w:rPr>
      </w:pPr>
    </w:p>
    <w:p w14:paraId="6F95FA8F" w14:textId="77777777" w:rsidR="00373BE3" w:rsidRPr="002377C6" w:rsidRDefault="00373BE3" w:rsidP="00373BE3">
      <w:pPr>
        <w:tabs>
          <w:tab w:val="left" w:pos="720"/>
          <w:tab w:val="left" w:pos="4808"/>
        </w:tabs>
        <w:spacing w:line="360" w:lineRule="auto"/>
        <w:rPr>
          <w:rFonts w:ascii="Arial" w:eastAsia="Arial" w:hAnsi="Arial" w:cs="Arial"/>
          <w:color w:val="000000" w:themeColor="text1"/>
        </w:rPr>
      </w:pPr>
      <w:r w:rsidRPr="00364ADC">
        <w:rPr>
          <w:rFonts w:ascii="Arial" w:eastAsia="Arial" w:hAnsi="Arial" w:cs="Arial"/>
          <w:color w:val="0000FF"/>
        </w:rPr>
        <w:tab/>
      </w:r>
      <w:r w:rsidRPr="002377C6">
        <w:rPr>
          <w:rFonts w:ascii="Arial" w:eastAsia="Arial" w:hAnsi="Arial" w:cs="Arial"/>
          <w:color w:val="000000" w:themeColor="text1"/>
        </w:rPr>
        <w:t>Todo o corpo docente do Curso de Engenharia de Materiais é constituído por servidores públicos pertencentes ao quadro de pessoal da Universidade Federal de Itajubá, lotado</w:t>
      </w:r>
      <w:r w:rsidR="002377C6">
        <w:rPr>
          <w:rFonts w:ascii="Arial" w:eastAsia="Arial" w:hAnsi="Arial" w:cs="Arial"/>
          <w:color w:val="000000" w:themeColor="text1"/>
        </w:rPr>
        <w:t>s</w:t>
      </w:r>
      <w:r w:rsidRPr="002377C6">
        <w:rPr>
          <w:rFonts w:ascii="Arial" w:eastAsia="Arial" w:hAnsi="Arial" w:cs="Arial"/>
          <w:color w:val="000000" w:themeColor="text1"/>
        </w:rPr>
        <w:t xml:space="preserve"> no Campus de Itabira, sob o regime de dedicação exclusiva. Atualmente o quadro de docentes do curso de bacharelado em Engenharia de Materiais da UNIFEI- Itabira é composto por 13 professores diretamente vinculados ao curso, conforme indica </w:t>
      </w:r>
      <w:r w:rsidR="00537D19">
        <w:rPr>
          <w:rFonts w:ascii="Arial" w:eastAsia="Arial" w:hAnsi="Arial" w:cs="Arial"/>
          <w:color w:val="000000" w:themeColor="text1"/>
        </w:rPr>
        <w:t>a Tabela 2</w:t>
      </w:r>
      <w:r w:rsidRPr="002377C6">
        <w:rPr>
          <w:rFonts w:ascii="Arial" w:eastAsia="Arial" w:hAnsi="Arial" w:cs="Arial"/>
          <w:color w:val="000000" w:themeColor="text1"/>
        </w:rPr>
        <w:t xml:space="preserve">. </w:t>
      </w:r>
    </w:p>
    <w:p w14:paraId="67BA32E3" w14:textId="77777777" w:rsidR="00373BE3" w:rsidRPr="002377C6" w:rsidRDefault="00373BE3" w:rsidP="006B59D8">
      <w:pPr>
        <w:tabs>
          <w:tab w:val="left" w:pos="720"/>
          <w:tab w:val="left" w:pos="4808"/>
        </w:tabs>
        <w:spacing w:line="360" w:lineRule="auto"/>
        <w:ind w:firstLine="567"/>
        <w:rPr>
          <w:rFonts w:ascii="Arial" w:eastAsia="Arial" w:hAnsi="Arial" w:cs="Arial"/>
          <w:color w:val="000000" w:themeColor="text1"/>
        </w:rPr>
      </w:pPr>
      <w:r w:rsidRPr="002377C6">
        <w:rPr>
          <w:rFonts w:ascii="Arial" w:eastAsia="Arial" w:hAnsi="Arial" w:cs="Arial"/>
          <w:color w:val="000000" w:themeColor="text1"/>
        </w:rPr>
        <w:tab/>
        <w:t xml:space="preserve">Ainda conforme planejamento elaborado pela direção do </w:t>
      </w:r>
      <w:r w:rsidRPr="006B59D8">
        <w:rPr>
          <w:rFonts w:ascii="Arial" w:eastAsia="Arial" w:hAnsi="Arial" w:cs="Arial"/>
          <w:i/>
          <w:color w:val="000000" w:themeColor="text1"/>
        </w:rPr>
        <w:t>campus</w:t>
      </w:r>
      <w:r w:rsidRPr="002377C6">
        <w:rPr>
          <w:rFonts w:ascii="Arial" w:eastAsia="Arial" w:hAnsi="Arial" w:cs="Arial"/>
          <w:color w:val="000000" w:themeColor="text1"/>
        </w:rPr>
        <w:t xml:space="preserve">, ao final da implantação do projeto </w:t>
      </w:r>
      <w:r w:rsidR="006B59D8">
        <w:rPr>
          <w:rFonts w:ascii="Arial" w:eastAsia="Arial" w:hAnsi="Arial" w:cs="Arial"/>
          <w:color w:val="000000" w:themeColor="text1"/>
        </w:rPr>
        <w:t xml:space="preserve">de </w:t>
      </w:r>
      <w:r w:rsidRPr="002377C6">
        <w:rPr>
          <w:rFonts w:ascii="Arial" w:eastAsia="Arial" w:hAnsi="Arial" w:cs="Arial"/>
          <w:color w:val="000000" w:themeColor="text1"/>
        </w:rPr>
        <w:t xml:space="preserve">expansão do </w:t>
      </w:r>
      <w:r w:rsidRPr="002377C6">
        <w:rPr>
          <w:rFonts w:ascii="Arial" w:eastAsia="Arial" w:hAnsi="Arial" w:cs="Arial"/>
          <w:i/>
          <w:color w:val="000000" w:themeColor="text1"/>
        </w:rPr>
        <w:t>campus</w:t>
      </w:r>
      <w:r w:rsidRPr="002377C6">
        <w:rPr>
          <w:rFonts w:ascii="Arial" w:eastAsia="Arial" w:hAnsi="Arial" w:cs="Arial"/>
          <w:color w:val="000000" w:themeColor="text1"/>
        </w:rPr>
        <w:t xml:space="preserve">, a UNIFEI terá, no campus Itabira, 160 docentes.  </w:t>
      </w:r>
    </w:p>
    <w:p w14:paraId="6D3F20E1" w14:textId="77777777" w:rsidR="00373BE3" w:rsidRPr="002377C6" w:rsidRDefault="00373BE3" w:rsidP="00373BE3">
      <w:pPr>
        <w:tabs>
          <w:tab w:val="left" w:pos="720"/>
          <w:tab w:val="left" w:pos="4808"/>
        </w:tabs>
        <w:spacing w:line="360" w:lineRule="auto"/>
        <w:rPr>
          <w:rFonts w:ascii="Arial" w:eastAsia="Arial" w:hAnsi="Arial" w:cs="Arial"/>
          <w:color w:val="000000" w:themeColor="text1"/>
        </w:rPr>
      </w:pPr>
    </w:p>
    <w:p w14:paraId="29DD3F97" w14:textId="77777777" w:rsidR="00373BE3" w:rsidRDefault="00373BE3" w:rsidP="00373BE3">
      <w:pPr>
        <w:tabs>
          <w:tab w:val="left" w:pos="720"/>
          <w:tab w:val="left" w:pos="4808"/>
        </w:tabs>
        <w:spacing w:line="360" w:lineRule="auto"/>
        <w:rPr>
          <w:rFonts w:ascii="Arial" w:eastAsia="Arial" w:hAnsi="Arial" w:cs="Arial"/>
          <w:color w:val="0000FF"/>
        </w:rPr>
        <w:sectPr w:rsidR="00373BE3" w:rsidSect="003073E4">
          <w:headerReference w:type="default" r:id="rId19"/>
          <w:footerReference w:type="default" r:id="rId20"/>
          <w:pgSz w:w="11905" w:h="16837"/>
          <w:pgMar w:top="1134" w:right="1134" w:bottom="1134" w:left="1134" w:header="0" w:footer="720" w:gutter="0"/>
          <w:cols w:space="720"/>
        </w:sectPr>
      </w:pPr>
    </w:p>
    <w:p w14:paraId="27DD5468" w14:textId="77777777" w:rsidR="00373BE3" w:rsidRPr="00364ADC" w:rsidRDefault="00537D19" w:rsidP="00373BE3">
      <w:pPr>
        <w:tabs>
          <w:tab w:val="left" w:pos="720"/>
          <w:tab w:val="left" w:pos="4808"/>
        </w:tabs>
        <w:spacing w:line="360" w:lineRule="auto"/>
        <w:jc w:val="center"/>
        <w:rPr>
          <w:color w:val="auto"/>
        </w:rPr>
      </w:pPr>
      <w:r>
        <w:rPr>
          <w:rFonts w:ascii="Arial" w:eastAsia="Arial" w:hAnsi="Arial" w:cs="Arial"/>
          <w:color w:val="auto"/>
        </w:rPr>
        <w:lastRenderedPageBreak/>
        <w:t>Tabela 2</w:t>
      </w:r>
      <w:r w:rsidR="00373BE3" w:rsidRPr="00364ADC">
        <w:rPr>
          <w:rFonts w:ascii="Arial" w:eastAsia="Arial" w:hAnsi="Arial" w:cs="Arial"/>
          <w:color w:val="auto"/>
        </w:rPr>
        <w:t xml:space="preserve">: Relação de docentes que atuam no curso de Engenharia de Materiais da UNIFEI </w:t>
      </w:r>
      <w:r w:rsidR="006B59D8">
        <w:rPr>
          <w:rFonts w:ascii="Arial" w:eastAsia="Arial" w:hAnsi="Arial" w:cs="Arial"/>
          <w:color w:val="auto"/>
        </w:rPr>
        <w:t>no c</w:t>
      </w:r>
      <w:r w:rsidR="00373BE3" w:rsidRPr="00364ADC">
        <w:rPr>
          <w:rFonts w:ascii="Arial" w:eastAsia="Arial" w:hAnsi="Arial" w:cs="Arial"/>
          <w:i/>
          <w:color w:val="auto"/>
        </w:rPr>
        <w:t>ampus</w:t>
      </w:r>
      <w:r w:rsidR="00373BE3" w:rsidRPr="00364ADC">
        <w:rPr>
          <w:rFonts w:ascii="Arial" w:eastAsia="Arial" w:hAnsi="Arial" w:cs="Arial"/>
          <w:color w:val="auto"/>
        </w:rPr>
        <w:t xml:space="preserve"> </w:t>
      </w:r>
      <w:r w:rsidR="006B59D8">
        <w:rPr>
          <w:rFonts w:ascii="Arial" w:eastAsia="Arial" w:hAnsi="Arial" w:cs="Arial"/>
          <w:color w:val="auto"/>
        </w:rPr>
        <w:t xml:space="preserve">de </w:t>
      </w:r>
      <w:r w:rsidR="00373BE3" w:rsidRPr="00364ADC">
        <w:rPr>
          <w:rFonts w:ascii="Arial" w:eastAsia="Arial" w:hAnsi="Arial" w:cs="Arial"/>
          <w:color w:val="auto"/>
        </w:rPr>
        <w:t>Itabira.</w:t>
      </w:r>
    </w:p>
    <w:tbl>
      <w:tblPr>
        <w:tblStyle w:val="a0"/>
        <w:tblW w:w="13820" w:type="dxa"/>
        <w:tblInd w:w="0" w:type="dxa"/>
        <w:tblLayout w:type="fixed"/>
        <w:tblLook w:val="0000" w:firstRow="0" w:lastRow="0" w:firstColumn="0" w:lastColumn="0" w:noHBand="0" w:noVBand="0"/>
      </w:tblPr>
      <w:tblGrid>
        <w:gridCol w:w="2480"/>
        <w:gridCol w:w="1134"/>
        <w:gridCol w:w="1843"/>
        <w:gridCol w:w="2693"/>
        <w:gridCol w:w="2835"/>
        <w:gridCol w:w="2835"/>
      </w:tblGrid>
      <w:tr w:rsidR="00373BE3" w:rsidRPr="00364ADC" w14:paraId="461AF922" w14:textId="77777777" w:rsidTr="00226AA7">
        <w:trPr>
          <w:trHeight w:val="640"/>
        </w:trPr>
        <w:tc>
          <w:tcPr>
            <w:tcW w:w="2480"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70FBD75F"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Professores</w:t>
            </w:r>
          </w:p>
        </w:tc>
        <w:tc>
          <w:tcPr>
            <w:tcW w:w="1134" w:type="dxa"/>
            <w:vMerge w:val="restart"/>
            <w:tcBorders>
              <w:top w:val="single" w:sz="4" w:space="0" w:color="000000"/>
              <w:left w:val="single" w:sz="4" w:space="0" w:color="000000"/>
            </w:tcBorders>
            <w:shd w:val="clear" w:color="auto" w:fill="F2F2F2" w:themeFill="background1" w:themeFillShade="F2"/>
            <w:vAlign w:val="center"/>
          </w:tcPr>
          <w:p w14:paraId="08823D31"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 xml:space="preserve">Regime de trabalho </w:t>
            </w:r>
          </w:p>
        </w:tc>
        <w:tc>
          <w:tcPr>
            <w:tcW w:w="1020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724703"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Titulação</w:t>
            </w:r>
          </w:p>
        </w:tc>
      </w:tr>
      <w:tr w:rsidR="00373BE3" w:rsidRPr="00364ADC" w14:paraId="0960F68A" w14:textId="77777777" w:rsidTr="00226AA7">
        <w:trPr>
          <w:trHeight w:val="700"/>
        </w:trPr>
        <w:tc>
          <w:tcPr>
            <w:tcW w:w="2480"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13D46C4A" w14:textId="77777777" w:rsidR="00373BE3" w:rsidRPr="00364ADC" w:rsidRDefault="00373BE3" w:rsidP="00226AA7">
            <w:pPr>
              <w:widowControl w:val="0"/>
              <w:spacing w:line="276" w:lineRule="auto"/>
              <w:jc w:val="left"/>
              <w:rPr>
                <w:rFonts w:ascii="Arial" w:eastAsia="Arial" w:hAnsi="Arial" w:cs="Arial"/>
                <w:b/>
                <w:sz w:val="16"/>
                <w:szCs w:val="16"/>
              </w:rPr>
            </w:pPr>
          </w:p>
        </w:tc>
        <w:tc>
          <w:tcPr>
            <w:tcW w:w="1134" w:type="dxa"/>
            <w:vMerge/>
            <w:tcBorders>
              <w:left w:val="single" w:sz="4" w:space="0" w:color="000000"/>
              <w:bottom w:val="single" w:sz="4" w:space="0" w:color="000000"/>
            </w:tcBorders>
            <w:shd w:val="clear" w:color="auto" w:fill="F2F2F2" w:themeFill="background1" w:themeFillShade="F2"/>
            <w:vAlign w:val="center"/>
          </w:tcPr>
          <w:p w14:paraId="574B0BAD" w14:textId="77777777" w:rsidR="00373BE3" w:rsidRPr="00364ADC" w:rsidRDefault="00373BE3" w:rsidP="00226AA7">
            <w:pPr>
              <w:jc w:val="center"/>
              <w:rPr>
                <w:rFonts w:ascii="Arial" w:eastAsia="Arial" w:hAnsi="Arial" w:cs="Arial"/>
                <w:b/>
                <w:sz w:val="16"/>
                <w:szCs w:val="16"/>
              </w:rPr>
            </w:pPr>
          </w:p>
        </w:tc>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0BDFE9"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Graduação</w:t>
            </w:r>
          </w:p>
        </w:tc>
        <w:tc>
          <w:tcPr>
            <w:tcW w:w="2693" w:type="dxa"/>
            <w:tcBorders>
              <w:top w:val="single" w:sz="4" w:space="0" w:color="000000"/>
              <w:left w:val="single" w:sz="4" w:space="0" w:color="000000"/>
              <w:bottom w:val="single" w:sz="4" w:space="0" w:color="000000"/>
            </w:tcBorders>
            <w:shd w:val="clear" w:color="auto" w:fill="F2F2F2" w:themeFill="background1" w:themeFillShade="F2"/>
            <w:vAlign w:val="center"/>
          </w:tcPr>
          <w:p w14:paraId="6399D558"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 xml:space="preserve">Pós-graduação </w:t>
            </w:r>
            <w:r w:rsidRPr="00364ADC">
              <w:rPr>
                <w:rFonts w:ascii="Arial" w:eastAsia="Arial" w:hAnsi="Arial" w:cs="Arial"/>
                <w:b/>
                <w:sz w:val="16"/>
                <w:szCs w:val="16"/>
              </w:rPr>
              <w:br/>
            </w:r>
            <w:r w:rsidRPr="00364ADC">
              <w:rPr>
                <w:rFonts w:ascii="Arial" w:eastAsia="Arial" w:hAnsi="Arial" w:cs="Arial"/>
                <w:b/>
                <w:i/>
                <w:sz w:val="16"/>
                <w:szCs w:val="16"/>
              </w:rPr>
              <w:t>Lato-Sensu: Especialização</w:t>
            </w:r>
          </w:p>
        </w:tc>
        <w:tc>
          <w:tcPr>
            <w:tcW w:w="28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F9A79CC"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 xml:space="preserve">Pós-graduação </w:t>
            </w:r>
            <w:r w:rsidRPr="00364ADC">
              <w:rPr>
                <w:rFonts w:ascii="Arial" w:eastAsia="Arial" w:hAnsi="Arial" w:cs="Arial"/>
                <w:b/>
                <w:sz w:val="16"/>
                <w:szCs w:val="16"/>
              </w:rPr>
              <w:br/>
            </w:r>
            <w:r w:rsidRPr="00364ADC">
              <w:rPr>
                <w:rFonts w:ascii="Arial" w:eastAsia="Arial" w:hAnsi="Arial" w:cs="Arial"/>
                <w:b/>
                <w:i/>
                <w:sz w:val="16"/>
                <w:szCs w:val="16"/>
              </w:rPr>
              <w:t>Stricto-Sensu</w:t>
            </w:r>
            <w:r w:rsidRPr="00364ADC">
              <w:rPr>
                <w:rFonts w:ascii="Arial" w:eastAsia="Arial" w:hAnsi="Arial" w:cs="Arial"/>
                <w:b/>
                <w:sz w:val="16"/>
                <w:szCs w:val="16"/>
              </w:rPr>
              <w:t>: Mestrado</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3F3F03" w14:textId="77777777" w:rsidR="00373BE3" w:rsidRPr="00364ADC" w:rsidRDefault="00373BE3" w:rsidP="00226AA7">
            <w:pPr>
              <w:jc w:val="center"/>
              <w:rPr>
                <w:rFonts w:ascii="Arial" w:eastAsia="Arial" w:hAnsi="Arial" w:cs="Arial"/>
                <w:b/>
                <w:sz w:val="16"/>
                <w:szCs w:val="16"/>
              </w:rPr>
            </w:pPr>
            <w:r w:rsidRPr="00364ADC">
              <w:rPr>
                <w:rFonts w:ascii="Arial" w:eastAsia="Arial" w:hAnsi="Arial" w:cs="Arial"/>
                <w:b/>
                <w:sz w:val="16"/>
                <w:szCs w:val="16"/>
              </w:rPr>
              <w:t xml:space="preserve">Pós-graduação </w:t>
            </w:r>
            <w:r w:rsidRPr="00364ADC">
              <w:rPr>
                <w:rFonts w:ascii="Arial" w:eastAsia="Arial" w:hAnsi="Arial" w:cs="Arial"/>
                <w:b/>
                <w:sz w:val="16"/>
                <w:szCs w:val="16"/>
              </w:rPr>
              <w:br/>
            </w:r>
            <w:r w:rsidRPr="00364ADC">
              <w:rPr>
                <w:rFonts w:ascii="Arial" w:eastAsia="Arial" w:hAnsi="Arial" w:cs="Arial"/>
                <w:b/>
                <w:i/>
                <w:sz w:val="16"/>
                <w:szCs w:val="16"/>
              </w:rPr>
              <w:t>Stricto-Sensu</w:t>
            </w:r>
            <w:r w:rsidRPr="00364ADC">
              <w:rPr>
                <w:rFonts w:ascii="Arial" w:eastAsia="Arial" w:hAnsi="Arial" w:cs="Arial"/>
                <w:b/>
                <w:sz w:val="16"/>
                <w:szCs w:val="16"/>
              </w:rPr>
              <w:t>: Doutorado</w:t>
            </w:r>
          </w:p>
        </w:tc>
      </w:tr>
      <w:tr w:rsidR="00373BE3" w:rsidRPr="00364ADC" w14:paraId="18CC22D6" w14:textId="77777777" w:rsidTr="00226AA7">
        <w:trPr>
          <w:trHeight w:val="600"/>
        </w:trPr>
        <w:tc>
          <w:tcPr>
            <w:tcW w:w="2480" w:type="dxa"/>
            <w:tcBorders>
              <w:top w:val="single" w:sz="4" w:space="0" w:color="000000"/>
              <w:left w:val="single" w:sz="4" w:space="0" w:color="000000"/>
              <w:bottom w:val="single" w:sz="4" w:space="0" w:color="000000"/>
            </w:tcBorders>
            <w:vAlign w:val="center"/>
          </w:tcPr>
          <w:p w14:paraId="67DEB232"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Andreza de Sousa Andrada</w:t>
            </w:r>
          </w:p>
        </w:tc>
        <w:tc>
          <w:tcPr>
            <w:tcW w:w="1134" w:type="dxa"/>
            <w:tcBorders>
              <w:top w:val="single" w:sz="4" w:space="0" w:color="000000"/>
              <w:left w:val="single" w:sz="4" w:space="0" w:color="000000"/>
              <w:bottom w:val="single" w:sz="4" w:space="0" w:color="000000"/>
            </w:tcBorders>
            <w:vAlign w:val="center"/>
          </w:tcPr>
          <w:p w14:paraId="65670C7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3D571FE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5270C55A"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4B4FEA0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C&amp;T das Radiações Minerais e Materiais</w:t>
            </w:r>
          </w:p>
        </w:tc>
        <w:tc>
          <w:tcPr>
            <w:tcW w:w="2835" w:type="dxa"/>
            <w:tcBorders>
              <w:top w:val="single" w:sz="4" w:space="0" w:color="000000"/>
              <w:left w:val="single" w:sz="4" w:space="0" w:color="000000"/>
              <w:bottom w:val="single" w:sz="4" w:space="0" w:color="000000"/>
              <w:right w:val="single" w:sz="4" w:space="0" w:color="000000"/>
            </w:tcBorders>
            <w:vAlign w:val="center"/>
          </w:tcPr>
          <w:p w14:paraId="53D1202C"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Química</w:t>
            </w:r>
          </w:p>
        </w:tc>
      </w:tr>
      <w:tr w:rsidR="00D02B0D" w:rsidRPr="00D02B0D" w14:paraId="1F941643"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6A611FF7" w14:textId="77777777" w:rsidR="00373BE3" w:rsidRPr="00D02B0D" w:rsidRDefault="00373BE3" w:rsidP="00226AA7">
            <w:pPr>
              <w:jc w:val="center"/>
              <w:rPr>
                <w:rFonts w:ascii="Arial" w:eastAsia="Arial" w:hAnsi="Arial" w:cs="Arial"/>
                <w:color w:val="auto"/>
                <w:sz w:val="16"/>
                <w:szCs w:val="16"/>
              </w:rPr>
            </w:pPr>
            <w:r w:rsidRPr="00D02B0D">
              <w:rPr>
                <w:rFonts w:ascii="Arial" w:eastAsia="Arial" w:hAnsi="Arial" w:cs="Arial"/>
                <w:color w:val="auto"/>
                <w:sz w:val="16"/>
                <w:szCs w:val="16"/>
              </w:rPr>
              <w:t xml:space="preserve">Carolina </w:t>
            </w:r>
            <w:r w:rsidR="00CE6967" w:rsidRPr="00D02B0D">
              <w:rPr>
                <w:rFonts w:ascii="Arial" w:eastAsia="Arial" w:hAnsi="Arial" w:cs="Arial"/>
                <w:color w:val="auto"/>
                <w:sz w:val="16"/>
                <w:szCs w:val="16"/>
              </w:rPr>
              <w:t>Lipparelli Morelli</w:t>
            </w:r>
          </w:p>
        </w:tc>
        <w:tc>
          <w:tcPr>
            <w:tcW w:w="1134" w:type="dxa"/>
            <w:tcBorders>
              <w:top w:val="single" w:sz="4" w:space="0" w:color="000000"/>
              <w:left w:val="single" w:sz="4" w:space="0" w:color="000000"/>
              <w:bottom w:val="single" w:sz="4" w:space="0" w:color="000000"/>
            </w:tcBorders>
            <w:vAlign w:val="center"/>
          </w:tcPr>
          <w:p w14:paraId="2B1437B9"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DE</w:t>
            </w:r>
          </w:p>
        </w:tc>
        <w:tc>
          <w:tcPr>
            <w:tcW w:w="1843" w:type="dxa"/>
            <w:tcBorders>
              <w:top w:val="single" w:sz="4" w:space="0" w:color="000000"/>
              <w:left w:val="single" w:sz="4" w:space="0" w:color="000000"/>
              <w:bottom w:val="single" w:sz="4" w:space="0" w:color="000000"/>
            </w:tcBorders>
            <w:vAlign w:val="center"/>
          </w:tcPr>
          <w:p w14:paraId="41AA8AC0"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de Materiais</w:t>
            </w:r>
          </w:p>
        </w:tc>
        <w:tc>
          <w:tcPr>
            <w:tcW w:w="2693" w:type="dxa"/>
            <w:tcBorders>
              <w:top w:val="single" w:sz="4" w:space="0" w:color="000000"/>
              <w:left w:val="single" w:sz="4" w:space="0" w:color="000000"/>
              <w:bottom w:val="single" w:sz="4" w:space="0" w:color="000000"/>
            </w:tcBorders>
            <w:vAlign w:val="center"/>
          </w:tcPr>
          <w:p w14:paraId="4699B9B9"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w:t>
            </w:r>
          </w:p>
        </w:tc>
        <w:tc>
          <w:tcPr>
            <w:tcW w:w="2835" w:type="dxa"/>
            <w:tcBorders>
              <w:top w:val="single" w:sz="4" w:space="0" w:color="000000"/>
              <w:left w:val="single" w:sz="4" w:space="0" w:color="000000"/>
              <w:bottom w:val="single" w:sz="4" w:space="0" w:color="000000"/>
            </w:tcBorders>
            <w:vAlign w:val="center"/>
          </w:tcPr>
          <w:p w14:paraId="1276BD1C"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e Ciência de Materiais</w:t>
            </w:r>
          </w:p>
        </w:tc>
        <w:tc>
          <w:tcPr>
            <w:tcW w:w="2835" w:type="dxa"/>
            <w:tcBorders>
              <w:top w:val="single" w:sz="4" w:space="0" w:color="000000"/>
              <w:left w:val="single" w:sz="4" w:space="0" w:color="000000"/>
              <w:bottom w:val="single" w:sz="4" w:space="0" w:color="000000"/>
              <w:right w:val="single" w:sz="4" w:space="0" w:color="000000"/>
            </w:tcBorders>
            <w:vAlign w:val="center"/>
          </w:tcPr>
          <w:p w14:paraId="704198E9"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e Ciência de Materiais</w:t>
            </w:r>
          </w:p>
        </w:tc>
      </w:tr>
      <w:tr w:rsidR="00373BE3" w:rsidRPr="00364ADC" w14:paraId="0E234548"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0F26C64F"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Daniel Andrada Maria</w:t>
            </w:r>
          </w:p>
        </w:tc>
        <w:tc>
          <w:tcPr>
            <w:tcW w:w="1134" w:type="dxa"/>
            <w:tcBorders>
              <w:top w:val="single" w:sz="4" w:space="0" w:color="000000"/>
              <w:left w:val="single" w:sz="4" w:space="0" w:color="000000"/>
              <w:bottom w:val="single" w:sz="4" w:space="0" w:color="000000"/>
            </w:tcBorders>
            <w:vAlign w:val="center"/>
          </w:tcPr>
          <w:p w14:paraId="5D92807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585839AA"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4BA90B1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2F1A82FD"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C&amp;T das Radiações Minerais e Materiais</w:t>
            </w:r>
          </w:p>
        </w:tc>
        <w:tc>
          <w:tcPr>
            <w:tcW w:w="2835" w:type="dxa"/>
            <w:tcBorders>
              <w:top w:val="single" w:sz="4" w:space="0" w:color="000000"/>
              <w:left w:val="single" w:sz="4" w:space="0" w:color="000000"/>
              <w:bottom w:val="single" w:sz="4" w:space="0" w:color="000000"/>
              <w:right w:val="single" w:sz="4" w:space="0" w:color="000000"/>
            </w:tcBorders>
            <w:vAlign w:val="center"/>
          </w:tcPr>
          <w:p w14:paraId="271FE865"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C&amp;T das Radiações Minerais e Materiais (em andamento)</w:t>
            </w:r>
          </w:p>
        </w:tc>
      </w:tr>
      <w:tr w:rsidR="00373BE3" w:rsidRPr="00364ADC" w14:paraId="66385D29"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7A25A5C8"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Fabrício Viera Andrade</w:t>
            </w:r>
          </w:p>
        </w:tc>
        <w:tc>
          <w:tcPr>
            <w:tcW w:w="1134" w:type="dxa"/>
            <w:tcBorders>
              <w:top w:val="single" w:sz="4" w:space="0" w:color="000000"/>
              <w:left w:val="single" w:sz="4" w:space="0" w:color="000000"/>
              <w:bottom w:val="single" w:sz="4" w:space="0" w:color="000000"/>
            </w:tcBorders>
            <w:vAlign w:val="center"/>
          </w:tcPr>
          <w:p w14:paraId="1155E69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277AF45C"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32FD434A"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390B4DD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01B70B47"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r>
      <w:tr w:rsidR="00373BE3" w:rsidRPr="00364ADC" w14:paraId="1AF2ED46"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1B5ADAD8"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Francisco Moura Filho</w:t>
            </w:r>
          </w:p>
        </w:tc>
        <w:tc>
          <w:tcPr>
            <w:tcW w:w="1134" w:type="dxa"/>
            <w:tcBorders>
              <w:top w:val="single" w:sz="4" w:space="0" w:color="000000"/>
              <w:left w:val="single" w:sz="4" w:space="0" w:color="000000"/>
              <w:bottom w:val="single" w:sz="4" w:space="0" w:color="000000"/>
            </w:tcBorders>
            <w:vAlign w:val="center"/>
          </w:tcPr>
          <w:p w14:paraId="078A5EFF"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626B1DE6"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4266E269"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0008B888"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699BD979"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r>
      <w:tr w:rsidR="00373BE3" w:rsidRPr="00364ADC" w14:paraId="02F06467"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74855045"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Guilherme Oliveira Siqueira</w:t>
            </w:r>
          </w:p>
        </w:tc>
        <w:tc>
          <w:tcPr>
            <w:tcW w:w="1134" w:type="dxa"/>
            <w:tcBorders>
              <w:top w:val="single" w:sz="4" w:space="0" w:color="000000"/>
              <w:left w:val="single" w:sz="4" w:space="0" w:color="000000"/>
              <w:bottom w:val="single" w:sz="4" w:space="0" w:color="000000"/>
            </w:tcBorders>
            <w:vAlign w:val="center"/>
          </w:tcPr>
          <w:p w14:paraId="39656FF6"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038504D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21166E3D"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748FE95B"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4FF84809"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r>
      <w:tr w:rsidR="00373BE3" w:rsidRPr="00364ADC" w14:paraId="1C3F5374"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5B4882CE"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Haroldo Lhou Hasegawa</w:t>
            </w:r>
          </w:p>
        </w:tc>
        <w:tc>
          <w:tcPr>
            <w:tcW w:w="1134" w:type="dxa"/>
            <w:tcBorders>
              <w:top w:val="single" w:sz="4" w:space="0" w:color="000000"/>
              <w:left w:val="single" w:sz="4" w:space="0" w:color="000000"/>
              <w:bottom w:val="single" w:sz="4" w:space="0" w:color="000000"/>
            </w:tcBorders>
            <w:vAlign w:val="center"/>
          </w:tcPr>
          <w:p w14:paraId="07CF0C4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2D17D34B"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de Materiais</w:t>
            </w:r>
          </w:p>
        </w:tc>
        <w:tc>
          <w:tcPr>
            <w:tcW w:w="2693" w:type="dxa"/>
            <w:tcBorders>
              <w:top w:val="single" w:sz="4" w:space="0" w:color="000000"/>
              <w:left w:val="single" w:sz="4" w:space="0" w:color="000000"/>
              <w:bottom w:val="single" w:sz="4" w:space="0" w:color="000000"/>
            </w:tcBorders>
            <w:vAlign w:val="center"/>
          </w:tcPr>
          <w:p w14:paraId="0611BE9D"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de Produção</w:t>
            </w:r>
          </w:p>
        </w:tc>
        <w:tc>
          <w:tcPr>
            <w:tcW w:w="2835" w:type="dxa"/>
            <w:tcBorders>
              <w:top w:val="single" w:sz="4" w:space="0" w:color="000000"/>
              <w:left w:val="single" w:sz="4" w:space="0" w:color="000000"/>
              <w:bottom w:val="single" w:sz="4" w:space="0" w:color="000000"/>
            </w:tcBorders>
            <w:vAlign w:val="center"/>
          </w:tcPr>
          <w:p w14:paraId="71CA42C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e Ciência de Materiais</w:t>
            </w:r>
          </w:p>
        </w:tc>
        <w:tc>
          <w:tcPr>
            <w:tcW w:w="2835" w:type="dxa"/>
            <w:tcBorders>
              <w:top w:val="single" w:sz="4" w:space="0" w:color="000000"/>
              <w:left w:val="single" w:sz="4" w:space="0" w:color="000000"/>
              <w:bottom w:val="single" w:sz="4" w:space="0" w:color="000000"/>
              <w:right w:val="single" w:sz="4" w:space="0" w:color="000000"/>
            </w:tcBorders>
            <w:vAlign w:val="center"/>
          </w:tcPr>
          <w:p w14:paraId="776FEF6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e Ciência de Materiais</w:t>
            </w:r>
          </w:p>
        </w:tc>
      </w:tr>
      <w:tr w:rsidR="00373BE3" w:rsidRPr="00364ADC" w14:paraId="55E832ED"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44713C51"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Márcio Roberto de Freitas</w:t>
            </w:r>
          </w:p>
        </w:tc>
        <w:tc>
          <w:tcPr>
            <w:tcW w:w="1134" w:type="dxa"/>
            <w:tcBorders>
              <w:top w:val="single" w:sz="4" w:space="0" w:color="000000"/>
              <w:left w:val="single" w:sz="4" w:space="0" w:color="000000"/>
              <w:bottom w:val="single" w:sz="4" w:space="0" w:color="000000"/>
            </w:tcBorders>
            <w:vAlign w:val="center"/>
          </w:tcPr>
          <w:p w14:paraId="4723CB96"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4346235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Física</w:t>
            </w:r>
          </w:p>
        </w:tc>
        <w:tc>
          <w:tcPr>
            <w:tcW w:w="2693" w:type="dxa"/>
            <w:tcBorders>
              <w:top w:val="single" w:sz="4" w:space="0" w:color="000000"/>
              <w:left w:val="single" w:sz="4" w:space="0" w:color="000000"/>
              <w:bottom w:val="single" w:sz="4" w:space="0" w:color="000000"/>
            </w:tcBorders>
            <w:vAlign w:val="center"/>
          </w:tcPr>
          <w:p w14:paraId="74C799DF"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28670037"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Ciências e Física Aplicada</w:t>
            </w:r>
          </w:p>
        </w:tc>
        <w:tc>
          <w:tcPr>
            <w:tcW w:w="2835" w:type="dxa"/>
            <w:tcBorders>
              <w:top w:val="single" w:sz="4" w:space="0" w:color="000000"/>
              <w:left w:val="single" w:sz="4" w:space="0" w:color="000000"/>
              <w:bottom w:val="single" w:sz="4" w:space="0" w:color="000000"/>
              <w:right w:val="single" w:sz="4" w:space="0" w:color="000000"/>
            </w:tcBorders>
            <w:vAlign w:val="center"/>
          </w:tcPr>
          <w:p w14:paraId="12800FBB"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e Ciência de Materiais</w:t>
            </w:r>
          </w:p>
        </w:tc>
      </w:tr>
      <w:tr w:rsidR="00373BE3" w:rsidRPr="00364ADC" w14:paraId="1383FD55"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47F69E91"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Marcos Roberto de Abreu Alves</w:t>
            </w:r>
          </w:p>
        </w:tc>
        <w:tc>
          <w:tcPr>
            <w:tcW w:w="1134" w:type="dxa"/>
            <w:tcBorders>
              <w:top w:val="single" w:sz="4" w:space="0" w:color="000000"/>
              <w:left w:val="single" w:sz="4" w:space="0" w:color="000000"/>
              <w:bottom w:val="single" w:sz="4" w:space="0" w:color="000000"/>
            </w:tcBorders>
            <w:vAlign w:val="center"/>
          </w:tcPr>
          <w:p w14:paraId="5B2DECCD"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0BE2634C"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07080087"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5908EB1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462EFBF0"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r>
      <w:tr w:rsidR="00373BE3" w:rsidRPr="00364ADC" w14:paraId="441205D3"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499A62DF"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Marli Luiza Tebaldi</w:t>
            </w:r>
          </w:p>
        </w:tc>
        <w:tc>
          <w:tcPr>
            <w:tcW w:w="1134" w:type="dxa"/>
            <w:tcBorders>
              <w:top w:val="single" w:sz="4" w:space="0" w:color="000000"/>
              <w:left w:val="single" w:sz="4" w:space="0" w:color="000000"/>
              <w:bottom w:val="single" w:sz="4" w:space="0" w:color="000000"/>
            </w:tcBorders>
            <w:vAlign w:val="center"/>
          </w:tcPr>
          <w:p w14:paraId="42CFD94E"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3AD06C70"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68DCDC20"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7BF5B6DA"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1C74B35F"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Ciências dos Materiais</w:t>
            </w:r>
          </w:p>
        </w:tc>
      </w:tr>
      <w:tr w:rsidR="00373BE3" w:rsidRPr="00364ADC" w14:paraId="00C57030"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02763FFB"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Mercês Coelho da Silva</w:t>
            </w:r>
          </w:p>
        </w:tc>
        <w:tc>
          <w:tcPr>
            <w:tcW w:w="1134" w:type="dxa"/>
            <w:tcBorders>
              <w:top w:val="single" w:sz="4" w:space="0" w:color="000000"/>
              <w:left w:val="single" w:sz="4" w:space="0" w:color="000000"/>
              <w:bottom w:val="single" w:sz="4" w:space="0" w:color="000000"/>
            </w:tcBorders>
            <w:vAlign w:val="center"/>
          </w:tcPr>
          <w:p w14:paraId="0D8128E0"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2F09BEB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693" w:type="dxa"/>
            <w:tcBorders>
              <w:top w:val="single" w:sz="4" w:space="0" w:color="000000"/>
              <w:left w:val="single" w:sz="4" w:space="0" w:color="000000"/>
              <w:bottom w:val="single" w:sz="4" w:space="0" w:color="000000"/>
            </w:tcBorders>
            <w:vAlign w:val="center"/>
          </w:tcPr>
          <w:p w14:paraId="23E5685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w:t>
            </w:r>
          </w:p>
        </w:tc>
        <w:tc>
          <w:tcPr>
            <w:tcW w:w="2835" w:type="dxa"/>
            <w:tcBorders>
              <w:top w:val="single" w:sz="4" w:space="0" w:color="000000"/>
              <w:left w:val="single" w:sz="4" w:space="0" w:color="000000"/>
              <w:bottom w:val="single" w:sz="4" w:space="0" w:color="000000"/>
            </w:tcBorders>
            <w:vAlign w:val="center"/>
          </w:tcPr>
          <w:p w14:paraId="32DFA100"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Química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483051F8" w14:textId="77777777" w:rsidR="00373BE3" w:rsidRPr="00364ADC" w:rsidRDefault="00373BE3" w:rsidP="00226AA7">
            <w:pPr>
              <w:jc w:val="center"/>
              <w:rPr>
                <w:rFonts w:ascii="Arial" w:eastAsia="Arial" w:hAnsi="Arial" w:cs="Arial"/>
                <w:i/>
                <w:sz w:val="15"/>
                <w:szCs w:val="15"/>
              </w:rPr>
            </w:pPr>
            <w:r w:rsidRPr="00364ADC">
              <w:rPr>
                <w:rFonts w:ascii="Arial" w:eastAsia="Arial" w:hAnsi="Arial" w:cs="Arial"/>
                <w:sz w:val="15"/>
                <w:szCs w:val="15"/>
              </w:rPr>
              <w:t>Química e Engenharia de Processos</w:t>
            </w:r>
          </w:p>
        </w:tc>
      </w:tr>
      <w:tr w:rsidR="00D02B0D" w:rsidRPr="00D02B0D" w14:paraId="5FAD4BB0"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316D93CA" w14:textId="77777777" w:rsidR="00373BE3" w:rsidRPr="00D02B0D" w:rsidRDefault="00373BE3" w:rsidP="00226AA7">
            <w:pPr>
              <w:jc w:val="center"/>
              <w:rPr>
                <w:rFonts w:ascii="Arial" w:eastAsia="Arial" w:hAnsi="Arial" w:cs="Arial"/>
                <w:color w:val="auto"/>
                <w:sz w:val="16"/>
                <w:szCs w:val="16"/>
              </w:rPr>
            </w:pPr>
            <w:r w:rsidRPr="00D02B0D">
              <w:rPr>
                <w:rFonts w:ascii="Arial" w:eastAsia="Arial" w:hAnsi="Arial" w:cs="Arial"/>
                <w:color w:val="auto"/>
                <w:sz w:val="16"/>
                <w:szCs w:val="16"/>
              </w:rPr>
              <w:t>Ricardo Luiz Perez Teixeira</w:t>
            </w:r>
          </w:p>
        </w:tc>
        <w:tc>
          <w:tcPr>
            <w:tcW w:w="1134" w:type="dxa"/>
            <w:tcBorders>
              <w:top w:val="single" w:sz="4" w:space="0" w:color="000000"/>
              <w:left w:val="single" w:sz="4" w:space="0" w:color="000000"/>
              <w:bottom w:val="single" w:sz="4" w:space="0" w:color="000000"/>
            </w:tcBorders>
            <w:vAlign w:val="center"/>
          </w:tcPr>
          <w:p w14:paraId="53CB889F"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DE</w:t>
            </w:r>
          </w:p>
        </w:tc>
        <w:tc>
          <w:tcPr>
            <w:tcW w:w="1843" w:type="dxa"/>
            <w:tcBorders>
              <w:top w:val="single" w:sz="4" w:space="0" w:color="000000"/>
              <w:left w:val="single" w:sz="4" w:space="0" w:color="000000"/>
              <w:bottom w:val="single" w:sz="4" w:space="0" w:color="000000"/>
            </w:tcBorders>
            <w:vAlign w:val="center"/>
          </w:tcPr>
          <w:p w14:paraId="424511BE"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Química</w:t>
            </w:r>
          </w:p>
        </w:tc>
        <w:tc>
          <w:tcPr>
            <w:tcW w:w="2693" w:type="dxa"/>
            <w:tcBorders>
              <w:top w:val="single" w:sz="4" w:space="0" w:color="000000"/>
              <w:left w:val="single" w:sz="4" w:space="0" w:color="000000"/>
              <w:bottom w:val="single" w:sz="4" w:space="0" w:color="000000"/>
            </w:tcBorders>
            <w:vAlign w:val="center"/>
          </w:tcPr>
          <w:p w14:paraId="6EC67D3D"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e Segurança do Trabalho</w:t>
            </w:r>
          </w:p>
        </w:tc>
        <w:tc>
          <w:tcPr>
            <w:tcW w:w="2835" w:type="dxa"/>
            <w:tcBorders>
              <w:top w:val="single" w:sz="4" w:space="0" w:color="000000"/>
              <w:left w:val="single" w:sz="4" w:space="0" w:color="000000"/>
              <w:bottom w:val="single" w:sz="4" w:space="0" w:color="000000"/>
            </w:tcBorders>
            <w:vAlign w:val="center"/>
          </w:tcPr>
          <w:p w14:paraId="4FBF777C" w14:textId="77777777" w:rsidR="00373BE3" w:rsidRPr="00D02B0D" w:rsidRDefault="00373BE3" w:rsidP="00226AA7">
            <w:pPr>
              <w:jc w:val="center"/>
              <w:rPr>
                <w:rFonts w:ascii="Arial" w:eastAsia="Arial" w:hAnsi="Arial" w:cs="Arial"/>
                <w:color w:val="auto"/>
                <w:sz w:val="15"/>
                <w:szCs w:val="15"/>
              </w:rPr>
            </w:pPr>
            <w:r w:rsidRPr="00D02B0D">
              <w:rPr>
                <w:rFonts w:ascii="Arial" w:eastAsia="Arial" w:hAnsi="Arial" w:cs="Arial"/>
                <w:color w:val="auto"/>
                <w:sz w:val="15"/>
                <w:szCs w:val="15"/>
              </w:rPr>
              <w:t>Engenharia Metalúrgica e de Minas</w:t>
            </w:r>
          </w:p>
        </w:tc>
        <w:tc>
          <w:tcPr>
            <w:tcW w:w="2835" w:type="dxa"/>
            <w:tcBorders>
              <w:top w:val="single" w:sz="4" w:space="0" w:color="000000"/>
              <w:left w:val="single" w:sz="4" w:space="0" w:color="000000"/>
              <w:bottom w:val="single" w:sz="4" w:space="0" w:color="000000"/>
              <w:right w:val="single" w:sz="4" w:space="0" w:color="000000"/>
            </w:tcBorders>
            <w:vAlign w:val="center"/>
          </w:tcPr>
          <w:p w14:paraId="7F57A04B" w14:textId="77777777" w:rsidR="00373BE3" w:rsidRPr="00D02B0D" w:rsidRDefault="00CE6967" w:rsidP="00226AA7">
            <w:pPr>
              <w:jc w:val="center"/>
              <w:rPr>
                <w:rFonts w:ascii="Arial" w:eastAsia="Arial" w:hAnsi="Arial" w:cs="Arial"/>
                <w:color w:val="auto"/>
                <w:sz w:val="15"/>
                <w:szCs w:val="15"/>
              </w:rPr>
            </w:pPr>
            <w:r w:rsidRPr="00D02B0D">
              <w:rPr>
                <w:rFonts w:ascii="Arial" w:eastAsia="Arial" w:hAnsi="Arial" w:cs="Arial"/>
                <w:color w:val="auto"/>
                <w:sz w:val="15"/>
                <w:szCs w:val="15"/>
              </w:rPr>
              <w:t xml:space="preserve">Ciências, </w:t>
            </w:r>
            <w:r w:rsidR="00373BE3" w:rsidRPr="00D02B0D">
              <w:rPr>
                <w:rFonts w:ascii="Arial" w:eastAsia="Arial" w:hAnsi="Arial" w:cs="Arial"/>
                <w:color w:val="auto"/>
                <w:sz w:val="15"/>
                <w:szCs w:val="15"/>
              </w:rPr>
              <w:t xml:space="preserve">Engenharia </w:t>
            </w:r>
            <w:r w:rsidRPr="00D02B0D">
              <w:rPr>
                <w:rFonts w:ascii="Arial" w:eastAsia="Arial" w:hAnsi="Arial" w:cs="Arial"/>
                <w:color w:val="auto"/>
                <w:sz w:val="15"/>
                <w:szCs w:val="15"/>
              </w:rPr>
              <w:t>Metalúrgica e de Materiais</w:t>
            </w:r>
          </w:p>
        </w:tc>
      </w:tr>
      <w:tr w:rsidR="00373BE3" w:rsidRPr="00364ADC" w14:paraId="5025BE86" w14:textId="77777777" w:rsidTr="00226AA7">
        <w:trPr>
          <w:trHeight w:val="280"/>
        </w:trPr>
        <w:tc>
          <w:tcPr>
            <w:tcW w:w="2480" w:type="dxa"/>
            <w:tcBorders>
              <w:top w:val="single" w:sz="4" w:space="0" w:color="000000"/>
              <w:left w:val="single" w:sz="4" w:space="0" w:color="000000"/>
              <w:bottom w:val="single" w:sz="4" w:space="0" w:color="000000"/>
            </w:tcBorders>
            <w:vAlign w:val="center"/>
          </w:tcPr>
          <w:p w14:paraId="163D9541" w14:textId="77777777" w:rsidR="00373BE3" w:rsidRPr="00364ADC" w:rsidRDefault="00373BE3" w:rsidP="00226AA7">
            <w:pPr>
              <w:jc w:val="center"/>
              <w:rPr>
                <w:rFonts w:ascii="Arial" w:eastAsia="Arial" w:hAnsi="Arial" w:cs="Arial"/>
                <w:sz w:val="16"/>
                <w:szCs w:val="16"/>
              </w:rPr>
            </w:pPr>
            <w:r w:rsidRPr="00364ADC">
              <w:rPr>
                <w:rFonts w:ascii="Arial" w:eastAsia="Arial" w:hAnsi="Arial" w:cs="Arial"/>
                <w:sz w:val="16"/>
                <w:szCs w:val="16"/>
              </w:rPr>
              <w:t>Ricardo Shitsuka</w:t>
            </w:r>
          </w:p>
        </w:tc>
        <w:tc>
          <w:tcPr>
            <w:tcW w:w="1134" w:type="dxa"/>
            <w:tcBorders>
              <w:top w:val="single" w:sz="4" w:space="0" w:color="000000"/>
              <w:left w:val="single" w:sz="4" w:space="0" w:color="000000"/>
              <w:bottom w:val="single" w:sz="4" w:space="0" w:color="000000"/>
            </w:tcBorders>
            <w:vAlign w:val="center"/>
          </w:tcPr>
          <w:p w14:paraId="53938AD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DE</w:t>
            </w:r>
          </w:p>
        </w:tc>
        <w:tc>
          <w:tcPr>
            <w:tcW w:w="1843" w:type="dxa"/>
            <w:tcBorders>
              <w:top w:val="single" w:sz="4" w:space="0" w:color="000000"/>
              <w:left w:val="single" w:sz="4" w:space="0" w:color="000000"/>
              <w:bottom w:val="single" w:sz="4" w:space="0" w:color="000000"/>
            </w:tcBorders>
            <w:vAlign w:val="center"/>
          </w:tcPr>
          <w:p w14:paraId="5E417A92"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Metalúrgica</w:t>
            </w:r>
          </w:p>
        </w:tc>
        <w:tc>
          <w:tcPr>
            <w:tcW w:w="2693" w:type="dxa"/>
            <w:tcBorders>
              <w:top w:val="single" w:sz="4" w:space="0" w:color="000000"/>
              <w:left w:val="single" w:sz="4" w:space="0" w:color="000000"/>
              <w:bottom w:val="single" w:sz="4" w:space="0" w:color="000000"/>
            </w:tcBorders>
            <w:vAlign w:val="center"/>
          </w:tcPr>
          <w:p w14:paraId="11081C8B"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Tecnologias, Formação de Professores e Cultura; Design Institucional para EaD</w:t>
            </w:r>
          </w:p>
        </w:tc>
        <w:tc>
          <w:tcPr>
            <w:tcW w:w="2835" w:type="dxa"/>
            <w:tcBorders>
              <w:top w:val="single" w:sz="4" w:space="0" w:color="000000"/>
              <w:left w:val="single" w:sz="4" w:space="0" w:color="000000"/>
              <w:bottom w:val="single" w:sz="4" w:space="0" w:color="000000"/>
            </w:tcBorders>
            <w:vAlign w:val="center"/>
          </w:tcPr>
          <w:p w14:paraId="7F3BAA61"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Engenharia de Materiais e Metalúrgica</w:t>
            </w:r>
          </w:p>
        </w:tc>
        <w:tc>
          <w:tcPr>
            <w:tcW w:w="2835" w:type="dxa"/>
            <w:tcBorders>
              <w:top w:val="single" w:sz="4" w:space="0" w:color="000000"/>
              <w:left w:val="single" w:sz="4" w:space="0" w:color="000000"/>
              <w:bottom w:val="single" w:sz="4" w:space="0" w:color="000000"/>
              <w:right w:val="single" w:sz="4" w:space="0" w:color="000000"/>
            </w:tcBorders>
            <w:vAlign w:val="center"/>
          </w:tcPr>
          <w:p w14:paraId="2F0439AF" w14:textId="77777777" w:rsidR="00373BE3" w:rsidRPr="00364ADC" w:rsidRDefault="00373BE3" w:rsidP="00226AA7">
            <w:pPr>
              <w:jc w:val="center"/>
              <w:rPr>
                <w:rFonts w:ascii="Arial" w:eastAsia="Arial" w:hAnsi="Arial" w:cs="Arial"/>
                <w:sz w:val="15"/>
                <w:szCs w:val="15"/>
              </w:rPr>
            </w:pPr>
            <w:r w:rsidRPr="00364ADC">
              <w:rPr>
                <w:rFonts w:ascii="Arial" w:eastAsia="Arial" w:hAnsi="Arial" w:cs="Arial"/>
                <w:sz w:val="15"/>
                <w:szCs w:val="15"/>
              </w:rPr>
              <w:t>Ensino de Ciência e Matemática</w:t>
            </w:r>
          </w:p>
        </w:tc>
      </w:tr>
    </w:tbl>
    <w:p w14:paraId="530AED40" w14:textId="77777777" w:rsidR="00373BE3" w:rsidRPr="00364ADC" w:rsidRDefault="00373BE3" w:rsidP="00373BE3"/>
    <w:p w14:paraId="653C9088" w14:textId="77777777" w:rsidR="00373BE3" w:rsidRPr="00364ADC" w:rsidRDefault="00373BE3" w:rsidP="00373BE3">
      <w:pPr>
        <w:tabs>
          <w:tab w:val="left" w:pos="720"/>
          <w:tab w:val="left" w:pos="4808"/>
        </w:tabs>
        <w:spacing w:line="360" w:lineRule="auto"/>
        <w:rPr>
          <w:rFonts w:ascii="Arial" w:eastAsia="Arial" w:hAnsi="Arial" w:cs="Arial"/>
        </w:rPr>
        <w:sectPr w:rsidR="00373BE3" w:rsidRPr="00364ADC" w:rsidSect="003073E4">
          <w:pgSz w:w="16837" w:h="11905" w:orient="landscape" w:code="9"/>
          <w:pgMar w:top="1701" w:right="1695" w:bottom="1701" w:left="1418" w:header="0" w:footer="720" w:gutter="0"/>
          <w:cols w:space="720"/>
        </w:sectPr>
      </w:pPr>
    </w:p>
    <w:p w14:paraId="5F819AE7" w14:textId="77777777" w:rsidR="00BB3D1F" w:rsidRPr="00364ADC" w:rsidRDefault="006B59D8" w:rsidP="006B59D8">
      <w:pPr>
        <w:pStyle w:val="Estilo2"/>
        <w:tabs>
          <w:tab w:val="clear" w:pos="709"/>
          <w:tab w:val="left" w:pos="1134"/>
        </w:tabs>
        <w:ind w:left="567"/>
      </w:pPr>
      <w:r>
        <w:lastRenderedPageBreak/>
        <w:t>Composição e f</w:t>
      </w:r>
      <w:r w:rsidR="00105B84" w:rsidRPr="00364ADC">
        <w:t xml:space="preserve">uncionamento do Colegiado de Curso </w:t>
      </w:r>
    </w:p>
    <w:p w14:paraId="0A208688" w14:textId="77777777" w:rsidR="00BB3D1F" w:rsidRPr="00364ADC" w:rsidRDefault="00BB3D1F">
      <w:pPr>
        <w:tabs>
          <w:tab w:val="left" w:pos="720"/>
        </w:tabs>
        <w:spacing w:line="360" w:lineRule="auto"/>
        <w:rPr>
          <w:rFonts w:ascii="Arial" w:eastAsia="Arial" w:hAnsi="Arial" w:cs="Arial"/>
          <w:b/>
        </w:rPr>
      </w:pPr>
    </w:p>
    <w:p w14:paraId="1CD5D77D" w14:textId="77777777" w:rsidR="006B59D8" w:rsidRDefault="00105B84"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 xml:space="preserve">O planejamento, o acompanhamento e o controle </w:t>
      </w:r>
      <w:r w:rsidR="006B59D8">
        <w:rPr>
          <w:rFonts w:ascii="Arial" w:eastAsia="Arial" w:hAnsi="Arial" w:cs="Arial"/>
          <w:color w:val="000000" w:themeColor="text1"/>
        </w:rPr>
        <w:t>do</w:t>
      </w:r>
      <w:r w:rsidRPr="006B59D8">
        <w:rPr>
          <w:rFonts w:ascii="Arial" w:eastAsia="Arial" w:hAnsi="Arial" w:cs="Arial"/>
          <w:color w:val="000000" w:themeColor="text1"/>
        </w:rPr>
        <w:t xml:space="preserve"> curso de Engenharia de Materiais serão exercidos pelo Colegiado do Curso onde são conciliados os interesses de ordem didática das Unidades Acadêmicas, conforme o </w:t>
      </w:r>
      <w:r w:rsidRPr="006B59D8">
        <w:rPr>
          <w:rFonts w:ascii="Arial" w:eastAsia="Arial" w:hAnsi="Arial" w:cs="Arial"/>
          <w:i/>
          <w:color w:val="000000" w:themeColor="text1"/>
        </w:rPr>
        <w:t>Regimento Geral da UNIFEI</w:t>
      </w:r>
      <w:r w:rsidR="006B59D8">
        <w:rPr>
          <w:rFonts w:ascii="Arial" w:eastAsia="Arial" w:hAnsi="Arial" w:cs="Arial"/>
          <w:color w:val="000000" w:themeColor="text1"/>
        </w:rPr>
        <w:t>,</w:t>
      </w:r>
      <w:r w:rsidRPr="006B59D8">
        <w:rPr>
          <w:rFonts w:ascii="Arial" w:eastAsia="Arial" w:hAnsi="Arial" w:cs="Arial"/>
          <w:color w:val="000000" w:themeColor="text1"/>
        </w:rPr>
        <w:t xml:space="preserve"> seção </w:t>
      </w:r>
      <w:r w:rsidR="008A31FF">
        <w:rPr>
          <w:rFonts w:ascii="Arial" w:eastAsia="Arial" w:hAnsi="Arial" w:cs="Arial"/>
          <w:color w:val="000000" w:themeColor="text1"/>
        </w:rPr>
        <w:t>VI</w:t>
      </w:r>
      <w:r w:rsidR="006B59D8">
        <w:rPr>
          <w:rFonts w:ascii="Arial" w:eastAsia="Arial" w:hAnsi="Arial" w:cs="Arial"/>
          <w:color w:val="000000" w:themeColor="text1"/>
        </w:rPr>
        <w:t>.</w:t>
      </w:r>
    </w:p>
    <w:p w14:paraId="52B8A635" w14:textId="77777777" w:rsidR="003330C5" w:rsidRDefault="008A31FF"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A composição,</w:t>
      </w:r>
      <w:r w:rsidR="00105B84" w:rsidRPr="006B59D8">
        <w:rPr>
          <w:rFonts w:ascii="Arial" w:eastAsia="Arial" w:hAnsi="Arial" w:cs="Arial"/>
          <w:color w:val="000000" w:themeColor="text1"/>
        </w:rPr>
        <w:t xml:space="preserve"> o mandato </w:t>
      </w:r>
      <w:r>
        <w:rPr>
          <w:rFonts w:ascii="Arial" w:eastAsia="Arial" w:hAnsi="Arial" w:cs="Arial"/>
          <w:color w:val="000000" w:themeColor="text1"/>
        </w:rPr>
        <w:t xml:space="preserve">e as competências </w:t>
      </w:r>
      <w:r w:rsidR="00105B84" w:rsidRPr="006B59D8">
        <w:rPr>
          <w:rFonts w:ascii="Arial" w:eastAsia="Arial" w:hAnsi="Arial" w:cs="Arial"/>
          <w:color w:val="000000" w:themeColor="text1"/>
        </w:rPr>
        <w:t xml:space="preserve">dos membros do Colegiado do Curso de Engenharia de Materiais estão previstos </w:t>
      </w:r>
      <w:r>
        <w:rPr>
          <w:rFonts w:ascii="Arial" w:eastAsia="Arial" w:hAnsi="Arial" w:cs="Arial"/>
          <w:color w:val="000000" w:themeColor="text1"/>
        </w:rPr>
        <w:t>também na seção VI desse regimento.</w:t>
      </w:r>
      <w:r w:rsidR="00105B84" w:rsidRPr="006B59D8">
        <w:rPr>
          <w:rFonts w:ascii="Arial" w:eastAsia="Arial" w:hAnsi="Arial" w:cs="Arial"/>
          <w:color w:val="000000" w:themeColor="text1"/>
        </w:rPr>
        <w:t xml:space="preserve"> </w:t>
      </w:r>
    </w:p>
    <w:p w14:paraId="10CD2A41" w14:textId="77777777" w:rsidR="003330C5" w:rsidRPr="008A31FF" w:rsidRDefault="003330C5" w:rsidP="003330C5">
      <w:pPr>
        <w:tabs>
          <w:tab w:val="left" w:pos="720"/>
          <w:tab w:val="left" w:pos="4808"/>
        </w:tabs>
        <w:spacing w:line="360" w:lineRule="auto"/>
        <w:ind w:firstLine="567"/>
        <w:rPr>
          <w:rFonts w:ascii="Arial" w:eastAsia="Arial" w:hAnsi="Arial" w:cs="Arial"/>
          <w:color w:val="000000" w:themeColor="text1"/>
        </w:rPr>
      </w:pPr>
      <w:r w:rsidRPr="008A31FF">
        <w:rPr>
          <w:rFonts w:ascii="Arial" w:eastAsia="Arial" w:hAnsi="Arial" w:cs="Arial"/>
          <w:color w:val="000000" w:themeColor="text1"/>
        </w:rPr>
        <w:t>Os membros escolhidos para compor o Colegiado de Curso devem obedecer ao princípio da proporcionalidade, assim distribuídos:</w:t>
      </w:r>
    </w:p>
    <w:p w14:paraId="29DAC1C7" w14:textId="77777777" w:rsidR="003330C5" w:rsidRPr="008A31FF" w:rsidRDefault="003330C5" w:rsidP="003330C5">
      <w:pPr>
        <w:tabs>
          <w:tab w:val="left" w:pos="720"/>
          <w:tab w:val="left" w:pos="4808"/>
        </w:tabs>
        <w:spacing w:line="360" w:lineRule="auto"/>
        <w:ind w:firstLine="567"/>
        <w:rPr>
          <w:rFonts w:ascii="Arial" w:eastAsia="Arial" w:hAnsi="Arial" w:cs="Arial"/>
          <w:color w:val="000000" w:themeColor="text1"/>
        </w:rPr>
      </w:pPr>
      <w:r w:rsidRPr="008A31FF">
        <w:rPr>
          <w:rFonts w:ascii="Arial" w:eastAsia="Arial" w:hAnsi="Arial" w:cs="Arial"/>
          <w:color w:val="000000" w:themeColor="text1"/>
        </w:rPr>
        <w:t xml:space="preserve"> i) um mínimo de 70% (setenta por cento) dos membros deve ser de docentes responsáveis pelas disciplinas das áreas de atuação do egresso; </w:t>
      </w:r>
    </w:p>
    <w:p w14:paraId="4848B1AE" w14:textId="77777777" w:rsidR="003330C5" w:rsidRPr="008A31FF" w:rsidRDefault="003330C5" w:rsidP="003330C5">
      <w:pPr>
        <w:tabs>
          <w:tab w:val="left" w:pos="720"/>
          <w:tab w:val="left" w:pos="4808"/>
        </w:tabs>
        <w:spacing w:line="360" w:lineRule="auto"/>
        <w:ind w:firstLine="567"/>
        <w:rPr>
          <w:rFonts w:ascii="Arial" w:eastAsia="Arial" w:hAnsi="Arial" w:cs="Arial"/>
          <w:color w:val="000000" w:themeColor="text1"/>
        </w:rPr>
      </w:pPr>
      <w:r w:rsidRPr="008A31FF">
        <w:rPr>
          <w:rFonts w:ascii="Arial" w:eastAsia="Arial" w:hAnsi="Arial" w:cs="Arial"/>
          <w:color w:val="000000" w:themeColor="text1"/>
        </w:rPr>
        <w:t>ii)</w:t>
      </w:r>
      <w:r w:rsidR="003C6B99">
        <w:rPr>
          <w:rFonts w:ascii="Arial" w:eastAsia="Arial" w:hAnsi="Arial" w:cs="Arial"/>
          <w:color w:val="000000" w:themeColor="text1"/>
        </w:rPr>
        <w:t xml:space="preserve"> </w:t>
      </w:r>
      <w:r w:rsidRPr="008A31FF">
        <w:rPr>
          <w:rFonts w:ascii="Arial" w:eastAsia="Arial" w:hAnsi="Arial" w:cs="Arial"/>
          <w:color w:val="000000" w:themeColor="text1"/>
        </w:rPr>
        <w:t xml:space="preserve"> até 30% (trinta por cento) dos membros deve ser de docentes responsáveis pelas demais disciplinas e membros do corpo discente do curso.</w:t>
      </w:r>
    </w:p>
    <w:p w14:paraId="27D53781" w14:textId="77777777" w:rsidR="003330C5" w:rsidRDefault="003330C5" w:rsidP="006B59D8">
      <w:pPr>
        <w:tabs>
          <w:tab w:val="left" w:pos="720"/>
          <w:tab w:val="left" w:pos="4808"/>
        </w:tabs>
        <w:spacing w:line="360" w:lineRule="auto"/>
        <w:ind w:firstLine="567"/>
        <w:rPr>
          <w:rFonts w:ascii="Arial" w:eastAsia="Arial" w:hAnsi="Arial" w:cs="Arial"/>
          <w:color w:val="000000" w:themeColor="text1"/>
        </w:rPr>
      </w:pPr>
    </w:p>
    <w:p w14:paraId="39BF1ACB" w14:textId="77777777" w:rsidR="00BB3D1F" w:rsidRPr="006B59D8" w:rsidRDefault="00105B84"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 xml:space="preserve">A atual composição do colegiado do curso foi designada pela </w:t>
      </w:r>
      <w:r w:rsidRPr="008A31FF">
        <w:rPr>
          <w:rFonts w:ascii="Arial" w:eastAsia="Arial" w:hAnsi="Arial" w:cs="Arial"/>
          <w:i/>
          <w:color w:val="000000" w:themeColor="text1"/>
        </w:rPr>
        <w:t>Portaria da UNIFEI nº 1281</w:t>
      </w:r>
      <w:r w:rsidRPr="006B59D8">
        <w:rPr>
          <w:rFonts w:ascii="Arial" w:eastAsia="Arial" w:hAnsi="Arial" w:cs="Arial"/>
          <w:color w:val="000000" w:themeColor="text1"/>
        </w:rPr>
        <w:t>, de 19 de julho de 2017, para o período de 2 (dois) anos para os membros docentes e de 1 (um) a</w:t>
      </w:r>
      <w:r w:rsidR="008A31FF">
        <w:rPr>
          <w:rFonts w:ascii="Arial" w:eastAsia="Arial" w:hAnsi="Arial" w:cs="Arial"/>
          <w:color w:val="000000" w:themeColor="text1"/>
        </w:rPr>
        <w:t xml:space="preserve">no para os membros discentes, sendo </w:t>
      </w:r>
      <w:r w:rsidRPr="006B59D8">
        <w:rPr>
          <w:rFonts w:ascii="Arial" w:eastAsia="Arial" w:hAnsi="Arial" w:cs="Arial"/>
          <w:color w:val="000000" w:themeColor="text1"/>
        </w:rPr>
        <w:t>assim constituída:</w:t>
      </w:r>
    </w:p>
    <w:p w14:paraId="7373A9CC" w14:textId="77777777" w:rsidR="00BB3D1F" w:rsidRPr="006B59D8" w:rsidRDefault="00BB3D1F" w:rsidP="006B59D8">
      <w:pPr>
        <w:tabs>
          <w:tab w:val="left" w:pos="720"/>
          <w:tab w:val="left" w:pos="4808"/>
        </w:tabs>
        <w:spacing w:line="360" w:lineRule="auto"/>
        <w:ind w:firstLine="567"/>
        <w:rPr>
          <w:rFonts w:ascii="Arial" w:eastAsia="Arial" w:hAnsi="Arial" w:cs="Arial"/>
          <w:color w:val="000000" w:themeColor="text1"/>
        </w:rPr>
      </w:pPr>
    </w:p>
    <w:p w14:paraId="3745DEF6"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Presidente d</w:t>
      </w:r>
      <w:r w:rsidRPr="006B59D8">
        <w:rPr>
          <w:rFonts w:ascii="Arial" w:eastAsia="Arial" w:hAnsi="Arial" w:cs="Arial"/>
          <w:color w:val="000000" w:themeColor="text1"/>
        </w:rPr>
        <w:t xml:space="preserve">o Colegiado: </w:t>
      </w:r>
    </w:p>
    <w:p w14:paraId="0E8753EB"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Pro</w:t>
      </w:r>
      <w:r>
        <w:rPr>
          <w:rFonts w:ascii="Arial" w:eastAsia="Arial" w:hAnsi="Arial" w:cs="Arial"/>
          <w:color w:val="000000" w:themeColor="text1"/>
        </w:rPr>
        <w:t>f. Marcio Roberto de Freitas (</w:t>
      </w:r>
      <w:r w:rsidRPr="006B59D8">
        <w:rPr>
          <w:rFonts w:ascii="Arial" w:eastAsia="Arial" w:hAnsi="Arial" w:cs="Arial"/>
          <w:color w:val="000000" w:themeColor="text1"/>
        </w:rPr>
        <w:t>Siape 1107725</w:t>
      </w:r>
      <w:r>
        <w:rPr>
          <w:rFonts w:ascii="Arial" w:eastAsia="Arial" w:hAnsi="Arial" w:cs="Arial"/>
          <w:color w:val="000000" w:themeColor="text1"/>
        </w:rPr>
        <w:t>).</w:t>
      </w:r>
    </w:p>
    <w:p w14:paraId="78AB1BF6" w14:textId="77777777" w:rsidR="00BB3D1F" w:rsidRPr="006B59D8" w:rsidRDefault="00BB3D1F" w:rsidP="006B59D8">
      <w:pPr>
        <w:tabs>
          <w:tab w:val="left" w:pos="720"/>
          <w:tab w:val="left" w:pos="4808"/>
        </w:tabs>
        <w:spacing w:line="360" w:lineRule="auto"/>
        <w:ind w:firstLine="567"/>
        <w:rPr>
          <w:rFonts w:ascii="Arial" w:eastAsia="Arial" w:hAnsi="Arial" w:cs="Arial"/>
          <w:color w:val="000000" w:themeColor="text1"/>
        </w:rPr>
      </w:pPr>
    </w:p>
    <w:p w14:paraId="575C920B" w14:textId="77777777" w:rsidR="00BB3D1F" w:rsidRPr="00034007" w:rsidRDefault="00034007" w:rsidP="00E30FE5">
      <w:pPr>
        <w:pStyle w:val="PargrafodaLista"/>
        <w:numPr>
          <w:ilvl w:val="0"/>
          <w:numId w:val="11"/>
        </w:numPr>
        <w:tabs>
          <w:tab w:val="left" w:pos="720"/>
          <w:tab w:val="left" w:pos="4808"/>
        </w:tabs>
        <w:spacing w:line="360" w:lineRule="auto"/>
        <w:rPr>
          <w:rFonts w:ascii="Arial" w:eastAsia="Arial" w:hAnsi="Arial" w:cs="Arial"/>
          <w:i/>
          <w:color w:val="000000" w:themeColor="text1"/>
        </w:rPr>
      </w:pPr>
      <w:r w:rsidRPr="00034007">
        <w:rPr>
          <w:rFonts w:ascii="Arial" w:eastAsia="Arial" w:hAnsi="Arial" w:cs="Arial"/>
          <w:i/>
          <w:color w:val="000000" w:themeColor="text1"/>
        </w:rPr>
        <w:t xml:space="preserve">Professores </w:t>
      </w:r>
      <w:r>
        <w:rPr>
          <w:rFonts w:ascii="Arial" w:eastAsia="Arial" w:hAnsi="Arial" w:cs="Arial"/>
          <w:i/>
          <w:color w:val="000000" w:themeColor="text1"/>
        </w:rPr>
        <w:t>da Área Específica d</w:t>
      </w:r>
      <w:r w:rsidRPr="00034007">
        <w:rPr>
          <w:rFonts w:ascii="Arial" w:eastAsia="Arial" w:hAnsi="Arial" w:cs="Arial"/>
          <w:i/>
          <w:color w:val="000000" w:themeColor="text1"/>
        </w:rPr>
        <w:t>o Curso:</w:t>
      </w:r>
    </w:p>
    <w:p w14:paraId="155B9C92"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Andreza de Sousa Andrada (</w:t>
      </w:r>
      <w:r w:rsidRPr="006B59D8">
        <w:rPr>
          <w:rFonts w:ascii="Arial" w:eastAsia="Arial" w:hAnsi="Arial" w:cs="Arial"/>
          <w:color w:val="000000" w:themeColor="text1"/>
        </w:rPr>
        <w:t>Siape 1846170</w:t>
      </w:r>
      <w:r>
        <w:rPr>
          <w:rFonts w:ascii="Arial" w:eastAsia="Arial" w:hAnsi="Arial" w:cs="Arial"/>
          <w:color w:val="000000" w:themeColor="text1"/>
        </w:rPr>
        <w:t>);</w:t>
      </w:r>
    </w:p>
    <w:p w14:paraId="76924814"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Carolina Lipparelli Morelli (</w:t>
      </w:r>
      <w:r w:rsidRPr="006B59D8">
        <w:rPr>
          <w:rFonts w:ascii="Arial" w:eastAsia="Arial" w:hAnsi="Arial" w:cs="Arial"/>
          <w:color w:val="000000" w:themeColor="text1"/>
        </w:rPr>
        <w:t>Siape 2356402</w:t>
      </w:r>
      <w:r>
        <w:rPr>
          <w:rFonts w:ascii="Arial" w:eastAsia="Arial" w:hAnsi="Arial" w:cs="Arial"/>
          <w:color w:val="000000" w:themeColor="text1"/>
        </w:rPr>
        <w:t>);</w:t>
      </w:r>
    </w:p>
    <w:p w14:paraId="64E42C90"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Marcio Roberto de Freitas (</w:t>
      </w:r>
      <w:r w:rsidRPr="006B59D8">
        <w:rPr>
          <w:rFonts w:ascii="Arial" w:eastAsia="Arial" w:hAnsi="Arial" w:cs="Arial"/>
          <w:color w:val="000000" w:themeColor="text1"/>
        </w:rPr>
        <w:t>Siape 1107725</w:t>
      </w:r>
      <w:r>
        <w:rPr>
          <w:rFonts w:ascii="Arial" w:eastAsia="Arial" w:hAnsi="Arial" w:cs="Arial"/>
          <w:color w:val="000000" w:themeColor="text1"/>
        </w:rPr>
        <w:t>);</w:t>
      </w:r>
    </w:p>
    <w:p w14:paraId="208E6F8C"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Ricardo Luiz Perez Teixeira (</w:t>
      </w:r>
      <w:r w:rsidRPr="006B59D8">
        <w:rPr>
          <w:rFonts w:ascii="Arial" w:eastAsia="Arial" w:hAnsi="Arial" w:cs="Arial"/>
          <w:color w:val="000000" w:themeColor="text1"/>
        </w:rPr>
        <w:t>Siape 2058408</w:t>
      </w:r>
      <w:r>
        <w:rPr>
          <w:rFonts w:ascii="Arial" w:eastAsia="Arial" w:hAnsi="Arial" w:cs="Arial"/>
          <w:color w:val="000000" w:themeColor="text1"/>
        </w:rPr>
        <w:t>);</w:t>
      </w:r>
    </w:p>
    <w:p w14:paraId="135A2288"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Ricardo Shitsuka (</w:t>
      </w:r>
      <w:r w:rsidRPr="006B59D8">
        <w:rPr>
          <w:rFonts w:ascii="Arial" w:eastAsia="Arial" w:hAnsi="Arial" w:cs="Arial"/>
          <w:color w:val="000000" w:themeColor="text1"/>
        </w:rPr>
        <w:t>Siape 1765584</w:t>
      </w:r>
      <w:r>
        <w:rPr>
          <w:rFonts w:ascii="Arial" w:eastAsia="Arial" w:hAnsi="Arial" w:cs="Arial"/>
          <w:color w:val="000000" w:themeColor="text1"/>
        </w:rPr>
        <w:t>);</w:t>
      </w:r>
    </w:p>
    <w:p w14:paraId="03EB78A0"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t>Haroldo Lhou Hasegawa (</w:t>
      </w:r>
      <w:r w:rsidRPr="006B59D8">
        <w:rPr>
          <w:rFonts w:ascii="Arial" w:eastAsia="Arial" w:hAnsi="Arial" w:cs="Arial"/>
          <w:color w:val="000000" w:themeColor="text1"/>
        </w:rPr>
        <w:t>Siape 2380440</w:t>
      </w:r>
      <w:r>
        <w:rPr>
          <w:rFonts w:ascii="Arial" w:eastAsia="Arial" w:hAnsi="Arial" w:cs="Arial"/>
          <w:color w:val="000000" w:themeColor="text1"/>
        </w:rPr>
        <w:t xml:space="preserve">) – </w:t>
      </w:r>
      <w:r w:rsidRPr="006B59D8">
        <w:rPr>
          <w:rFonts w:ascii="Arial" w:eastAsia="Arial" w:hAnsi="Arial" w:cs="Arial"/>
          <w:color w:val="000000" w:themeColor="text1"/>
        </w:rPr>
        <w:t>Suplente</w:t>
      </w:r>
      <w:r>
        <w:rPr>
          <w:rFonts w:ascii="Arial" w:eastAsia="Arial" w:hAnsi="Arial" w:cs="Arial"/>
          <w:color w:val="000000" w:themeColor="text1"/>
        </w:rPr>
        <w:t>.</w:t>
      </w:r>
    </w:p>
    <w:p w14:paraId="7B7F54F5" w14:textId="77777777" w:rsidR="00BB3D1F" w:rsidRPr="006B59D8" w:rsidRDefault="00BB3D1F" w:rsidP="006B59D8">
      <w:pPr>
        <w:tabs>
          <w:tab w:val="left" w:pos="720"/>
          <w:tab w:val="left" w:pos="4808"/>
        </w:tabs>
        <w:spacing w:line="360" w:lineRule="auto"/>
        <w:ind w:firstLine="567"/>
        <w:rPr>
          <w:rFonts w:ascii="Arial" w:eastAsia="Arial" w:hAnsi="Arial" w:cs="Arial"/>
          <w:color w:val="000000" w:themeColor="text1"/>
        </w:rPr>
      </w:pPr>
    </w:p>
    <w:p w14:paraId="5EEB3C1B" w14:textId="77777777" w:rsidR="00BB3D1F" w:rsidRPr="00034007" w:rsidRDefault="00034007" w:rsidP="00E30FE5">
      <w:pPr>
        <w:pStyle w:val="PargrafodaLista"/>
        <w:numPr>
          <w:ilvl w:val="0"/>
          <w:numId w:val="11"/>
        </w:numPr>
        <w:tabs>
          <w:tab w:val="left" w:pos="720"/>
          <w:tab w:val="left" w:pos="4808"/>
        </w:tabs>
        <w:spacing w:line="360" w:lineRule="auto"/>
        <w:rPr>
          <w:rFonts w:ascii="Arial" w:eastAsia="Arial" w:hAnsi="Arial" w:cs="Arial"/>
          <w:i/>
          <w:color w:val="000000" w:themeColor="text1"/>
        </w:rPr>
      </w:pPr>
      <w:r>
        <w:rPr>
          <w:rFonts w:ascii="Arial" w:eastAsia="Arial" w:hAnsi="Arial" w:cs="Arial"/>
          <w:i/>
          <w:color w:val="000000" w:themeColor="text1"/>
        </w:rPr>
        <w:t>Professores d</w:t>
      </w:r>
      <w:r w:rsidRPr="00034007">
        <w:rPr>
          <w:rFonts w:ascii="Arial" w:eastAsia="Arial" w:hAnsi="Arial" w:cs="Arial"/>
          <w:i/>
          <w:color w:val="000000" w:themeColor="text1"/>
        </w:rPr>
        <w:t>a Área Básica:</w:t>
      </w:r>
    </w:p>
    <w:p w14:paraId="016DB074"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Pr>
          <w:rFonts w:ascii="Arial" w:eastAsia="Arial" w:hAnsi="Arial" w:cs="Arial"/>
          <w:color w:val="000000" w:themeColor="text1"/>
        </w:rPr>
        <w:lastRenderedPageBreak/>
        <w:t>Flávia da Silva Cordeiro (S</w:t>
      </w:r>
      <w:r w:rsidRPr="006B59D8">
        <w:rPr>
          <w:rFonts w:ascii="Arial" w:eastAsia="Arial" w:hAnsi="Arial" w:cs="Arial"/>
          <w:color w:val="000000" w:themeColor="text1"/>
        </w:rPr>
        <w:t>iape 2328035</w:t>
      </w:r>
      <w:r>
        <w:rPr>
          <w:rFonts w:ascii="Arial" w:eastAsia="Arial" w:hAnsi="Arial" w:cs="Arial"/>
          <w:color w:val="000000" w:themeColor="text1"/>
        </w:rPr>
        <w:t>);</w:t>
      </w:r>
    </w:p>
    <w:p w14:paraId="6817010B" w14:textId="77777777"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Guilherme O</w:t>
      </w:r>
      <w:r>
        <w:rPr>
          <w:rFonts w:ascii="Arial" w:eastAsia="Arial" w:hAnsi="Arial" w:cs="Arial"/>
          <w:color w:val="000000" w:themeColor="text1"/>
        </w:rPr>
        <w:t>liveira Siqueira (</w:t>
      </w:r>
      <w:r w:rsidRPr="006B59D8">
        <w:rPr>
          <w:rFonts w:ascii="Arial" w:eastAsia="Arial" w:hAnsi="Arial" w:cs="Arial"/>
          <w:color w:val="000000" w:themeColor="text1"/>
        </w:rPr>
        <w:t>Siape 1801371</w:t>
      </w:r>
      <w:r>
        <w:rPr>
          <w:rFonts w:ascii="Arial" w:eastAsia="Arial" w:hAnsi="Arial" w:cs="Arial"/>
          <w:color w:val="000000" w:themeColor="text1"/>
        </w:rPr>
        <w:t>) – Suplente.</w:t>
      </w:r>
    </w:p>
    <w:p w14:paraId="558FF7F6" w14:textId="77777777" w:rsidR="00BB3D1F" w:rsidRPr="006B59D8" w:rsidRDefault="00BB3D1F" w:rsidP="006B59D8">
      <w:pPr>
        <w:tabs>
          <w:tab w:val="left" w:pos="720"/>
          <w:tab w:val="left" w:pos="4808"/>
        </w:tabs>
        <w:spacing w:line="360" w:lineRule="auto"/>
        <w:ind w:firstLine="567"/>
        <w:rPr>
          <w:rFonts w:ascii="Arial" w:eastAsia="Arial" w:hAnsi="Arial" w:cs="Arial"/>
          <w:color w:val="000000" w:themeColor="text1"/>
        </w:rPr>
      </w:pPr>
    </w:p>
    <w:p w14:paraId="0F286C11" w14:textId="77777777" w:rsidR="00BB3D1F" w:rsidRPr="00034007" w:rsidRDefault="00034007" w:rsidP="00E30FE5">
      <w:pPr>
        <w:pStyle w:val="PargrafodaLista"/>
        <w:numPr>
          <w:ilvl w:val="0"/>
          <w:numId w:val="11"/>
        </w:numPr>
        <w:tabs>
          <w:tab w:val="left" w:pos="720"/>
          <w:tab w:val="left" w:pos="4808"/>
        </w:tabs>
        <w:spacing w:line="360" w:lineRule="auto"/>
        <w:rPr>
          <w:rFonts w:ascii="Arial" w:eastAsia="Arial" w:hAnsi="Arial" w:cs="Arial"/>
          <w:i/>
          <w:color w:val="000000" w:themeColor="text1"/>
        </w:rPr>
      </w:pPr>
      <w:r w:rsidRPr="00034007">
        <w:rPr>
          <w:rFonts w:ascii="Arial" w:eastAsia="Arial" w:hAnsi="Arial" w:cs="Arial"/>
          <w:i/>
          <w:color w:val="000000" w:themeColor="text1"/>
        </w:rPr>
        <w:t>Representantes dos Discentes:</w:t>
      </w:r>
    </w:p>
    <w:p w14:paraId="1CC67788" w14:textId="67E6744F" w:rsidR="00BB3D1F" w:rsidRPr="006B59D8" w:rsidRDefault="00034007"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Tia</w:t>
      </w:r>
      <w:r>
        <w:rPr>
          <w:rFonts w:ascii="Arial" w:eastAsia="Arial" w:hAnsi="Arial" w:cs="Arial"/>
          <w:color w:val="000000" w:themeColor="text1"/>
        </w:rPr>
        <w:t>go Augusto Ribeiro Rodrigues (M</w:t>
      </w:r>
      <w:r w:rsidRPr="006B59D8">
        <w:rPr>
          <w:rFonts w:ascii="Arial" w:eastAsia="Arial" w:hAnsi="Arial" w:cs="Arial"/>
          <w:color w:val="000000" w:themeColor="text1"/>
        </w:rPr>
        <w:t>atrícula Unifei Nº 3114</w:t>
      </w:r>
      <w:r w:rsidR="000200A3">
        <w:rPr>
          <w:rFonts w:ascii="Arial" w:eastAsia="Arial" w:hAnsi="Arial" w:cs="Arial"/>
          <w:color w:val="000000" w:themeColor="text1"/>
        </w:rPr>
        <w:t>3</w:t>
      </w:r>
      <w:r>
        <w:rPr>
          <w:rFonts w:ascii="Arial" w:eastAsia="Arial" w:hAnsi="Arial" w:cs="Arial"/>
          <w:color w:val="000000" w:themeColor="text1"/>
        </w:rPr>
        <w:t>);</w:t>
      </w:r>
    </w:p>
    <w:p w14:paraId="04E46E75" w14:textId="77777777" w:rsidR="00BB3D1F" w:rsidRDefault="00034007"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Barbar</w:t>
      </w:r>
      <w:r>
        <w:rPr>
          <w:rFonts w:ascii="Arial" w:eastAsia="Arial" w:hAnsi="Arial" w:cs="Arial"/>
          <w:color w:val="000000" w:themeColor="text1"/>
        </w:rPr>
        <w:t>a Carolini Oliveira Ferreira (M</w:t>
      </w:r>
      <w:r w:rsidRPr="006B59D8">
        <w:rPr>
          <w:rFonts w:ascii="Arial" w:eastAsia="Arial" w:hAnsi="Arial" w:cs="Arial"/>
          <w:color w:val="000000" w:themeColor="text1"/>
        </w:rPr>
        <w:t>atrícula Unifei Nº 34433</w:t>
      </w:r>
      <w:r>
        <w:rPr>
          <w:rFonts w:ascii="Arial" w:eastAsia="Arial" w:hAnsi="Arial" w:cs="Arial"/>
          <w:color w:val="000000" w:themeColor="text1"/>
        </w:rPr>
        <w:t xml:space="preserve">) – </w:t>
      </w:r>
      <w:r w:rsidRPr="006B59D8">
        <w:rPr>
          <w:rFonts w:ascii="Arial" w:eastAsia="Arial" w:hAnsi="Arial" w:cs="Arial"/>
          <w:color w:val="000000" w:themeColor="text1"/>
        </w:rPr>
        <w:t>Suplente</w:t>
      </w:r>
      <w:r>
        <w:rPr>
          <w:rFonts w:ascii="Arial" w:eastAsia="Arial" w:hAnsi="Arial" w:cs="Arial"/>
          <w:color w:val="000000" w:themeColor="text1"/>
        </w:rPr>
        <w:t>.</w:t>
      </w:r>
    </w:p>
    <w:p w14:paraId="4A6E2E02" w14:textId="77777777" w:rsidR="008A31FF" w:rsidRPr="006B59D8" w:rsidRDefault="008A31FF" w:rsidP="006B59D8">
      <w:pPr>
        <w:tabs>
          <w:tab w:val="left" w:pos="720"/>
          <w:tab w:val="left" w:pos="4808"/>
        </w:tabs>
        <w:spacing w:line="360" w:lineRule="auto"/>
        <w:ind w:firstLine="567"/>
        <w:rPr>
          <w:rFonts w:ascii="Arial" w:eastAsia="Arial" w:hAnsi="Arial" w:cs="Arial"/>
          <w:color w:val="000000" w:themeColor="text1"/>
        </w:rPr>
      </w:pPr>
    </w:p>
    <w:p w14:paraId="7FE7E2B5" w14:textId="77777777" w:rsidR="00BB3D1F" w:rsidRPr="006B59D8" w:rsidRDefault="00105B84" w:rsidP="006B59D8">
      <w:pPr>
        <w:tabs>
          <w:tab w:val="left" w:pos="720"/>
          <w:tab w:val="left" w:pos="4808"/>
        </w:tabs>
        <w:spacing w:line="360" w:lineRule="auto"/>
        <w:ind w:firstLine="567"/>
        <w:rPr>
          <w:rFonts w:ascii="Arial" w:eastAsia="Arial" w:hAnsi="Arial" w:cs="Arial"/>
          <w:color w:val="000000" w:themeColor="text1"/>
        </w:rPr>
      </w:pPr>
      <w:r w:rsidRPr="006B59D8">
        <w:rPr>
          <w:rFonts w:ascii="Arial" w:eastAsia="Arial" w:hAnsi="Arial" w:cs="Arial"/>
          <w:color w:val="000000" w:themeColor="text1"/>
        </w:rPr>
        <w:t xml:space="preserve">O Colegiado de Curso se reúne ordinariamente pelo menos duas vezes por </w:t>
      </w:r>
      <w:r w:rsidR="008A31FF">
        <w:rPr>
          <w:rFonts w:ascii="Arial" w:eastAsia="Arial" w:hAnsi="Arial" w:cs="Arial"/>
          <w:color w:val="000000" w:themeColor="text1"/>
        </w:rPr>
        <w:t>semestre e extraordinariamente</w:t>
      </w:r>
      <w:r w:rsidRPr="006B59D8">
        <w:rPr>
          <w:rFonts w:ascii="Arial" w:eastAsia="Arial" w:hAnsi="Arial" w:cs="Arial"/>
          <w:color w:val="000000" w:themeColor="text1"/>
        </w:rPr>
        <w:t xml:space="preserve"> sempre que for convocado por seu presidente. Pelo Regimento Geral, tem-se que o colegiado: elege o Coordenador de Curso; propõe nomes para comporem o NDE, encaminhando à Assembleia da Unidade para aprovação; delibera sobre o PPC, encaminhando à Assembleia da Unidade para aprovação; promover a implementação do PPC; aprova alterações nos planos de ensino das discipli</w:t>
      </w:r>
      <w:r w:rsidR="008A31FF">
        <w:rPr>
          <w:rFonts w:ascii="Arial" w:eastAsia="Arial" w:hAnsi="Arial" w:cs="Arial"/>
          <w:color w:val="000000" w:themeColor="text1"/>
        </w:rPr>
        <w:t>nas propostos pelo NDE; elabora e acompanha</w:t>
      </w:r>
      <w:r w:rsidRPr="006B59D8">
        <w:rPr>
          <w:rFonts w:ascii="Arial" w:eastAsia="Arial" w:hAnsi="Arial" w:cs="Arial"/>
          <w:color w:val="000000" w:themeColor="text1"/>
        </w:rPr>
        <w:t xml:space="preserve"> o processo de avaliação e renovação de reconhecimento do curso; estabelece mecanismos de orientação acadêmica ao corpo discente do curso; </w:t>
      </w:r>
      <w:r w:rsidR="008A31FF">
        <w:rPr>
          <w:rFonts w:ascii="Arial" w:eastAsia="Arial" w:hAnsi="Arial" w:cs="Arial"/>
          <w:color w:val="000000" w:themeColor="text1"/>
        </w:rPr>
        <w:t>c</w:t>
      </w:r>
      <w:r w:rsidRPr="006B59D8">
        <w:rPr>
          <w:rFonts w:ascii="Arial" w:eastAsia="Arial" w:hAnsi="Arial" w:cs="Arial"/>
          <w:color w:val="000000" w:themeColor="text1"/>
        </w:rPr>
        <w:t>ria comissões para assuntos específicos; designa coordenadores de Trabalho Final de Graduação – TFG, Estágio, Mobilidade Acadêmica e Atividades Complementares; analisa e emite parecer sobre aproveitamento de estudos e adaptações, de acordo com norma específica aprovada pela Câma</w:t>
      </w:r>
      <w:r w:rsidR="008A31FF">
        <w:rPr>
          <w:rFonts w:ascii="Arial" w:eastAsia="Arial" w:hAnsi="Arial" w:cs="Arial"/>
          <w:color w:val="000000" w:themeColor="text1"/>
        </w:rPr>
        <w:t>ra Superior de Graduação; julga</w:t>
      </w:r>
      <w:r w:rsidRPr="006B59D8">
        <w:rPr>
          <w:rFonts w:ascii="Arial" w:eastAsia="Arial" w:hAnsi="Arial" w:cs="Arial"/>
          <w:color w:val="000000" w:themeColor="text1"/>
        </w:rPr>
        <w:t>, em grau de recurso, as dec</w:t>
      </w:r>
      <w:r w:rsidR="008A31FF">
        <w:rPr>
          <w:rFonts w:ascii="Arial" w:eastAsia="Arial" w:hAnsi="Arial" w:cs="Arial"/>
          <w:color w:val="000000" w:themeColor="text1"/>
        </w:rPr>
        <w:t>isões do Coordenador do Curso; d</w:t>
      </w:r>
      <w:r w:rsidRPr="006B59D8">
        <w:rPr>
          <w:rFonts w:ascii="Arial" w:eastAsia="Arial" w:hAnsi="Arial" w:cs="Arial"/>
          <w:color w:val="000000" w:themeColor="text1"/>
        </w:rPr>
        <w:t>ecide ou opina sobre outras matérias pertinentes ao curso.</w:t>
      </w:r>
    </w:p>
    <w:p w14:paraId="7DF12DBD" w14:textId="77777777" w:rsidR="00BB3D1F" w:rsidRPr="006B59D8" w:rsidRDefault="00BB3D1F" w:rsidP="006B59D8">
      <w:pPr>
        <w:tabs>
          <w:tab w:val="left" w:pos="720"/>
          <w:tab w:val="left" w:pos="4808"/>
        </w:tabs>
        <w:spacing w:line="360" w:lineRule="auto"/>
        <w:ind w:firstLine="567"/>
        <w:rPr>
          <w:rFonts w:ascii="Arial" w:eastAsia="Arial" w:hAnsi="Arial" w:cs="Arial"/>
          <w:color w:val="000000" w:themeColor="text1"/>
        </w:rPr>
      </w:pPr>
    </w:p>
    <w:p w14:paraId="2874B2C2" w14:textId="77777777" w:rsidR="00BB3D1F" w:rsidRPr="00364ADC" w:rsidRDefault="00105B84" w:rsidP="008A31FF">
      <w:pPr>
        <w:pStyle w:val="Estilo2"/>
        <w:tabs>
          <w:tab w:val="clear" w:pos="709"/>
          <w:tab w:val="left" w:pos="993"/>
        </w:tabs>
        <w:ind w:left="567"/>
      </w:pPr>
      <w:r w:rsidRPr="00364ADC">
        <w:t xml:space="preserve">Atuação do Núcleo Docente Estruturante (NDE), Colegiado de Curso, e Coordenação </w:t>
      </w:r>
    </w:p>
    <w:p w14:paraId="1FFA8323" w14:textId="77777777" w:rsidR="00BB3D1F" w:rsidRPr="00364ADC" w:rsidRDefault="00BB3D1F">
      <w:pPr>
        <w:tabs>
          <w:tab w:val="left" w:pos="720"/>
          <w:tab w:val="left" w:pos="4808"/>
        </w:tabs>
        <w:spacing w:line="360" w:lineRule="auto"/>
        <w:rPr>
          <w:rFonts w:ascii="Arial" w:eastAsia="Arial" w:hAnsi="Arial" w:cs="Arial"/>
          <w:b/>
        </w:rPr>
      </w:pPr>
    </w:p>
    <w:p w14:paraId="68859434" w14:textId="77777777" w:rsidR="00225A00" w:rsidRDefault="00105B84" w:rsidP="00225A00">
      <w:pPr>
        <w:tabs>
          <w:tab w:val="left" w:pos="720"/>
        </w:tabs>
        <w:spacing w:line="360" w:lineRule="auto"/>
        <w:ind w:firstLine="567"/>
        <w:rPr>
          <w:rFonts w:ascii="Arial" w:eastAsia="Arial" w:hAnsi="Arial" w:cs="Arial"/>
        </w:rPr>
      </w:pPr>
      <w:r w:rsidRPr="00364ADC">
        <w:rPr>
          <w:rFonts w:ascii="Arial" w:eastAsia="Arial" w:hAnsi="Arial" w:cs="Arial"/>
        </w:rPr>
        <w:t xml:space="preserve">Conforme </w:t>
      </w:r>
      <w:r w:rsidR="00225A00">
        <w:rPr>
          <w:rFonts w:ascii="Arial" w:eastAsia="Arial" w:hAnsi="Arial" w:cs="Arial"/>
        </w:rPr>
        <w:t>Resoluçã</w:t>
      </w:r>
      <w:r w:rsidR="00034007">
        <w:rPr>
          <w:rFonts w:ascii="Arial" w:eastAsia="Arial" w:hAnsi="Arial" w:cs="Arial"/>
        </w:rPr>
        <w:t>o Nº 1</w:t>
      </w:r>
      <w:r w:rsidRPr="00364ADC">
        <w:rPr>
          <w:rFonts w:ascii="Arial" w:eastAsia="Arial" w:hAnsi="Arial" w:cs="Arial"/>
        </w:rPr>
        <w:t xml:space="preserve"> </w:t>
      </w:r>
      <w:r w:rsidR="00225A00">
        <w:rPr>
          <w:rFonts w:ascii="Arial" w:eastAsia="Arial" w:hAnsi="Arial" w:cs="Arial"/>
        </w:rPr>
        <w:t>de 17 de junho de 2010, expedida</w:t>
      </w:r>
      <w:r w:rsidRPr="00364ADC">
        <w:rPr>
          <w:rFonts w:ascii="Arial" w:eastAsia="Arial" w:hAnsi="Arial" w:cs="Arial"/>
        </w:rPr>
        <w:t xml:space="preserve"> pela Comissão Nacional de Avaliação da Educação Superior (CONAES), o Núcleo Docente Estruturante (NDE)</w:t>
      </w:r>
      <w:r w:rsidR="00225A00">
        <w:rPr>
          <w:rFonts w:ascii="Arial" w:eastAsia="Arial" w:hAnsi="Arial" w:cs="Arial"/>
        </w:rPr>
        <w:t xml:space="preserve"> </w:t>
      </w:r>
      <w:r w:rsidR="00225A00" w:rsidRPr="00225A00">
        <w:rPr>
          <w:rFonts w:ascii="Arial" w:eastAsia="Arial" w:hAnsi="Arial" w:cs="Arial"/>
        </w:rPr>
        <w:t>constitui-se de um grupo</w:t>
      </w:r>
      <w:r w:rsidR="00225A00">
        <w:rPr>
          <w:rFonts w:ascii="Arial" w:eastAsia="Arial" w:hAnsi="Arial" w:cs="Arial"/>
        </w:rPr>
        <w:t xml:space="preserve"> </w:t>
      </w:r>
      <w:r w:rsidR="00225A00" w:rsidRPr="00225A00">
        <w:rPr>
          <w:rFonts w:ascii="Arial" w:eastAsia="Arial" w:hAnsi="Arial" w:cs="Arial"/>
        </w:rPr>
        <w:t>de docentes, com atribuições acadêmicas de acompanhamento, atuante no processo de concepção,</w:t>
      </w:r>
      <w:r w:rsidR="00225A00">
        <w:rPr>
          <w:rFonts w:ascii="Arial" w:eastAsia="Arial" w:hAnsi="Arial" w:cs="Arial"/>
        </w:rPr>
        <w:t xml:space="preserve"> </w:t>
      </w:r>
      <w:r w:rsidR="00225A00" w:rsidRPr="00225A00">
        <w:rPr>
          <w:rFonts w:ascii="Arial" w:eastAsia="Arial" w:hAnsi="Arial" w:cs="Arial"/>
        </w:rPr>
        <w:t>consolidação e contínua atualização do projeto pedagógico do curso.</w:t>
      </w:r>
      <w:r w:rsidRPr="00364ADC">
        <w:rPr>
          <w:rFonts w:ascii="Arial" w:eastAsia="Arial" w:hAnsi="Arial" w:cs="Arial"/>
        </w:rPr>
        <w:t xml:space="preserve"> </w:t>
      </w:r>
    </w:p>
    <w:p w14:paraId="67937B76" w14:textId="77777777" w:rsidR="00034007" w:rsidRDefault="00105B84" w:rsidP="008A31FF">
      <w:pPr>
        <w:tabs>
          <w:tab w:val="left" w:pos="720"/>
        </w:tabs>
        <w:spacing w:line="360" w:lineRule="auto"/>
        <w:ind w:firstLine="567"/>
        <w:rPr>
          <w:rFonts w:ascii="Arial" w:eastAsia="Arial" w:hAnsi="Arial" w:cs="Arial"/>
        </w:rPr>
      </w:pPr>
      <w:r w:rsidRPr="00364ADC">
        <w:rPr>
          <w:rFonts w:ascii="Arial" w:eastAsia="Arial" w:hAnsi="Arial" w:cs="Arial"/>
        </w:rPr>
        <w:lastRenderedPageBreak/>
        <w:t xml:space="preserve">Conforme </w:t>
      </w:r>
      <w:r w:rsidR="00034007">
        <w:rPr>
          <w:rFonts w:ascii="Arial" w:eastAsia="Arial" w:hAnsi="Arial" w:cs="Arial"/>
        </w:rPr>
        <w:t xml:space="preserve">essa Reoslução: </w:t>
      </w:r>
      <w:r w:rsidRPr="00364ADC">
        <w:rPr>
          <w:rFonts w:ascii="Arial" w:eastAsia="Arial" w:hAnsi="Arial" w:cs="Arial"/>
        </w:rPr>
        <w:t>“O NDE deve ser constituído por membros do corpo docente do curso, que exerçam liderança acadêmica no âmbito do mesmo, percebida na produção de conhecimentos na área, no desenvolvimento do ensino, e em outras dimensões entendidas como importantes pela instituição, e que atuem sobre o desenvolvimento do curso</w:t>
      </w:r>
      <w:r w:rsidR="00641B89">
        <w:rPr>
          <w:rFonts w:ascii="Arial" w:eastAsia="Arial" w:hAnsi="Arial" w:cs="Arial"/>
        </w:rPr>
        <w:t>”</w:t>
      </w:r>
      <w:r w:rsidRPr="00364ADC">
        <w:rPr>
          <w:rFonts w:ascii="Arial" w:eastAsia="Arial" w:hAnsi="Arial" w:cs="Arial"/>
        </w:rPr>
        <w:t xml:space="preserve">. </w:t>
      </w:r>
    </w:p>
    <w:p w14:paraId="1FF43F47" w14:textId="77777777" w:rsidR="00034007" w:rsidRDefault="00105B84" w:rsidP="008A31FF">
      <w:pPr>
        <w:tabs>
          <w:tab w:val="left" w:pos="720"/>
        </w:tabs>
        <w:spacing w:line="360" w:lineRule="auto"/>
        <w:ind w:firstLine="567"/>
        <w:rPr>
          <w:rFonts w:ascii="Arial" w:eastAsia="Arial" w:hAnsi="Arial" w:cs="Arial"/>
        </w:rPr>
      </w:pPr>
      <w:r w:rsidRPr="00364ADC">
        <w:rPr>
          <w:rFonts w:ascii="Arial" w:eastAsia="Arial" w:hAnsi="Arial" w:cs="Arial"/>
        </w:rPr>
        <w:t xml:space="preserve">São atribuições do NDE, entre outras: contribuir para a consolidação do perfil profissional do egresso do curso; zelar pela integração curricular interdisciplinar entre as diferentes atividades de ensino constantes no currículo; indicar formas de incentivo ao desenvolvimento de linhas de pesquisa e extensão, oriundas de necessidades da graduação, de exigências do mercado de trabalho e afinadas com as políticas públicas relativas à área de conhecimento do curso; zelar pelo cumprimento das Diretrizes Curriculares Nacionais para os Cursos de Graduação. </w:t>
      </w:r>
    </w:p>
    <w:p w14:paraId="782C3F5C" w14:textId="77777777" w:rsidR="00034007" w:rsidRDefault="00105B84" w:rsidP="008A31FF">
      <w:pPr>
        <w:tabs>
          <w:tab w:val="left" w:pos="720"/>
        </w:tabs>
        <w:spacing w:line="360" w:lineRule="auto"/>
        <w:ind w:firstLine="567"/>
        <w:rPr>
          <w:rFonts w:ascii="Arial" w:eastAsia="Arial" w:hAnsi="Arial" w:cs="Arial"/>
        </w:rPr>
      </w:pPr>
      <w:r w:rsidRPr="00364ADC">
        <w:rPr>
          <w:rFonts w:ascii="Arial" w:eastAsia="Arial" w:hAnsi="Arial" w:cs="Arial"/>
        </w:rPr>
        <w:t xml:space="preserve">Cabe aos colegiados superiores definir as atribuições e os critérios de constituição do NDE, atendidos, no mínimo, os seguintes: ser constituído por um mínimo de 5 (cinco) professores pertencentes ao corpo docente do curso; ter pelo menos 60% de seus membros com titulação acadêmica obtida em programas de pós-graduação </w:t>
      </w:r>
      <w:r w:rsidRPr="00034007">
        <w:rPr>
          <w:rFonts w:ascii="Arial" w:eastAsia="Arial" w:hAnsi="Arial" w:cs="Arial"/>
          <w:i/>
        </w:rPr>
        <w:t>stricto sensu</w:t>
      </w:r>
      <w:r w:rsidRPr="00364ADC">
        <w:rPr>
          <w:rFonts w:ascii="Arial" w:eastAsia="Arial" w:hAnsi="Arial" w:cs="Arial"/>
        </w:rPr>
        <w:t xml:space="preserve">; ter todos os membros em regime de trabalho de tempo parcial ou integral, sendo pelo menos 20% em tempo integral; assegurar a estratégia de renovação parcial dos integrantes do NDE de modo a permitir a continuidade no processo de acompanhamento do curso. </w:t>
      </w:r>
    </w:p>
    <w:p w14:paraId="5487B1F1" w14:textId="77777777" w:rsidR="00BB3D1F" w:rsidRDefault="00034007" w:rsidP="008A31FF">
      <w:pPr>
        <w:tabs>
          <w:tab w:val="left" w:pos="720"/>
        </w:tabs>
        <w:spacing w:line="360" w:lineRule="auto"/>
        <w:ind w:firstLine="567"/>
        <w:rPr>
          <w:rFonts w:ascii="Arial" w:eastAsia="Arial" w:hAnsi="Arial" w:cs="Arial"/>
        </w:rPr>
      </w:pPr>
      <w:r>
        <w:rPr>
          <w:rFonts w:ascii="Arial" w:eastAsia="Arial" w:hAnsi="Arial" w:cs="Arial"/>
        </w:rPr>
        <w:t xml:space="preserve">Segundo </w:t>
      </w:r>
      <w:r w:rsidR="00105B84" w:rsidRPr="00364ADC">
        <w:rPr>
          <w:rFonts w:ascii="Arial" w:eastAsia="Arial" w:hAnsi="Arial" w:cs="Arial"/>
        </w:rPr>
        <w:t xml:space="preserve">Portaria UNIFEI nº 1058 de 16 de junho de 2017, </w:t>
      </w:r>
      <w:r>
        <w:rPr>
          <w:rFonts w:ascii="Arial" w:eastAsia="Arial" w:hAnsi="Arial" w:cs="Arial"/>
        </w:rPr>
        <w:t>o</w:t>
      </w:r>
      <w:r w:rsidRPr="00364ADC">
        <w:rPr>
          <w:rFonts w:ascii="Arial" w:eastAsia="Arial" w:hAnsi="Arial" w:cs="Arial"/>
        </w:rPr>
        <w:t xml:space="preserve">s membros do NDE </w:t>
      </w:r>
      <w:r w:rsidR="00105B84" w:rsidRPr="00364ADC">
        <w:rPr>
          <w:rFonts w:ascii="Arial" w:eastAsia="Arial" w:hAnsi="Arial" w:cs="Arial"/>
        </w:rPr>
        <w:t xml:space="preserve">eleitos pelo colegiado para o período de 3 (três) anos </w:t>
      </w:r>
      <w:r>
        <w:rPr>
          <w:rFonts w:ascii="Arial" w:eastAsia="Arial" w:hAnsi="Arial" w:cs="Arial"/>
        </w:rPr>
        <w:t>foram:</w:t>
      </w:r>
    </w:p>
    <w:p w14:paraId="74C25EC3" w14:textId="77777777" w:rsidR="00034007" w:rsidRPr="00364ADC" w:rsidRDefault="00034007" w:rsidP="008A31FF">
      <w:pPr>
        <w:tabs>
          <w:tab w:val="left" w:pos="720"/>
        </w:tabs>
        <w:spacing w:line="360" w:lineRule="auto"/>
        <w:ind w:firstLine="567"/>
        <w:rPr>
          <w:rFonts w:ascii="Arial" w:eastAsia="Arial" w:hAnsi="Arial" w:cs="Arial"/>
        </w:rPr>
      </w:pPr>
    </w:p>
    <w:p w14:paraId="5FBA547A" w14:textId="77777777" w:rsidR="00BB3D1F" w:rsidRPr="00034007" w:rsidRDefault="00105B84" w:rsidP="00034007">
      <w:pPr>
        <w:tabs>
          <w:tab w:val="left" w:pos="720"/>
        </w:tabs>
        <w:spacing w:line="360" w:lineRule="auto"/>
        <w:ind w:left="567"/>
        <w:rPr>
          <w:rFonts w:ascii="Arial" w:eastAsia="Arial" w:hAnsi="Arial" w:cs="Arial"/>
        </w:rPr>
      </w:pPr>
      <w:r w:rsidRPr="00034007">
        <w:rPr>
          <w:rFonts w:ascii="Arial" w:eastAsia="Arial" w:hAnsi="Arial" w:cs="Arial"/>
          <w:i/>
        </w:rPr>
        <w:t>a) Professores da área específica do curso</w:t>
      </w:r>
      <w:r w:rsidRPr="00034007">
        <w:rPr>
          <w:rFonts w:ascii="Arial" w:eastAsia="Arial" w:hAnsi="Arial" w:cs="Arial"/>
        </w:rPr>
        <w:t>:</w:t>
      </w:r>
    </w:p>
    <w:p w14:paraId="0A47AD0E"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Profa.</w:t>
      </w:r>
      <w:r w:rsidR="00034007" w:rsidRPr="00034007">
        <w:rPr>
          <w:rFonts w:ascii="Arial" w:hAnsi="Arial" w:cs="Arial"/>
        </w:rPr>
        <w:t xml:space="preserve"> Carolina Lipparelli Morelli (</w:t>
      </w:r>
      <w:r w:rsidRPr="00034007">
        <w:rPr>
          <w:rFonts w:ascii="Arial" w:hAnsi="Arial" w:cs="Arial"/>
        </w:rPr>
        <w:t>SIAPE 2356402</w:t>
      </w:r>
      <w:r w:rsidR="00034007" w:rsidRPr="00034007">
        <w:rPr>
          <w:rFonts w:ascii="Arial" w:hAnsi="Arial" w:cs="Arial"/>
        </w:rPr>
        <w:t xml:space="preserve">) - </w:t>
      </w:r>
      <w:r w:rsidRPr="00034007">
        <w:rPr>
          <w:rFonts w:ascii="Arial" w:hAnsi="Arial" w:cs="Arial"/>
        </w:rPr>
        <w:t>Presidente do NDE</w:t>
      </w:r>
      <w:r w:rsidR="00034007" w:rsidRPr="00034007">
        <w:rPr>
          <w:rFonts w:ascii="Arial" w:hAnsi="Arial" w:cs="Arial"/>
        </w:rPr>
        <w:t>;</w:t>
      </w:r>
    </w:p>
    <w:p w14:paraId="7AC6B8AA"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Prof. Márc</w:t>
      </w:r>
      <w:r w:rsidR="00034007" w:rsidRPr="00034007">
        <w:rPr>
          <w:rFonts w:ascii="Arial" w:hAnsi="Arial" w:cs="Arial"/>
        </w:rPr>
        <w:t>io Roberto de Freitas (</w:t>
      </w:r>
      <w:r w:rsidRPr="00034007">
        <w:rPr>
          <w:rFonts w:ascii="Arial" w:hAnsi="Arial" w:cs="Arial"/>
        </w:rPr>
        <w:t>SIAPE 1107725</w:t>
      </w:r>
      <w:r w:rsidR="00034007" w:rsidRPr="00034007">
        <w:rPr>
          <w:rFonts w:ascii="Arial" w:hAnsi="Arial" w:cs="Arial"/>
        </w:rPr>
        <w:t xml:space="preserve">) - </w:t>
      </w:r>
      <w:r w:rsidRPr="00034007">
        <w:rPr>
          <w:rFonts w:ascii="Arial" w:hAnsi="Arial" w:cs="Arial"/>
        </w:rPr>
        <w:t>Coordenador de Curso</w:t>
      </w:r>
      <w:r w:rsidR="00034007" w:rsidRPr="00034007">
        <w:rPr>
          <w:rFonts w:ascii="Arial" w:hAnsi="Arial" w:cs="Arial"/>
        </w:rPr>
        <w:t>;</w:t>
      </w:r>
    </w:p>
    <w:p w14:paraId="34A75602"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Pro</w:t>
      </w:r>
      <w:r w:rsidR="00034007" w:rsidRPr="00034007">
        <w:rPr>
          <w:rFonts w:ascii="Arial" w:hAnsi="Arial" w:cs="Arial"/>
        </w:rPr>
        <w:t>f. Guilherme Oliveira Siqueira (</w:t>
      </w:r>
      <w:r w:rsidRPr="00034007">
        <w:rPr>
          <w:rFonts w:ascii="Arial" w:hAnsi="Arial" w:cs="Arial"/>
        </w:rPr>
        <w:t>SIAPE 1801371</w:t>
      </w:r>
      <w:r w:rsidR="00034007" w:rsidRPr="00034007">
        <w:rPr>
          <w:rFonts w:ascii="Arial" w:hAnsi="Arial" w:cs="Arial"/>
        </w:rPr>
        <w:t>);</w:t>
      </w:r>
    </w:p>
    <w:p w14:paraId="129B5522" w14:textId="77777777" w:rsidR="00BB3D1F" w:rsidRPr="00FE5965" w:rsidRDefault="00034007" w:rsidP="00034007">
      <w:pPr>
        <w:tabs>
          <w:tab w:val="left" w:pos="720"/>
        </w:tabs>
        <w:spacing w:line="360" w:lineRule="auto"/>
        <w:ind w:left="567"/>
        <w:rPr>
          <w:rFonts w:ascii="Arial" w:hAnsi="Arial" w:cs="Arial"/>
          <w:lang w:val="en-US"/>
        </w:rPr>
      </w:pPr>
      <w:r w:rsidRPr="00FE5965">
        <w:rPr>
          <w:rFonts w:ascii="Arial" w:hAnsi="Arial" w:cs="Arial"/>
          <w:lang w:val="en-US"/>
        </w:rPr>
        <w:t>Prof. Haroldo Lhou Hasegawa (</w:t>
      </w:r>
      <w:r w:rsidR="00105B84" w:rsidRPr="00FE5965">
        <w:rPr>
          <w:rFonts w:ascii="Arial" w:hAnsi="Arial" w:cs="Arial"/>
          <w:lang w:val="en-US"/>
        </w:rPr>
        <w:t>SIAPE 2380440</w:t>
      </w:r>
      <w:r w:rsidRPr="00FE5965">
        <w:rPr>
          <w:rFonts w:ascii="Arial" w:hAnsi="Arial" w:cs="Arial"/>
          <w:lang w:val="en-US"/>
        </w:rPr>
        <w:t>);</w:t>
      </w:r>
    </w:p>
    <w:p w14:paraId="6C1DBAFD"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 xml:space="preserve">Prof. </w:t>
      </w:r>
      <w:r w:rsidR="00034007" w:rsidRPr="00034007">
        <w:rPr>
          <w:rFonts w:ascii="Arial" w:hAnsi="Arial" w:cs="Arial"/>
        </w:rPr>
        <w:t>Ricardo Luiz Perez Teixeira (</w:t>
      </w:r>
      <w:r w:rsidRPr="00034007">
        <w:rPr>
          <w:rFonts w:ascii="Arial" w:hAnsi="Arial" w:cs="Arial"/>
        </w:rPr>
        <w:t>SIAPE 2058408</w:t>
      </w:r>
      <w:r w:rsidR="00034007" w:rsidRPr="00034007">
        <w:rPr>
          <w:rFonts w:ascii="Arial" w:hAnsi="Arial" w:cs="Arial"/>
        </w:rPr>
        <w:t>);</w:t>
      </w:r>
    </w:p>
    <w:p w14:paraId="4B9B5A3F" w14:textId="77777777" w:rsidR="00BB3D1F" w:rsidRPr="00034007" w:rsidRDefault="00034007" w:rsidP="00034007">
      <w:pPr>
        <w:tabs>
          <w:tab w:val="left" w:pos="720"/>
        </w:tabs>
        <w:spacing w:line="360" w:lineRule="auto"/>
        <w:ind w:left="567"/>
        <w:rPr>
          <w:rFonts w:ascii="Arial" w:hAnsi="Arial" w:cs="Arial"/>
        </w:rPr>
      </w:pPr>
      <w:r w:rsidRPr="00034007">
        <w:rPr>
          <w:rFonts w:ascii="Arial" w:hAnsi="Arial" w:cs="Arial"/>
        </w:rPr>
        <w:t>Prof. Ricardo Shitsuka (</w:t>
      </w:r>
      <w:r w:rsidR="00105B84" w:rsidRPr="00034007">
        <w:rPr>
          <w:rFonts w:ascii="Arial" w:hAnsi="Arial" w:cs="Arial"/>
        </w:rPr>
        <w:t>SIAPE 1765584</w:t>
      </w:r>
      <w:r w:rsidRPr="00034007">
        <w:rPr>
          <w:rFonts w:ascii="Arial" w:hAnsi="Arial" w:cs="Arial"/>
        </w:rPr>
        <w:t>);</w:t>
      </w:r>
    </w:p>
    <w:p w14:paraId="21E1F0BD"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Pr</w:t>
      </w:r>
      <w:r w:rsidR="00034007" w:rsidRPr="00034007">
        <w:rPr>
          <w:rFonts w:ascii="Arial" w:hAnsi="Arial" w:cs="Arial"/>
        </w:rPr>
        <w:t>ofa. Mercês Coelho da Silva (SIAPE 1817175) – Suplente.</w:t>
      </w:r>
    </w:p>
    <w:p w14:paraId="73DD51EE" w14:textId="77777777" w:rsidR="00BB3D1F" w:rsidRPr="00034007" w:rsidRDefault="00BB3D1F" w:rsidP="00034007">
      <w:pPr>
        <w:tabs>
          <w:tab w:val="left" w:pos="720"/>
        </w:tabs>
        <w:spacing w:line="360" w:lineRule="auto"/>
        <w:ind w:left="567"/>
        <w:rPr>
          <w:rFonts w:ascii="Arial" w:eastAsia="Arial" w:hAnsi="Arial" w:cs="Arial"/>
          <w:highlight w:val="yellow"/>
        </w:rPr>
      </w:pPr>
    </w:p>
    <w:p w14:paraId="0C9D1E69" w14:textId="77777777" w:rsidR="00BB3D1F" w:rsidRPr="00034007" w:rsidRDefault="00105B84" w:rsidP="00034007">
      <w:pPr>
        <w:tabs>
          <w:tab w:val="left" w:pos="720"/>
        </w:tabs>
        <w:spacing w:line="360" w:lineRule="auto"/>
        <w:ind w:left="567"/>
        <w:rPr>
          <w:rFonts w:ascii="Arial" w:eastAsia="Arial" w:hAnsi="Arial" w:cs="Arial"/>
          <w:i/>
        </w:rPr>
      </w:pPr>
      <w:r w:rsidRPr="00034007">
        <w:rPr>
          <w:rFonts w:ascii="Arial" w:eastAsia="Arial" w:hAnsi="Arial" w:cs="Arial"/>
          <w:i/>
        </w:rPr>
        <w:t>b) Professores de áreas afins</w:t>
      </w:r>
      <w:r w:rsidRPr="00034007">
        <w:rPr>
          <w:rFonts w:ascii="Arial" w:eastAsia="Arial" w:hAnsi="Arial" w:cs="Arial"/>
        </w:rPr>
        <w:t>:</w:t>
      </w:r>
      <w:r w:rsidRPr="00034007">
        <w:rPr>
          <w:rFonts w:ascii="Arial" w:eastAsia="Arial" w:hAnsi="Arial" w:cs="Arial"/>
          <w:i/>
        </w:rPr>
        <w:t xml:space="preserve"> </w:t>
      </w:r>
    </w:p>
    <w:p w14:paraId="02A45ADF" w14:textId="77777777" w:rsidR="00BB3D1F" w:rsidRPr="00034007" w:rsidRDefault="00105B84" w:rsidP="00034007">
      <w:pPr>
        <w:tabs>
          <w:tab w:val="left" w:pos="720"/>
        </w:tabs>
        <w:spacing w:line="360" w:lineRule="auto"/>
        <w:ind w:left="567"/>
        <w:rPr>
          <w:rFonts w:ascii="Arial" w:hAnsi="Arial" w:cs="Arial"/>
        </w:rPr>
      </w:pPr>
      <w:r w:rsidRPr="00034007">
        <w:rPr>
          <w:rFonts w:ascii="Arial" w:hAnsi="Arial" w:cs="Arial"/>
        </w:rPr>
        <w:t>Profa. Pri</w:t>
      </w:r>
      <w:r w:rsidR="00034007" w:rsidRPr="00034007">
        <w:rPr>
          <w:rFonts w:ascii="Arial" w:hAnsi="Arial" w:cs="Arial"/>
        </w:rPr>
        <w:t>scilla Chantal Duarte Silva (</w:t>
      </w:r>
      <w:r w:rsidRPr="00034007">
        <w:rPr>
          <w:rFonts w:ascii="Arial" w:hAnsi="Arial" w:cs="Arial"/>
        </w:rPr>
        <w:t>SIAPE 1844566</w:t>
      </w:r>
      <w:r w:rsidR="00034007" w:rsidRPr="00034007">
        <w:rPr>
          <w:rFonts w:ascii="Arial" w:hAnsi="Arial" w:cs="Arial"/>
        </w:rPr>
        <w:t>);</w:t>
      </w:r>
    </w:p>
    <w:p w14:paraId="763EBD61" w14:textId="77777777" w:rsidR="00BB3D1F" w:rsidRPr="00034007" w:rsidRDefault="00034007" w:rsidP="00034007">
      <w:pPr>
        <w:tabs>
          <w:tab w:val="left" w:pos="720"/>
        </w:tabs>
        <w:spacing w:line="360" w:lineRule="auto"/>
        <w:ind w:left="567"/>
        <w:rPr>
          <w:rFonts w:ascii="Arial" w:hAnsi="Arial" w:cs="Arial"/>
        </w:rPr>
      </w:pPr>
      <w:r w:rsidRPr="00034007">
        <w:rPr>
          <w:rFonts w:ascii="Arial" w:hAnsi="Arial" w:cs="Arial"/>
        </w:rPr>
        <w:t>Prof. Ernesto Freitas Neto (</w:t>
      </w:r>
      <w:r w:rsidR="00105B84" w:rsidRPr="00034007">
        <w:rPr>
          <w:rFonts w:ascii="Arial" w:hAnsi="Arial" w:cs="Arial"/>
        </w:rPr>
        <w:t>SIAPE 1669213</w:t>
      </w:r>
      <w:r w:rsidRPr="00034007">
        <w:rPr>
          <w:rFonts w:ascii="Arial" w:hAnsi="Arial" w:cs="Arial"/>
        </w:rPr>
        <w:t>) – Suplente.</w:t>
      </w:r>
    </w:p>
    <w:p w14:paraId="5FF41E10" w14:textId="77777777" w:rsidR="00BB3D1F" w:rsidRPr="00364ADC" w:rsidRDefault="00BB3D1F">
      <w:pPr>
        <w:tabs>
          <w:tab w:val="left" w:pos="720"/>
        </w:tabs>
        <w:spacing w:line="360" w:lineRule="auto"/>
        <w:rPr>
          <w:rFonts w:ascii="Arial" w:eastAsia="Arial" w:hAnsi="Arial" w:cs="Arial"/>
        </w:rPr>
      </w:pPr>
    </w:p>
    <w:p w14:paraId="333224E7" w14:textId="77777777" w:rsidR="00BB3D1F" w:rsidRPr="00364ADC" w:rsidRDefault="00105B84" w:rsidP="003073E4">
      <w:pPr>
        <w:pStyle w:val="Estilo2"/>
      </w:pPr>
      <w:r w:rsidRPr="00364ADC">
        <w:t>Titulação, Formação Acadêmica, Regime de Trabalho e Atuação do Coordenador do Curso</w:t>
      </w:r>
      <w:r w:rsidR="00641B89">
        <w:t xml:space="preserve"> de Engenharia de Materiais</w:t>
      </w:r>
    </w:p>
    <w:p w14:paraId="25BE8AA3" w14:textId="77777777" w:rsidR="00BB3D1F" w:rsidRPr="00364ADC" w:rsidRDefault="00BB3D1F">
      <w:pPr>
        <w:tabs>
          <w:tab w:val="left" w:pos="720"/>
        </w:tabs>
        <w:spacing w:line="360" w:lineRule="auto"/>
        <w:rPr>
          <w:rFonts w:ascii="Arial" w:eastAsia="Arial" w:hAnsi="Arial" w:cs="Arial"/>
        </w:rPr>
      </w:pPr>
    </w:p>
    <w:p w14:paraId="19D94517" w14:textId="77777777" w:rsidR="00BB3D1F" w:rsidRDefault="00105B84" w:rsidP="00641B89">
      <w:pPr>
        <w:tabs>
          <w:tab w:val="left" w:pos="720"/>
        </w:tabs>
        <w:spacing w:line="360" w:lineRule="auto"/>
        <w:ind w:firstLine="567"/>
        <w:rPr>
          <w:rFonts w:ascii="Arial" w:eastAsia="Arial" w:hAnsi="Arial" w:cs="Arial"/>
        </w:rPr>
      </w:pPr>
      <w:r w:rsidRPr="00364ADC">
        <w:rPr>
          <w:rFonts w:ascii="Arial" w:eastAsia="Arial" w:hAnsi="Arial" w:cs="Arial"/>
        </w:rPr>
        <w:t>O coordenador de curso</w:t>
      </w:r>
      <w:r w:rsidR="00641B89" w:rsidRPr="00641B89">
        <w:rPr>
          <w:rFonts w:ascii="Arial" w:eastAsia="Arial" w:hAnsi="Arial" w:cs="Arial"/>
        </w:rPr>
        <w:t xml:space="preserve"> </w:t>
      </w:r>
      <w:r w:rsidR="00641B89" w:rsidRPr="00364ADC">
        <w:rPr>
          <w:rFonts w:ascii="Arial" w:eastAsia="Arial" w:hAnsi="Arial" w:cs="Arial"/>
        </w:rPr>
        <w:t>assume um mandato de 2 (dois) anos</w:t>
      </w:r>
      <w:r w:rsidR="00641B89">
        <w:rPr>
          <w:rFonts w:ascii="Arial" w:eastAsia="Arial" w:hAnsi="Arial" w:cs="Arial"/>
        </w:rPr>
        <w:t xml:space="preserve"> e</w:t>
      </w:r>
      <w:r w:rsidRPr="00364ADC">
        <w:rPr>
          <w:rFonts w:ascii="Arial" w:eastAsia="Arial" w:hAnsi="Arial" w:cs="Arial"/>
        </w:rPr>
        <w:t xml:space="preserve">, segundo </w:t>
      </w:r>
      <w:r w:rsidR="00641B89" w:rsidRPr="00364ADC">
        <w:rPr>
          <w:rFonts w:ascii="Arial" w:eastAsia="Arial" w:hAnsi="Arial" w:cs="Arial"/>
        </w:rPr>
        <w:t>artigo 1</w:t>
      </w:r>
      <w:r w:rsidR="00641B89">
        <w:rPr>
          <w:rFonts w:ascii="Arial" w:eastAsia="Arial" w:hAnsi="Arial" w:cs="Arial"/>
        </w:rPr>
        <w:t>11 do Regimento Geral da UNIFEI</w:t>
      </w:r>
      <w:r w:rsidRPr="00364ADC">
        <w:rPr>
          <w:rFonts w:ascii="Arial" w:eastAsia="Arial" w:hAnsi="Arial" w:cs="Arial"/>
        </w:rPr>
        <w:t xml:space="preserve">, </w:t>
      </w:r>
      <w:r w:rsidR="00641B89">
        <w:rPr>
          <w:rFonts w:ascii="Arial" w:eastAsia="Arial" w:hAnsi="Arial" w:cs="Arial"/>
        </w:rPr>
        <w:t xml:space="preserve">compete a ele: </w:t>
      </w:r>
    </w:p>
    <w:p w14:paraId="3F3C4DD6"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I. C</w:t>
      </w:r>
      <w:r w:rsidRPr="00641B89">
        <w:rPr>
          <w:rFonts w:ascii="Arial" w:eastAsia="Arial" w:hAnsi="Arial" w:cs="Arial"/>
        </w:rPr>
        <w:t>onvocar e presidir as reuniões do Colegiado de Curso, com direito,</w:t>
      </w:r>
      <w:r>
        <w:rPr>
          <w:rFonts w:ascii="Arial" w:eastAsia="Arial" w:hAnsi="Arial" w:cs="Arial"/>
        </w:rPr>
        <w:t xml:space="preserve"> </w:t>
      </w:r>
      <w:r w:rsidRPr="00641B89">
        <w:rPr>
          <w:rFonts w:ascii="Arial" w:eastAsia="Arial" w:hAnsi="Arial" w:cs="Arial"/>
        </w:rPr>
        <w:t>somente, ao voto de qualidade;</w:t>
      </w:r>
    </w:p>
    <w:p w14:paraId="0782D35A" w14:textId="77777777" w:rsid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II. R</w:t>
      </w:r>
      <w:r w:rsidRPr="00641B89">
        <w:rPr>
          <w:rFonts w:ascii="Arial" w:eastAsia="Arial" w:hAnsi="Arial" w:cs="Arial"/>
        </w:rPr>
        <w:t>epresentar o Colegiado de Curso;</w:t>
      </w:r>
      <w:r>
        <w:rPr>
          <w:rFonts w:ascii="Arial" w:eastAsia="Arial" w:hAnsi="Arial" w:cs="Arial"/>
        </w:rPr>
        <w:t xml:space="preserve"> </w:t>
      </w:r>
    </w:p>
    <w:p w14:paraId="40F2D78C"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III. E</w:t>
      </w:r>
      <w:r w:rsidRPr="00641B89">
        <w:rPr>
          <w:rFonts w:ascii="Arial" w:eastAsia="Arial" w:hAnsi="Arial" w:cs="Arial"/>
        </w:rPr>
        <w:t>laborar o projeto pedagógico do curso e submetê-lo ao Colegiado de</w:t>
      </w:r>
    </w:p>
    <w:p w14:paraId="3F43E403"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sidRPr="00641B89">
        <w:rPr>
          <w:rFonts w:ascii="Arial" w:eastAsia="Arial" w:hAnsi="Arial" w:cs="Arial"/>
        </w:rPr>
        <w:t>Curso;</w:t>
      </w:r>
    </w:p>
    <w:p w14:paraId="2A8F0BE0"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IV. P</w:t>
      </w:r>
      <w:r w:rsidRPr="00641B89">
        <w:rPr>
          <w:rFonts w:ascii="Arial" w:eastAsia="Arial" w:hAnsi="Arial" w:cs="Arial"/>
        </w:rPr>
        <w:t>rovidenciar os planos de ensino de todas as disciplinas do Curso;</w:t>
      </w:r>
    </w:p>
    <w:p w14:paraId="4CC76079"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V. S</w:t>
      </w:r>
      <w:r w:rsidRPr="00641B89">
        <w:rPr>
          <w:rFonts w:ascii="Arial" w:eastAsia="Arial" w:hAnsi="Arial" w:cs="Arial"/>
        </w:rPr>
        <w:t>upervisionar o funcionamento do curso;</w:t>
      </w:r>
    </w:p>
    <w:p w14:paraId="17CCE278"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VI. Z</w:t>
      </w:r>
      <w:r w:rsidRPr="00641B89">
        <w:rPr>
          <w:rFonts w:ascii="Arial" w:eastAsia="Arial" w:hAnsi="Arial" w:cs="Arial"/>
        </w:rPr>
        <w:t>elar pela qualidade do ensino do curso;</w:t>
      </w:r>
    </w:p>
    <w:p w14:paraId="2A18C746"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VII. E</w:t>
      </w:r>
      <w:r w:rsidRPr="00641B89">
        <w:rPr>
          <w:rFonts w:ascii="Arial" w:eastAsia="Arial" w:hAnsi="Arial" w:cs="Arial"/>
        </w:rPr>
        <w:t>ncaminhar para apreciação do Colegiado proposta de alterações no</w:t>
      </w:r>
      <w:r>
        <w:rPr>
          <w:rFonts w:ascii="Arial" w:eastAsia="Arial" w:hAnsi="Arial" w:cs="Arial"/>
        </w:rPr>
        <w:t xml:space="preserve"> </w:t>
      </w:r>
      <w:r w:rsidRPr="00641B89">
        <w:rPr>
          <w:rFonts w:ascii="Arial" w:eastAsia="Arial" w:hAnsi="Arial" w:cs="Arial"/>
        </w:rPr>
        <w:t>regulamento do curso, propostas de convênios e projetos e propostas</w:t>
      </w:r>
      <w:r>
        <w:rPr>
          <w:rFonts w:ascii="Arial" w:eastAsia="Arial" w:hAnsi="Arial" w:cs="Arial"/>
        </w:rPr>
        <w:t xml:space="preserve"> </w:t>
      </w:r>
      <w:r w:rsidRPr="00641B89">
        <w:rPr>
          <w:rFonts w:ascii="Arial" w:eastAsia="Arial" w:hAnsi="Arial" w:cs="Arial"/>
        </w:rPr>
        <w:t>de criação, alteração ou extinção de disciplinas do curso;</w:t>
      </w:r>
    </w:p>
    <w:p w14:paraId="13A18C51"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VIII. T</w:t>
      </w:r>
      <w:r w:rsidRPr="00641B89">
        <w:rPr>
          <w:rFonts w:ascii="Arial" w:eastAsia="Arial" w:hAnsi="Arial" w:cs="Arial"/>
        </w:rPr>
        <w:t>omar medidas necessárias para a divulgação do curso;</w:t>
      </w:r>
    </w:p>
    <w:p w14:paraId="3790C8A2"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IX. V</w:t>
      </w:r>
      <w:r w:rsidRPr="00641B89">
        <w:rPr>
          <w:rFonts w:ascii="Arial" w:eastAsia="Arial" w:hAnsi="Arial" w:cs="Arial"/>
        </w:rPr>
        <w:t>erificar o cumprimento do conteúdo programático e da carga horária</w:t>
      </w:r>
      <w:r>
        <w:rPr>
          <w:rFonts w:ascii="Arial" w:eastAsia="Arial" w:hAnsi="Arial" w:cs="Arial"/>
        </w:rPr>
        <w:t xml:space="preserve"> </w:t>
      </w:r>
      <w:r w:rsidRPr="00641B89">
        <w:rPr>
          <w:rFonts w:ascii="Arial" w:eastAsia="Arial" w:hAnsi="Arial" w:cs="Arial"/>
        </w:rPr>
        <w:t>das disciplinas do curso;</w:t>
      </w:r>
    </w:p>
    <w:p w14:paraId="486DB416"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sidRPr="00641B89">
        <w:rPr>
          <w:rFonts w:ascii="Arial" w:eastAsia="Arial" w:hAnsi="Arial" w:cs="Arial"/>
        </w:rPr>
        <w:t xml:space="preserve">X. </w:t>
      </w:r>
      <w:r>
        <w:rPr>
          <w:rFonts w:ascii="Arial" w:eastAsia="Arial" w:hAnsi="Arial" w:cs="Arial"/>
        </w:rPr>
        <w:t>P</w:t>
      </w:r>
      <w:r w:rsidRPr="00641B89">
        <w:rPr>
          <w:rFonts w:ascii="Arial" w:eastAsia="Arial" w:hAnsi="Arial" w:cs="Arial"/>
        </w:rPr>
        <w:t>articipar da elaboração do calendário escolar do curso;</w:t>
      </w:r>
    </w:p>
    <w:p w14:paraId="33A2838A"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XI. P</w:t>
      </w:r>
      <w:r w:rsidRPr="00641B89">
        <w:rPr>
          <w:rFonts w:ascii="Arial" w:eastAsia="Arial" w:hAnsi="Arial" w:cs="Arial"/>
        </w:rPr>
        <w:t>ropor os horários de aulas de cada período letivo e encaminhá-lo para</w:t>
      </w:r>
      <w:r>
        <w:rPr>
          <w:rFonts w:ascii="Arial" w:eastAsia="Arial" w:hAnsi="Arial" w:cs="Arial"/>
        </w:rPr>
        <w:t xml:space="preserve"> </w:t>
      </w:r>
      <w:r w:rsidRPr="00641B89">
        <w:rPr>
          <w:rFonts w:ascii="Arial" w:eastAsia="Arial" w:hAnsi="Arial" w:cs="Arial"/>
        </w:rPr>
        <w:t>apreciação da Câmara de Graduação;</w:t>
      </w:r>
    </w:p>
    <w:p w14:paraId="7C9D0CE9"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XII. C</w:t>
      </w:r>
      <w:r w:rsidRPr="00641B89">
        <w:rPr>
          <w:rFonts w:ascii="Arial" w:eastAsia="Arial" w:hAnsi="Arial" w:cs="Arial"/>
        </w:rPr>
        <w:t>omunicar aos órgãos competentes qualquer irregularidade no</w:t>
      </w:r>
      <w:r>
        <w:rPr>
          <w:rFonts w:ascii="Arial" w:eastAsia="Arial" w:hAnsi="Arial" w:cs="Arial"/>
        </w:rPr>
        <w:t xml:space="preserve"> </w:t>
      </w:r>
      <w:r w:rsidRPr="00641B89">
        <w:rPr>
          <w:rFonts w:ascii="Arial" w:eastAsia="Arial" w:hAnsi="Arial" w:cs="Arial"/>
        </w:rPr>
        <w:t>funcionamento do curso e solicitar as correções necessárias;</w:t>
      </w:r>
    </w:p>
    <w:p w14:paraId="3005474C"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XIII. A</w:t>
      </w:r>
      <w:r w:rsidRPr="00641B89">
        <w:rPr>
          <w:rFonts w:ascii="Arial" w:eastAsia="Arial" w:hAnsi="Arial" w:cs="Arial"/>
        </w:rPr>
        <w:t>tuar junto aos Diretores de Unidades Acadêmicas na definição de</w:t>
      </w:r>
      <w:r>
        <w:rPr>
          <w:rFonts w:ascii="Arial" w:eastAsia="Arial" w:hAnsi="Arial" w:cs="Arial"/>
        </w:rPr>
        <w:t xml:space="preserve"> </w:t>
      </w:r>
      <w:r w:rsidRPr="00641B89">
        <w:rPr>
          <w:rFonts w:ascii="Arial" w:eastAsia="Arial" w:hAnsi="Arial" w:cs="Arial"/>
        </w:rPr>
        <w:t>nomes de docentes que atuarão no curso;</w:t>
      </w:r>
    </w:p>
    <w:p w14:paraId="558D03CD"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lastRenderedPageBreak/>
        <w:t>XIV. S</w:t>
      </w:r>
      <w:r w:rsidRPr="00641B89">
        <w:rPr>
          <w:rFonts w:ascii="Arial" w:eastAsia="Arial" w:hAnsi="Arial" w:cs="Arial"/>
        </w:rPr>
        <w:t>uscitar a apresentação de temas e coordenar as atividades</w:t>
      </w:r>
      <w:r>
        <w:rPr>
          <w:rFonts w:ascii="Arial" w:eastAsia="Arial" w:hAnsi="Arial" w:cs="Arial"/>
        </w:rPr>
        <w:t xml:space="preserve"> </w:t>
      </w:r>
      <w:r w:rsidRPr="00641B89">
        <w:rPr>
          <w:rFonts w:ascii="Arial" w:eastAsia="Arial" w:hAnsi="Arial" w:cs="Arial"/>
        </w:rPr>
        <w:t>relacionadas aos trabalhos de conclusão de curso;</w:t>
      </w:r>
    </w:p>
    <w:p w14:paraId="1DD7BD78"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sidRPr="00641B89">
        <w:rPr>
          <w:rFonts w:ascii="Arial" w:eastAsia="Arial" w:hAnsi="Arial" w:cs="Arial"/>
        </w:rPr>
        <w:t xml:space="preserve">XV. </w:t>
      </w:r>
      <w:r>
        <w:rPr>
          <w:rFonts w:ascii="Arial" w:eastAsia="Arial" w:hAnsi="Arial" w:cs="Arial"/>
        </w:rPr>
        <w:t>C</w:t>
      </w:r>
      <w:r w:rsidRPr="00641B89">
        <w:rPr>
          <w:rFonts w:ascii="Arial" w:eastAsia="Arial" w:hAnsi="Arial" w:cs="Arial"/>
        </w:rPr>
        <w:t>oordenar o programa de estágio de formação profissional;</w:t>
      </w:r>
    </w:p>
    <w:p w14:paraId="788C70F1"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XVI. P</w:t>
      </w:r>
      <w:r w:rsidRPr="00641B89">
        <w:rPr>
          <w:rFonts w:ascii="Arial" w:eastAsia="Arial" w:hAnsi="Arial" w:cs="Arial"/>
        </w:rPr>
        <w:t>romover reuniões de planejamento do curso;</w:t>
      </w:r>
    </w:p>
    <w:p w14:paraId="3ED5D146"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XVII. O</w:t>
      </w:r>
      <w:r w:rsidRPr="00641B89">
        <w:rPr>
          <w:rFonts w:ascii="Arial" w:eastAsia="Arial" w:hAnsi="Arial" w:cs="Arial"/>
        </w:rPr>
        <w:t>rientar os alunos do Curso na matrícula e na organização e seleção</w:t>
      </w:r>
      <w:r>
        <w:rPr>
          <w:rFonts w:ascii="Arial" w:eastAsia="Arial" w:hAnsi="Arial" w:cs="Arial"/>
        </w:rPr>
        <w:t xml:space="preserve"> </w:t>
      </w:r>
      <w:r w:rsidRPr="00641B89">
        <w:rPr>
          <w:rFonts w:ascii="Arial" w:eastAsia="Arial" w:hAnsi="Arial" w:cs="Arial"/>
        </w:rPr>
        <w:t>de suas atividades curriculares;</w:t>
      </w:r>
    </w:p>
    <w:p w14:paraId="2BCA50DC"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XVIII. S</w:t>
      </w:r>
      <w:r w:rsidRPr="00641B89">
        <w:rPr>
          <w:rFonts w:ascii="Arial" w:eastAsia="Arial" w:hAnsi="Arial" w:cs="Arial"/>
        </w:rPr>
        <w:t>olicitar aos professores a divulgação dos resultados de todas as</w:t>
      </w:r>
      <w:r>
        <w:rPr>
          <w:rFonts w:ascii="Arial" w:eastAsia="Arial" w:hAnsi="Arial" w:cs="Arial"/>
        </w:rPr>
        <w:t xml:space="preserve"> </w:t>
      </w:r>
      <w:r w:rsidRPr="00641B89">
        <w:rPr>
          <w:rFonts w:ascii="Arial" w:eastAsia="Arial" w:hAnsi="Arial" w:cs="Arial"/>
        </w:rPr>
        <w:t>avaliações e freq</w:t>
      </w:r>
      <w:r>
        <w:rPr>
          <w:rFonts w:ascii="Arial" w:eastAsia="Arial" w:hAnsi="Arial" w:cs="Arial"/>
        </w:rPr>
        <w:t>u</w:t>
      </w:r>
      <w:r w:rsidRPr="00641B89">
        <w:rPr>
          <w:rFonts w:ascii="Arial" w:eastAsia="Arial" w:hAnsi="Arial" w:cs="Arial"/>
        </w:rPr>
        <w:t>ência nas disciplinas, conforme o calendário escolar;</w:t>
      </w:r>
    </w:p>
    <w:p w14:paraId="0B8CC704"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XIX. S</w:t>
      </w:r>
      <w:r w:rsidRPr="00641B89">
        <w:rPr>
          <w:rFonts w:ascii="Arial" w:eastAsia="Arial" w:hAnsi="Arial" w:cs="Arial"/>
        </w:rPr>
        <w:t>ubmeter ao Colegiado de Curso os nomes de membros de Comissões</w:t>
      </w:r>
      <w:r>
        <w:rPr>
          <w:rFonts w:ascii="Arial" w:eastAsia="Arial" w:hAnsi="Arial" w:cs="Arial"/>
        </w:rPr>
        <w:t xml:space="preserve"> </w:t>
      </w:r>
      <w:r w:rsidRPr="00641B89">
        <w:rPr>
          <w:rFonts w:ascii="Arial" w:eastAsia="Arial" w:hAnsi="Arial" w:cs="Arial"/>
        </w:rPr>
        <w:t>Examinadoras de trabalhos de conclusão de curso e de outras formas</w:t>
      </w:r>
      <w:r>
        <w:rPr>
          <w:rFonts w:ascii="Arial" w:eastAsia="Arial" w:hAnsi="Arial" w:cs="Arial"/>
        </w:rPr>
        <w:t xml:space="preserve"> </w:t>
      </w:r>
      <w:r w:rsidRPr="00641B89">
        <w:rPr>
          <w:rFonts w:ascii="Arial" w:eastAsia="Arial" w:hAnsi="Arial" w:cs="Arial"/>
        </w:rPr>
        <w:t>de atividades;</w:t>
      </w:r>
    </w:p>
    <w:p w14:paraId="32BB95AF"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XX. D</w:t>
      </w:r>
      <w:r w:rsidRPr="00641B89">
        <w:rPr>
          <w:rFonts w:ascii="Arial" w:eastAsia="Arial" w:hAnsi="Arial" w:cs="Arial"/>
        </w:rPr>
        <w:t>esignar relator ou comissão para estudo de matéria a ser submetida</w:t>
      </w:r>
      <w:r>
        <w:rPr>
          <w:rFonts w:ascii="Arial" w:eastAsia="Arial" w:hAnsi="Arial" w:cs="Arial"/>
        </w:rPr>
        <w:t xml:space="preserve"> </w:t>
      </w:r>
      <w:r w:rsidRPr="00641B89">
        <w:rPr>
          <w:rFonts w:ascii="Arial" w:eastAsia="Arial" w:hAnsi="Arial" w:cs="Arial"/>
        </w:rPr>
        <w:t>ao Colegiado;</w:t>
      </w:r>
    </w:p>
    <w:p w14:paraId="616A1B03" w14:textId="77777777" w:rsidR="00641B89" w:rsidRPr="00641B89" w:rsidRDefault="00641B89" w:rsidP="00641B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567"/>
        <w:rPr>
          <w:rFonts w:ascii="Arial" w:eastAsia="Arial" w:hAnsi="Arial" w:cs="Arial"/>
        </w:rPr>
      </w:pPr>
      <w:r>
        <w:rPr>
          <w:rFonts w:ascii="Arial" w:eastAsia="Arial" w:hAnsi="Arial" w:cs="Arial"/>
        </w:rPr>
        <w:t>XXI. D</w:t>
      </w:r>
      <w:r w:rsidRPr="00641B89">
        <w:rPr>
          <w:rFonts w:ascii="Arial" w:eastAsia="Arial" w:hAnsi="Arial" w:cs="Arial"/>
        </w:rPr>
        <w:t>ecidir sobre assuntos da rotina administrativa do curso;</w:t>
      </w:r>
    </w:p>
    <w:p w14:paraId="3E9B2406" w14:textId="77777777" w:rsidR="00641B89" w:rsidRPr="00364ADC" w:rsidRDefault="00641B89" w:rsidP="00641B89">
      <w:pPr>
        <w:tabs>
          <w:tab w:val="left" w:pos="720"/>
        </w:tabs>
        <w:spacing w:line="360" w:lineRule="auto"/>
        <w:ind w:left="567"/>
        <w:rPr>
          <w:rFonts w:ascii="Arial" w:eastAsia="Arial" w:hAnsi="Arial" w:cs="Arial"/>
        </w:rPr>
      </w:pPr>
      <w:r>
        <w:rPr>
          <w:rFonts w:ascii="Arial" w:eastAsia="Arial" w:hAnsi="Arial" w:cs="Arial"/>
        </w:rPr>
        <w:t>XXII. E</w:t>
      </w:r>
      <w:r w:rsidRPr="00641B89">
        <w:rPr>
          <w:rFonts w:ascii="Arial" w:eastAsia="Arial" w:hAnsi="Arial" w:cs="Arial"/>
        </w:rPr>
        <w:t>xercer outras atribuições inerentes ao cargo.</w:t>
      </w:r>
    </w:p>
    <w:p w14:paraId="60C1BD2A" w14:textId="77777777" w:rsidR="00641B89" w:rsidRDefault="00641B89" w:rsidP="00641B89">
      <w:pPr>
        <w:tabs>
          <w:tab w:val="left" w:pos="720"/>
        </w:tabs>
        <w:spacing w:line="360" w:lineRule="auto"/>
        <w:ind w:firstLine="567"/>
        <w:rPr>
          <w:rFonts w:ascii="Arial" w:eastAsia="Arial" w:hAnsi="Arial" w:cs="Arial"/>
        </w:rPr>
      </w:pPr>
    </w:p>
    <w:p w14:paraId="0382DCF0" w14:textId="77777777" w:rsidR="00BB3D1F" w:rsidRPr="00364ADC" w:rsidRDefault="00105B84" w:rsidP="00641B89">
      <w:pPr>
        <w:tabs>
          <w:tab w:val="left" w:pos="720"/>
        </w:tabs>
        <w:spacing w:line="360" w:lineRule="auto"/>
        <w:ind w:firstLine="567"/>
        <w:rPr>
          <w:rFonts w:ascii="Arial" w:eastAsia="Arial" w:hAnsi="Arial" w:cs="Arial"/>
        </w:rPr>
      </w:pPr>
      <w:r w:rsidRPr="00364ADC">
        <w:rPr>
          <w:rFonts w:ascii="Arial" w:eastAsia="Arial" w:hAnsi="Arial" w:cs="Arial"/>
        </w:rPr>
        <w:t>As competências delegadas são: Coordenação de Mobilidade Acadêmica pelo Prof. Fabrício Vieira de Andrade de SIAPE 13337089, Portaria UNIFEI nº 382 de 20 de março de 2017; Coordenação de estágio pelo Prof. Marcio Robert</w:t>
      </w:r>
      <w:r w:rsidR="00641B89">
        <w:rPr>
          <w:rFonts w:ascii="Arial" w:eastAsia="Arial" w:hAnsi="Arial" w:cs="Arial"/>
        </w:rPr>
        <w:t xml:space="preserve">o de Freitas de SIAPE 1107725, </w:t>
      </w:r>
      <w:r w:rsidRPr="00364ADC">
        <w:rPr>
          <w:rFonts w:ascii="Arial" w:eastAsia="Arial" w:hAnsi="Arial" w:cs="Arial"/>
        </w:rPr>
        <w:t>Portaria UNIFEI nº 1008 de 10 de junho de 2016;</w:t>
      </w:r>
      <w:r w:rsidR="00641B89">
        <w:rPr>
          <w:rFonts w:ascii="Arial" w:eastAsia="Arial" w:hAnsi="Arial" w:cs="Arial"/>
        </w:rPr>
        <w:t xml:space="preserve"> </w:t>
      </w:r>
      <w:r w:rsidRPr="00364ADC">
        <w:rPr>
          <w:rFonts w:ascii="Arial" w:eastAsia="Arial" w:hAnsi="Arial" w:cs="Arial"/>
        </w:rPr>
        <w:t>Coordenação dos Laboratórios do Curso de Engenharia de Materiais pela Profa. Andreza de Souza Andrada de SIAPE 1846170, Portaria UNIFEI nº 37 de 17 de junho de 2016; Coordenação de Trabalho Final de Graduação pelo Prof. Haroldo Lhou Hasegawa de SIAPE 2380440, Portaria UNIFEI nº 944 de 31 de maio de 2017; Coordenação adjunta do Curso de Engenharia de materiais pelo Prof. Ricardo Luiz Perez Teixeira de SIAPE 2058408, Portaria UNIFEI</w:t>
      </w:r>
      <w:r w:rsidR="00641B89">
        <w:rPr>
          <w:rFonts w:ascii="Arial" w:eastAsia="Arial" w:hAnsi="Arial" w:cs="Arial"/>
        </w:rPr>
        <w:t xml:space="preserve"> nº 1108 de 23 de junho de 2017; Elaboração do Projeto P</w:t>
      </w:r>
      <w:r w:rsidR="00641B89" w:rsidRPr="00641B89">
        <w:rPr>
          <w:rFonts w:ascii="Arial" w:eastAsia="Arial" w:hAnsi="Arial" w:cs="Arial"/>
        </w:rPr>
        <w:t>edagó</w:t>
      </w:r>
      <w:r w:rsidR="00641B89">
        <w:rPr>
          <w:rFonts w:ascii="Arial" w:eastAsia="Arial" w:hAnsi="Arial" w:cs="Arial"/>
        </w:rPr>
        <w:t>gico do C</w:t>
      </w:r>
      <w:r w:rsidR="00641B89" w:rsidRPr="00641B89">
        <w:rPr>
          <w:rFonts w:ascii="Arial" w:eastAsia="Arial" w:hAnsi="Arial" w:cs="Arial"/>
        </w:rPr>
        <w:t>urso</w:t>
      </w:r>
      <w:r w:rsidR="00641B89">
        <w:rPr>
          <w:rFonts w:ascii="Arial" w:eastAsia="Arial" w:hAnsi="Arial" w:cs="Arial"/>
        </w:rPr>
        <w:t xml:space="preserve"> pelo Núcleo Docente Estruturante.</w:t>
      </w:r>
    </w:p>
    <w:p w14:paraId="4E628D26" w14:textId="77777777" w:rsidR="00BB3D1F" w:rsidRPr="00364ADC" w:rsidRDefault="00105B84">
      <w:pPr>
        <w:tabs>
          <w:tab w:val="left" w:pos="720"/>
        </w:tabs>
        <w:spacing w:line="360" w:lineRule="auto"/>
        <w:rPr>
          <w:rFonts w:ascii="Arial" w:eastAsia="Arial" w:hAnsi="Arial" w:cs="Arial"/>
        </w:rPr>
      </w:pPr>
      <w:r w:rsidRPr="00364ADC">
        <w:rPr>
          <w:rFonts w:ascii="Arial" w:eastAsia="Arial" w:hAnsi="Arial" w:cs="Arial"/>
        </w:rPr>
        <w:t xml:space="preserve"> </w:t>
      </w:r>
    </w:p>
    <w:p w14:paraId="35CDB9DB" w14:textId="77777777" w:rsidR="00BB3D1F" w:rsidRPr="00364ADC" w:rsidRDefault="00105B84" w:rsidP="00830EDA">
      <w:pPr>
        <w:pStyle w:val="Estilo2"/>
        <w:tabs>
          <w:tab w:val="clear" w:pos="709"/>
          <w:tab w:val="left" w:pos="1134"/>
        </w:tabs>
        <w:ind w:left="567"/>
      </w:pPr>
      <w:bookmarkStart w:id="4" w:name="_2jxsxqh" w:colFirst="0" w:colLast="0"/>
      <w:bookmarkEnd w:id="4"/>
      <w:r w:rsidRPr="00364ADC">
        <w:t xml:space="preserve">Atendimento ao Discente </w:t>
      </w:r>
    </w:p>
    <w:p w14:paraId="305FD23D" w14:textId="77777777" w:rsidR="00BB3D1F" w:rsidRPr="00364ADC" w:rsidRDefault="00BB3D1F" w:rsidP="00B56B19">
      <w:pPr>
        <w:tabs>
          <w:tab w:val="left" w:pos="720"/>
        </w:tabs>
        <w:spacing w:line="360" w:lineRule="auto"/>
        <w:ind w:firstLine="567"/>
        <w:rPr>
          <w:rFonts w:ascii="Arial" w:eastAsia="Arial" w:hAnsi="Arial" w:cs="Arial"/>
        </w:rPr>
      </w:pPr>
    </w:p>
    <w:p w14:paraId="6711332B" w14:textId="0F08EF3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 xml:space="preserve">O Núcleo Pedagógico da </w:t>
      </w:r>
      <w:r>
        <w:rPr>
          <w:rFonts w:ascii="Arial" w:eastAsia="Arial" w:hAnsi="Arial" w:cs="Arial"/>
        </w:rPr>
        <w:t>UNIFEI</w:t>
      </w:r>
      <w:r w:rsidRPr="00B56B19">
        <w:rPr>
          <w:rFonts w:ascii="Arial" w:eastAsia="Arial" w:hAnsi="Arial" w:cs="Arial"/>
        </w:rPr>
        <w:t xml:space="preserve"> − </w:t>
      </w:r>
      <w:r w:rsidRPr="00B56B19">
        <w:rPr>
          <w:rFonts w:ascii="Arial" w:eastAsia="Arial" w:hAnsi="Arial" w:cs="Arial"/>
          <w:i/>
        </w:rPr>
        <w:t>campus</w:t>
      </w:r>
      <w:r w:rsidRPr="00B56B19">
        <w:rPr>
          <w:rFonts w:ascii="Arial" w:eastAsia="Arial" w:hAnsi="Arial" w:cs="Arial"/>
        </w:rPr>
        <w:t xml:space="preserve"> Itabira, integrante da estrutura organizacional da Diretoria Acadêmica, é responsável, entre outras funções, pelo </w:t>
      </w:r>
      <w:r w:rsidRPr="00B56B19">
        <w:rPr>
          <w:rFonts w:ascii="Arial" w:eastAsia="Arial" w:hAnsi="Arial" w:cs="Arial"/>
        </w:rPr>
        <w:lastRenderedPageBreak/>
        <w:t xml:space="preserve">atendimento ao discente no que se refere às demandas acadêmicas. Responsabiliza-se, em harmonia com a Coordenação de Curso, pela orientação ao discente quanto às normas de graduação, critérios de </w:t>
      </w:r>
      <w:r w:rsidR="00C12BE2" w:rsidRPr="00B56B19">
        <w:rPr>
          <w:rFonts w:ascii="Arial" w:eastAsia="Arial" w:hAnsi="Arial" w:cs="Arial"/>
        </w:rPr>
        <w:t>aprovação, estágios</w:t>
      </w:r>
      <w:r w:rsidRPr="00B56B19">
        <w:rPr>
          <w:rFonts w:ascii="Arial" w:eastAsia="Arial" w:hAnsi="Arial" w:cs="Arial"/>
        </w:rPr>
        <w:t xml:space="preserve"> curriculares e outros projetos acadêmicos, além de acompanhar o desempenho acadêmico dos estudante</w:t>
      </w:r>
      <w:r>
        <w:rPr>
          <w:rFonts w:ascii="Arial" w:eastAsia="Arial" w:hAnsi="Arial" w:cs="Arial"/>
        </w:rPr>
        <w:t>s e propor atividades de apoio à</w:t>
      </w:r>
      <w:r w:rsidRPr="00B56B19">
        <w:rPr>
          <w:rFonts w:ascii="Arial" w:eastAsia="Arial" w:hAnsi="Arial" w:cs="Arial"/>
        </w:rPr>
        <w:t xml:space="preserve"> aprendizagem.</w:t>
      </w:r>
    </w:p>
    <w:p w14:paraId="19E4DDA1"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Como política de atendimento ao discente, baseia-se nos princípios da transparência, clareza e publicidade das informações e configura-se como espaço de escuta e acolhimento para que sejam realizados os encaminhamentos necessários à resolução das demandas estudantis. Sobretudo no que se refere à necessidade de proporcionar a permanência, com sucesso, do estudante na instituição. </w:t>
      </w:r>
    </w:p>
    <w:p w14:paraId="7C171744"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Compete ao Núcleo Pedagógico prestar atendimento aos pais e responsáveis sobre rendimento dos alunos, orientando-os acerca das atividades acadêmicas e enfatizando a importância da presença familiar para o bom desenvolvimento acadêmico do estudante. Por meio de entrevistas e conversas com a família, são traçadas ações que buscam minorar as dificuldades de permanência na instituição bem como estratégias para a melhoria do processo de ensino-aprendizagem. Dessa forma, o referido Núcleo posiciona-se, no </w:t>
      </w:r>
      <w:r w:rsidRPr="00B56B19">
        <w:rPr>
          <w:rFonts w:ascii="Arial" w:eastAsia="Arial" w:hAnsi="Arial" w:cs="Arial"/>
          <w:i/>
        </w:rPr>
        <w:t>campus</w:t>
      </w:r>
      <w:r w:rsidRPr="00B56B19">
        <w:rPr>
          <w:rFonts w:ascii="Arial" w:eastAsia="Arial" w:hAnsi="Arial" w:cs="Arial"/>
        </w:rPr>
        <w:t> de Itabira, como mediador da relação professor-aluno-conhecimento, em busca da melhoria do desempenho acadêmico, do bem-estar e da autonomia intelectual do educando. </w:t>
      </w:r>
    </w:p>
    <w:p w14:paraId="1CE48B3C"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Por fim, destaca-se que o Núcleo Pedagógico proporciona um espaço que busca integrar discentes, docentes e técnico</w:t>
      </w:r>
      <w:r>
        <w:rPr>
          <w:rFonts w:ascii="Arial" w:eastAsia="Arial" w:hAnsi="Arial" w:cs="Arial"/>
        </w:rPr>
        <w:t xml:space="preserve">s </w:t>
      </w:r>
      <w:r w:rsidRPr="00B56B19">
        <w:rPr>
          <w:rFonts w:ascii="Arial" w:eastAsia="Arial" w:hAnsi="Arial" w:cs="Arial"/>
        </w:rPr>
        <w:t>administrativos para a promoção de ações que permitam a indissociação das atividades de ensino, pesquisa e extensão, apoiando os eventos de divulgação da Universidade, Encontros da Universidade Empreendedora, Recepção dos Ingressantes, Programa de Educação Tutorial, permitindo assim a aproximação do aluno com a comunidade local e com as demandas da sociedade na qual está inserida.   O Núcleo é composto por uma Pedagoga e uma Técnica em Assuntos Educacionais.</w:t>
      </w:r>
    </w:p>
    <w:p w14:paraId="06BE3645"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 xml:space="preserve">Além do Núcleo Pedagógico, a Diretoria de Assistência Estudantil (DAE) constituída por profissionais especializados na área de Assistência Social e Psicologia complementam a política de atendimento ao estudante na </w:t>
      </w:r>
      <w:r>
        <w:rPr>
          <w:rFonts w:ascii="Arial" w:eastAsia="Arial" w:hAnsi="Arial" w:cs="Arial"/>
        </w:rPr>
        <w:t>UNIFEI-</w:t>
      </w:r>
      <w:r w:rsidRPr="00B56B19">
        <w:rPr>
          <w:rFonts w:ascii="Arial" w:eastAsia="Arial" w:hAnsi="Arial" w:cs="Arial"/>
        </w:rPr>
        <w:t xml:space="preserve">Itabira. Dentro dessa Diretoria, cabe destacar o Programa de Assistência Estudantil da </w:t>
      </w:r>
      <w:r>
        <w:rPr>
          <w:rFonts w:ascii="Arial" w:eastAsia="Arial" w:hAnsi="Arial" w:cs="Arial"/>
        </w:rPr>
        <w:t>UNIFEI</w:t>
      </w:r>
      <w:r w:rsidRPr="00B56B19">
        <w:rPr>
          <w:rFonts w:ascii="Arial" w:eastAsia="Arial" w:hAnsi="Arial" w:cs="Arial"/>
        </w:rPr>
        <w:t xml:space="preserve">, que segue as </w:t>
      </w:r>
      <w:r w:rsidRPr="00B56B19">
        <w:rPr>
          <w:rFonts w:ascii="Arial" w:eastAsia="Arial" w:hAnsi="Arial" w:cs="Arial"/>
        </w:rPr>
        <w:lastRenderedPageBreak/>
        <w:t>diretrizes estabelecidas pelo Programa Nacional de Assistência Estudantil (PNAES), cujos objetivos são:</w:t>
      </w:r>
    </w:p>
    <w:p w14:paraId="4A34B4C1" w14:textId="77777777" w:rsidR="00B56B19" w:rsidRPr="00B56B19" w:rsidRDefault="00B56B19" w:rsidP="00E30FE5">
      <w:pPr>
        <w:pStyle w:val="PargrafodaLista"/>
        <w:numPr>
          <w:ilvl w:val="1"/>
          <w:numId w:val="13"/>
        </w:numPr>
        <w:tabs>
          <w:tab w:val="left" w:pos="709"/>
        </w:tabs>
        <w:spacing w:line="360" w:lineRule="auto"/>
        <w:ind w:left="709" w:hanging="142"/>
        <w:rPr>
          <w:rFonts w:ascii="Arial" w:eastAsia="Arial" w:hAnsi="Arial" w:cs="Arial"/>
        </w:rPr>
      </w:pPr>
      <w:r w:rsidRPr="00B56B19">
        <w:rPr>
          <w:rFonts w:ascii="Arial" w:eastAsia="Arial" w:hAnsi="Arial" w:cs="Arial"/>
        </w:rPr>
        <w:t>democratizar as condições de permanência dos jovens na educação superior pública federal;</w:t>
      </w:r>
    </w:p>
    <w:p w14:paraId="63073916" w14:textId="77777777" w:rsidR="00B56B19" w:rsidRPr="00B56B19" w:rsidRDefault="00B56B19" w:rsidP="00E30FE5">
      <w:pPr>
        <w:pStyle w:val="PargrafodaLista"/>
        <w:numPr>
          <w:ilvl w:val="1"/>
          <w:numId w:val="13"/>
        </w:numPr>
        <w:tabs>
          <w:tab w:val="left" w:pos="709"/>
        </w:tabs>
        <w:spacing w:line="360" w:lineRule="auto"/>
        <w:ind w:left="709" w:hanging="142"/>
        <w:rPr>
          <w:rFonts w:ascii="Arial" w:eastAsia="Arial" w:hAnsi="Arial" w:cs="Arial"/>
        </w:rPr>
      </w:pPr>
      <w:r w:rsidRPr="00B56B19">
        <w:rPr>
          <w:rFonts w:ascii="Arial" w:eastAsia="Arial" w:hAnsi="Arial" w:cs="Arial"/>
        </w:rPr>
        <w:t xml:space="preserve">minimizar os efeitos das desigualdades sociais e </w:t>
      </w:r>
      <w:r w:rsidR="00C12BE2" w:rsidRPr="00B56B19">
        <w:rPr>
          <w:rFonts w:ascii="Arial" w:eastAsia="Arial" w:hAnsi="Arial" w:cs="Arial"/>
        </w:rPr>
        <w:t>regionais na</w:t>
      </w:r>
      <w:r w:rsidRPr="00B56B19">
        <w:rPr>
          <w:rFonts w:ascii="Arial" w:eastAsia="Arial" w:hAnsi="Arial" w:cs="Arial"/>
        </w:rPr>
        <w:t xml:space="preserve"> permanência e conclusão da educação superior;</w:t>
      </w:r>
    </w:p>
    <w:p w14:paraId="2725ED31" w14:textId="77777777" w:rsidR="00B56B19" w:rsidRPr="00B56B19" w:rsidRDefault="00B56B19" w:rsidP="00E30FE5">
      <w:pPr>
        <w:pStyle w:val="PargrafodaLista"/>
        <w:numPr>
          <w:ilvl w:val="1"/>
          <w:numId w:val="13"/>
        </w:numPr>
        <w:tabs>
          <w:tab w:val="left" w:pos="709"/>
        </w:tabs>
        <w:spacing w:line="360" w:lineRule="auto"/>
        <w:ind w:left="709" w:hanging="142"/>
        <w:rPr>
          <w:rFonts w:ascii="Arial" w:eastAsia="Arial" w:hAnsi="Arial" w:cs="Arial"/>
        </w:rPr>
      </w:pPr>
      <w:r w:rsidRPr="00B56B19">
        <w:rPr>
          <w:rFonts w:ascii="Arial" w:eastAsia="Arial" w:hAnsi="Arial" w:cs="Arial"/>
        </w:rPr>
        <w:t>reduzir as taxas de retenção e evasão;</w:t>
      </w:r>
    </w:p>
    <w:p w14:paraId="75092F5D" w14:textId="77777777" w:rsidR="00B56B19" w:rsidRPr="00B56B19" w:rsidRDefault="00B56B19" w:rsidP="00E30FE5">
      <w:pPr>
        <w:pStyle w:val="PargrafodaLista"/>
        <w:numPr>
          <w:ilvl w:val="1"/>
          <w:numId w:val="13"/>
        </w:numPr>
        <w:tabs>
          <w:tab w:val="left" w:pos="709"/>
        </w:tabs>
        <w:spacing w:line="360" w:lineRule="auto"/>
        <w:ind w:left="709" w:hanging="142"/>
        <w:rPr>
          <w:rFonts w:ascii="Arial" w:eastAsia="Arial" w:hAnsi="Arial" w:cs="Arial"/>
        </w:rPr>
      </w:pPr>
      <w:r w:rsidRPr="00B56B19">
        <w:rPr>
          <w:rFonts w:ascii="Arial" w:eastAsia="Arial" w:hAnsi="Arial" w:cs="Arial"/>
        </w:rPr>
        <w:t>contribuir para a promoção da inclusão social pela educação.</w:t>
      </w:r>
    </w:p>
    <w:p w14:paraId="7C6AF652" w14:textId="77777777" w:rsidR="00B56B19" w:rsidRDefault="00B56B19" w:rsidP="00B56B19">
      <w:pPr>
        <w:tabs>
          <w:tab w:val="left" w:pos="720"/>
        </w:tabs>
        <w:spacing w:line="360" w:lineRule="auto"/>
        <w:ind w:firstLine="567"/>
        <w:rPr>
          <w:rFonts w:ascii="Arial" w:eastAsia="Arial" w:hAnsi="Arial" w:cs="Arial"/>
        </w:rPr>
      </w:pPr>
    </w:p>
    <w:p w14:paraId="2E78AB97"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 xml:space="preserve">Além desses objetivos, o programa visa atender alunos em situação de vulnerabilidade socioeconômica, regularmente matriculados nos cursos presenciais de graduação nos </w:t>
      </w:r>
      <w:r w:rsidRPr="00B56B19">
        <w:rPr>
          <w:rFonts w:ascii="Arial" w:eastAsia="Arial" w:hAnsi="Arial" w:cs="Arial"/>
          <w:i/>
        </w:rPr>
        <w:t>campi</w:t>
      </w:r>
      <w:r w:rsidRPr="00B56B19">
        <w:rPr>
          <w:rFonts w:ascii="Arial" w:eastAsia="Arial" w:hAnsi="Arial" w:cs="Arial"/>
        </w:rPr>
        <w:t xml:space="preserve"> de Itajubá e Itabira. Conforme classificação socioeconômica, os alunos selecionados podem receber diferentes auxílios. Acrescenta-se, por fim, que essa Diretoria por meio do Serviço de Psicologia também é responsável pelo acompanhamento psicossocial e atendimento psicológico.</w:t>
      </w:r>
    </w:p>
    <w:p w14:paraId="665B86D0" w14:textId="77777777" w:rsidR="00B56B19" w:rsidRPr="00B56B19" w:rsidRDefault="00B56B19" w:rsidP="00B56B19">
      <w:pPr>
        <w:tabs>
          <w:tab w:val="left" w:pos="720"/>
        </w:tabs>
        <w:spacing w:line="360" w:lineRule="auto"/>
        <w:ind w:firstLine="567"/>
        <w:rPr>
          <w:rFonts w:ascii="Arial" w:eastAsia="Arial" w:hAnsi="Arial" w:cs="Arial"/>
        </w:rPr>
      </w:pPr>
      <w:r w:rsidRPr="00B56B19">
        <w:rPr>
          <w:rFonts w:ascii="Arial" w:eastAsia="Arial" w:hAnsi="Arial" w:cs="Arial"/>
        </w:rPr>
        <w:t>Também existem outros programas de bolsas e demais atividades direcionadas ao corpo discente, tais como: Monitoria, a fim de aprimorar o ensino de graduação, por meio de novas metodologias que fortaleçam a articulação entre teoria e prática e a integração curricular em seus diferentes aspectos; Programa de Iniciação Científica, que desperta a vocação científica e o desenvolvimento tecnológico e de inovação nos discentes de graduação; Pro</w:t>
      </w:r>
      <w:r>
        <w:rPr>
          <w:rFonts w:ascii="Arial" w:eastAsia="Arial" w:hAnsi="Arial" w:cs="Arial"/>
        </w:rPr>
        <w:t>grama de Educação Tutorial (PET</w:t>
      </w:r>
      <w:r w:rsidRPr="00B56B19">
        <w:rPr>
          <w:rFonts w:ascii="Arial" w:eastAsia="Arial" w:hAnsi="Arial" w:cs="Arial"/>
        </w:rPr>
        <w:t>), que apoia atividades acadêmicas que integram ensino, pesquisa e extensão, além de Bolsas de Extensão.</w:t>
      </w:r>
    </w:p>
    <w:p w14:paraId="604FB3ED" w14:textId="77777777" w:rsidR="00BB3D1F" w:rsidRPr="00830EDA" w:rsidRDefault="00BB3D1F">
      <w:pPr>
        <w:tabs>
          <w:tab w:val="left" w:pos="720"/>
        </w:tabs>
        <w:spacing w:line="360" w:lineRule="auto"/>
        <w:rPr>
          <w:rFonts w:ascii="Arial" w:eastAsia="Arial" w:hAnsi="Arial" w:cs="Arial"/>
        </w:rPr>
      </w:pPr>
    </w:p>
    <w:p w14:paraId="6CB6672F" w14:textId="77777777" w:rsidR="00364ADC" w:rsidRPr="004E4207" w:rsidRDefault="00364ADC" w:rsidP="006F1E4A">
      <w:pPr>
        <w:pStyle w:val="Estilo2"/>
        <w:tabs>
          <w:tab w:val="clear" w:pos="709"/>
          <w:tab w:val="left" w:pos="1134"/>
        </w:tabs>
        <w:ind w:left="567"/>
      </w:pPr>
      <w:r w:rsidRPr="004E4207">
        <w:t xml:space="preserve">Estágio Supervisionado </w:t>
      </w:r>
    </w:p>
    <w:p w14:paraId="2CA158FB" w14:textId="77777777" w:rsidR="00364ADC" w:rsidRPr="004E4207" w:rsidRDefault="00364ADC" w:rsidP="00364ADC"/>
    <w:p w14:paraId="44DF6608"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O Estágio é o componente curricular que compreende as atividades de aprendizagem profissional, cultural e social proporcionadas ao estudante pela participação em situações reais, na comunidade nacional ou internacional, junto a pessoas jurídicas de direito público ou privado. O estágio </w:t>
      </w:r>
      <w:r w:rsidR="00564E3F">
        <w:rPr>
          <w:rFonts w:ascii="Arial" w:eastAsia="Arial" w:hAnsi="Arial" w:cs="Arial"/>
        </w:rPr>
        <w:t>pode ser realizado por meio de duas</w:t>
      </w:r>
      <w:r w:rsidRPr="006F1E4A">
        <w:rPr>
          <w:rFonts w:ascii="Arial" w:eastAsia="Arial" w:hAnsi="Arial" w:cs="Arial"/>
        </w:rPr>
        <w:t xml:space="preserve"> modalidades distintas: um obrigatório, aqui denominado de Estágio Supervisionado</w:t>
      </w:r>
      <w:r w:rsidR="00564E3F">
        <w:rPr>
          <w:rFonts w:ascii="Arial" w:eastAsia="Arial" w:hAnsi="Arial" w:cs="Arial"/>
        </w:rPr>
        <w:t>,</w:t>
      </w:r>
      <w:r w:rsidRPr="006F1E4A">
        <w:rPr>
          <w:rFonts w:ascii="Arial" w:eastAsia="Arial" w:hAnsi="Arial" w:cs="Arial"/>
        </w:rPr>
        <w:t xml:space="preserve"> que é realizado ao final do curso</w:t>
      </w:r>
      <w:r w:rsidR="00564E3F">
        <w:rPr>
          <w:rFonts w:ascii="Arial" w:eastAsia="Arial" w:hAnsi="Arial" w:cs="Arial"/>
        </w:rPr>
        <w:t>,</w:t>
      </w:r>
      <w:r w:rsidRPr="006F1E4A">
        <w:rPr>
          <w:rFonts w:ascii="Arial" w:eastAsia="Arial" w:hAnsi="Arial" w:cs="Arial"/>
        </w:rPr>
        <w:t xml:space="preserve"> cuja carga horária mínima para a integralização do </w:t>
      </w:r>
      <w:r w:rsidRPr="006F1E4A">
        <w:rPr>
          <w:rFonts w:ascii="Arial" w:eastAsia="Arial" w:hAnsi="Arial" w:cs="Arial"/>
        </w:rPr>
        <w:lastRenderedPageBreak/>
        <w:t xml:space="preserve">curso é estabelecida neste </w:t>
      </w:r>
      <w:r w:rsidR="00564E3F">
        <w:rPr>
          <w:rFonts w:ascii="Arial" w:eastAsia="Arial" w:hAnsi="Arial" w:cs="Arial"/>
        </w:rPr>
        <w:t>PPC</w:t>
      </w:r>
      <w:r w:rsidRPr="006F1E4A">
        <w:rPr>
          <w:rFonts w:ascii="Arial" w:eastAsia="Arial" w:hAnsi="Arial" w:cs="Arial"/>
        </w:rPr>
        <w:t xml:space="preserve">; e o estágio supervisionado não obrigatório, aqui denominado de Estágio Extracurricular, que pode ser realizado </w:t>
      </w:r>
      <w:r w:rsidR="00564E3F">
        <w:rPr>
          <w:rFonts w:ascii="Arial" w:eastAsia="Arial" w:hAnsi="Arial" w:cs="Arial"/>
        </w:rPr>
        <w:t>após conclusão do quinto</w:t>
      </w:r>
      <w:r w:rsidRPr="006F1E4A">
        <w:rPr>
          <w:rFonts w:ascii="Arial" w:eastAsia="Arial" w:hAnsi="Arial" w:cs="Arial"/>
        </w:rPr>
        <w:t xml:space="preserve"> período do curso e servirá de complementação profissional à formação do estudante, cujas horas poderão ser aproveitadas apenas como atividades complementares, estando sujeitas à aprovação do Coordenador de Estágios. Ressalta-se que o Estágio Extracurricular não pode substituir o Estágio Supervisionado e será livre quanto à sua quantidade.</w:t>
      </w:r>
    </w:p>
    <w:p w14:paraId="495A1A5F"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Além da obrigatoriedade da realização do Estágio Supervisionado, a interação do graduando com atividades profissionais é estimulada através de visitas técnicas às empresas atuantes no mercado de Engenharia de Materiais, assim como workshops, palestras com profissionais e empresários da área. </w:t>
      </w:r>
    </w:p>
    <w:p w14:paraId="20B283B5" w14:textId="1FF4CFBE"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Para a integralização do curso de Engenharia de Materiais do Campus Itabira, o aluno precisa realizar no </w:t>
      </w:r>
      <w:r w:rsidR="00302F28">
        <w:rPr>
          <w:rFonts w:ascii="Arial" w:eastAsia="Arial" w:hAnsi="Arial" w:cs="Arial"/>
        </w:rPr>
        <w:t xml:space="preserve">a </w:t>
      </w:r>
      <w:r w:rsidRPr="006F1E4A">
        <w:rPr>
          <w:rFonts w:ascii="Arial" w:eastAsia="Arial" w:hAnsi="Arial" w:cs="Arial"/>
        </w:rPr>
        <w:t xml:space="preserve">Disciplina de Estágio Supervisionado cuja carga horária é de 196 (cento e noventa e seis) horas/aula. </w:t>
      </w:r>
    </w:p>
    <w:p w14:paraId="7B737E62" w14:textId="77777777" w:rsidR="007E73B6"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Para a realização do estágio supervisionado o aluno faz o contato inicial com a empresa. A empresa formaliza com a UNIFEI o contrato de estágio. O controle e acompanhamento do estágio são realizados pela Coordenação de Estágio do Curso e pelo docente orientador da UNIFEI. O docente orientador terá como atribuição coordenar, avaliar e registrar a atividade desenvolvida pelo aluno. </w:t>
      </w:r>
    </w:p>
    <w:p w14:paraId="18C46852" w14:textId="77777777" w:rsidR="00364ADC" w:rsidRPr="006F1E4A" w:rsidRDefault="007E73B6" w:rsidP="006F1E4A">
      <w:pPr>
        <w:tabs>
          <w:tab w:val="left" w:pos="720"/>
        </w:tabs>
        <w:spacing w:line="360" w:lineRule="auto"/>
        <w:ind w:firstLine="567"/>
        <w:rPr>
          <w:rFonts w:ascii="Arial" w:eastAsia="Arial" w:hAnsi="Arial" w:cs="Arial"/>
        </w:rPr>
      </w:pPr>
      <w:r>
        <w:rPr>
          <w:rFonts w:ascii="Arial" w:eastAsia="Arial" w:hAnsi="Arial" w:cs="Arial"/>
        </w:rPr>
        <w:t xml:space="preserve">Conforme </w:t>
      </w:r>
      <w:r w:rsidRPr="007E73B6">
        <w:rPr>
          <w:rFonts w:ascii="Arial" w:eastAsia="Arial" w:hAnsi="Arial" w:cs="Arial"/>
          <w:i/>
        </w:rPr>
        <w:t>Regulamento de Estágio Supervisionado do curso de Engenharia de Materiais</w:t>
      </w:r>
      <w:r>
        <w:rPr>
          <w:rFonts w:ascii="Arial" w:eastAsia="Arial" w:hAnsi="Arial" w:cs="Arial"/>
        </w:rPr>
        <w:t>,</w:t>
      </w:r>
      <w:r w:rsidRPr="007E73B6">
        <w:rPr>
          <w:rFonts w:ascii="Arial" w:eastAsia="Arial" w:hAnsi="Arial" w:cs="Arial"/>
        </w:rPr>
        <w:t xml:space="preserve"> </w:t>
      </w:r>
      <w:r>
        <w:rPr>
          <w:rFonts w:ascii="Arial" w:eastAsia="Arial" w:hAnsi="Arial" w:cs="Arial"/>
        </w:rPr>
        <w:t xml:space="preserve">ao término do Estágio Supervisionado </w:t>
      </w:r>
      <w:r w:rsidR="00364ADC" w:rsidRPr="007E73B6">
        <w:rPr>
          <w:rFonts w:ascii="Arial" w:eastAsia="Arial" w:hAnsi="Arial" w:cs="Arial"/>
        </w:rPr>
        <w:t>é atribuída uma nota</w:t>
      </w:r>
      <w:r>
        <w:rPr>
          <w:rFonts w:ascii="Arial" w:eastAsia="Arial" w:hAnsi="Arial" w:cs="Arial"/>
        </w:rPr>
        <w:t xml:space="preserve"> ao aluno</w:t>
      </w:r>
      <w:r w:rsidR="00364ADC" w:rsidRPr="007E73B6">
        <w:rPr>
          <w:rFonts w:ascii="Arial" w:eastAsia="Arial" w:hAnsi="Arial" w:cs="Arial"/>
        </w:rPr>
        <w:t xml:space="preserve"> em escala de 0 (zero) a 100 (cem), em números inteiros,</w:t>
      </w:r>
      <w:r>
        <w:rPr>
          <w:rFonts w:ascii="Arial" w:eastAsia="Arial" w:hAnsi="Arial" w:cs="Arial"/>
        </w:rPr>
        <w:t xml:space="preserve"> assim como</w:t>
      </w:r>
      <w:r w:rsidR="00364ADC" w:rsidRPr="007E73B6">
        <w:rPr>
          <w:rFonts w:ascii="Arial" w:eastAsia="Arial" w:hAnsi="Arial" w:cs="Arial"/>
        </w:rPr>
        <w:t xml:space="preserve"> a carga horária registrada e o status "aprovado" ou "reprovado". Está aprovado o aluno que tiver seu estágio avaliado com nota igual ou superior a 60 (se</w:t>
      </w:r>
      <w:r w:rsidR="00564E3F" w:rsidRPr="007E73B6">
        <w:rPr>
          <w:rFonts w:ascii="Arial" w:eastAsia="Arial" w:hAnsi="Arial" w:cs="Arial"/>
        </w:rPr>
        <w:t xml:space="preserve">ssenta). No caso de estágio não </w:t>
      </w:r>
      <w:r w:rsidR="00364ADC" w:rsidRPr="007E73B6">
        <w:rPr>
          <w:rFonts w:ascii="Arial" w:eastAsia="Arial" w:hAnsi="Arial" w:cs="Arial"/>
        </w:rPr>
        <w:t>obrigatório, o registro deve ser feito como Atividade Complementar.</w:t>
      </w:r>
      <w:r w:rsidR="00364ADC" w:rsidRPr="006F1E4A">
        <w:rPr>
          <w:rFonts w:ascii="Arial" w:eastAsia="Arial" w:hAnsi="Arial" w:cs="Arial"/>
        </w:rPr>
        <w:t xml:space="preserve"> </w:t>
      </w:r>
    </w:p>
    <w:p w14:paraId="41E2C8DD"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São instrumentos de acompanhamento e avaliação dos alunos nas atividades de Estágio Supervisionado (obrigatório):</w:t>
      </w:r>
    </w:p>
    <w:p w14:paraId="34408D2B" w14:textId="77777777" w:rsidR="00364ADC" w:rsidRPr="006F1E4A" w:rsidRDefault="00364ADC" w:rsidP="006F1E4A">
      <w:pPr>
        <w:tabs>
          <w:tab w:val="left" w:pos="720"/>
        </w:tabs>
        <w:spacing w:line="360" w:lineRule="auto"/>
        <w:ind w:firstLine="567"/>
        <w:rPr>
          <w:rFonts w:ascii="Arial" w:eastAsia="Arial" w:hAnsi="Arial" w:cs="Arial"/>
        </w:rPr>
      </w:pPr>
    </w:p>
    <w:p w14:paraId="2B747E05"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Termo de Compromisso ou Contrato</w:t>
      </w:r>
      <w:r w:rsidR="00564E3F">
        <w:rPr>
          <w:rFonts w:ascii="Arial" w:eastAsia="Arial" w:hAnsi="Arial" w:cs="Arial"/>
        </w:rPr>
        <w:t xml:space="preserve">: Deverá ser assinado em três </w:t>
      </w:r>
      <w:r w:rsidRPr="006F1E4A">
        <w:rPr>
          <w:rFonts w:ascii="Arial" w:eastAsia="Arial" w:hAnsi="Arial" w:cs="Arial"/>
        </w:rPr>
        <w:t>vias</w:t>
      </w:r>
      <w:r w:rsidR="00564E3F">
        <w:rPr>
          <w:rFonts w:ascii="Arial" w:eastAsia="Arial" w:hAnsi="Arial" w:cs="Arial"/>
        </w:rPr>
        <w:t>,</w:t>
      </w:r>
      <w:r w:rsidRPr="006F1E4A">
        <w:rPr>
          <w:rFonts w:ascii="Arial" w:eastAsia="Arial" w:hAnsi="Arial" w:cs="Arial"/>
        </w:rPr>
        <w:t xml:space="preserve"> sendo que uma ficará arquivado na Universidade, outra com o aluno e a terceira na empresa onde o estágio será realizado. O contrato deverá ser entregue a Universidade até 15 dias após o </w:t>
      </w:r>
      <w:r w:rsidRPr="006F1E4A">
        <w:rPr>
          <w:rFonts w:ascii="Arial" w:eastAsia="Arial" w:hAnsi="Arial" w:cs="Arial"/>
        </w:rPr>
        <w:lastRenderedPageBreak/>
        <w:t>início do estágio. A carga horária máxima semanal é de 30 horas e o estagiário deve estar protegido por seguro contra acidentes;</w:t>
      </w:r>
    </w:p>
    <w:p w14:paraId="2F133FAA"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OBS: Há uma exceção quando se tratar de Estágio Supervisionado</w:t>
      </w:r>
      <w:r w:rsidR="00564E3F">
        <w:rPr>
          <w:rFonts w:ascii="Arial" w:eastAsia="Arial" w:hAnsi="Arial" w:cs="Arial"/>
        </w:rPr>
        <w:t xml:space="preserve"> Obrigatório e o discente já tiver</w:t>
      </w:r>
      <w:r w:rsidRPr="006F1E4A">
        <w:rPr>
          <w:rFonts w:ascii="Arial" w:eastAsia="Arial" w:hAnsi="Arial" w:cs="Arial"/>
        </w:rPr>
        <w:t xml:space="preserve"> concluído todos os demais componentes curriculares obrigatórios do curso. Nesta condição especial o estagiário poderá cumprir carga horária de 8 (oito) horas diárias e 40 (quarenta) horas semanais, caso a empresa disponibilize tal modalidade.</w:t>
      </w:r>
    </w:p>
    <w:p w14:paraId="107E18EE" w14:textId="77777777" w:rsidR="00364ADC" w:rsidRPr="006F1E4A" w:rsidRDefault="00364ADC" w:rsidP="006F1E4A">
      <w:pPr>
        <w:tabs>
          <w:tab w:val="left" w:pos="720"/>
        </w:tabs>
        <w:spacing w:line="360" w:lineRule="auto"/>
        <w:ind w:firstLine="567"/>
        <w:rPr>
          <w:rFonts w:ascii="Arial" w:eastAsia="Arial" w:hAnsi="Arial" w:cs="Arial"/>
        </w:rPr>
      </w:pPr>
    </w:p>
    <w:p w14:paraId="508F1077"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Plano de Atividades: Anexo ao Termo de Compromisso, o documento é assinado pelo Supervisor de Estágio da Parte Concedente; Coordenador de Estágio do Curso e Estagiário. Trata-se de um cronograma de atividades a serem realizadas ao longo do período de estágio;</w:t>
      </w:r>
    </w:p>
    <w:p w14:paraId="1B77934D" w14:textId="77777777" w:rsidR="00364ADC" w:rsidRPr="006F1E4A" w:rsidRDefault="00364ADC" w:rsidP="006F1E4A">
      <w:pPr>
        <w:tabs>
          <w:tab w:val="left" w:pos="720"/>
        </w:tabs>
        <w:spacing w:line="360" w:lineRule="auto"/>
        <w:ind w:firstLine="567"/>
        <w:rPr>
          <w:rFonts w:ascii="Arial" w:eastAsia="Arial" w:hAnsi="Arial" w:cs="Arial"/>
        </w:rPr>
      </w:pPr>
    </w:p>
    <w:p w14:paraId="555AC44B"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Declaração de Horas Trabalhadas, Atividades Realizadas e Avaliação da Empresa: Ao final do estágio o aluno deverá entregar ao coordenador de estágio de seu curso a avaliação de desempenho do estagiário bem como declaração de horas trabalhadas e atividades realizadas, elaborado pela empresa em formulário próprio da UNIFEI;</w:t>
      </w:r>
    </w:p>
    <w:p w14:paraId="16294A7D" w14:textId="77777777" w:rsidR="00364ADC" w:rsidRPr="006F1E4A" w:rsidRDefault="00364ADC" w:rsidP="006F1E4A">
      <w:pPr>
        <w:tabs>
          <w:tab w:val="left" w:pos="720"/>
        </w:tabs>
        <w:spacing w:line="360" w:lineRule="auto"/>
        <w:ind w:firstLine="567"/>
        <w:rPr>
          <w:rFonts w:ascii="Arial" w:eastAsia="Arial" w:hAnsi="Arial" w:cs="Arial"/>
        </w:rPr>
      </w:pPr>
    </w:p>
    <w:p w14:paraId="491B5DB3"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Relatório de Estágio: Ao final do estágio deverá ser entregue um relatório elaborado pelo estudante, com rubrica em todas as laudas do coordenador de estágio da empresa e do coordenador de estágio do curso de graduação. O modelo de relatório segue os parâmetros exigidos para os trabalhos científicos. </w:t>
      </w:r>
    </w:p>
    <w:p w14:paraId="39E67006" w14:textId="77777777" w:rsidR="00364ADC" w:rsidRPr="006F1E4A" w:rsidRDefault="00364ADC" w:rsidP="006F1E4A">
      <w:pPr>
        <w:tabs>
          <w:tab w:val="left" w:pos="720"/>
        </w:tabs>
        <w:spacing w:line="360" w:lineRule="auto"/>
        <w:ind w:firstLine="567"/>
        <w:rPr>
          <w:rFonts w:ascii="Arial" w:eastAsia="Arial" w:hAnsi="Arial" w:cs="Arial"/>
        </w:rPr>
      </w:pPr>
    </w:p>
    <w:p w14:paraId="58646168"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O prazo para entrega dos documentos previstos no final do estágio supervisionado deverá ocorrer 30 dias antes do término do prazo de lançamento da</w:t>
      </w:r>
      <w:r w:rsidR="00564E3F">
        <w:rPr>
          <w:rFonts w:ascii="Arial" w:eastAsia="Arial" w:hAnsi="Arial" w:cs="Arial"/>
        </w:rPr>
        <w:t xml:space="preserve"> Nota Final de Estágio, previsto</w:t>
      </w:r>
      <w:r w:rsidRPr="006F1E4A">
        <w:rPr>
          <w:rFonts w:ascii="Arial" w:eastAsia="Arial" w:hAnsi="Arial" w:cs="Arial"/>
        </w:rPr>
        <w:t xml:space="preserve"> no Calendário Acadêmico.</w:t>
      </w:r>
    </w:p>
    <w:p w14:paraId="1DF9BAB6" w14:textId="77777777" w:rsidR="00364ADC" w:rsidRPr="006F1E4A" w:rsidRDefault="00364ADC" w:rsidP="006F1E4A">
      <w:pPr>
        <w:tabs>
          <w:tab w:val="left" w:pos="720"/>
        </w:tabs>
        <w:spacing w:line="360" w:lineRule="auto"/>
        <w:ind w:firstLine="567"/>
        <w:rPr>
          <w:rFonts w:ascii="Arial" w:eastAsia="Arial" w:hAnsi="Arial" w:cs="Arial"/>
        </w:rPr>
      </w:pPr>
    </w:p>
    <w:p w14:paraId="107C8920" w14:textId="77777777" w:rsidR="00364ADC" w:rsidRPr="00AC1EC9" w:rsidRDefault="00364ADC" w:rsidP="00364ADC"/>
    <w:p w14:paraId="14A53C29" w14:textId="77777777" w:rsidR="00364ADC" w:rsidRPr="004E4207" w:rsidRDefault="00364ADC" w:rsidP="00564E3F">
      <w:pPr>
        <w:pStyle w:val="Estilo2"/>
        <w:tabs>
          <w:tab w:val="clear" w:pos="709"/>
          <w:tab w:val="left" w:pos="1134"/>
        </w:tabs>
        <w:ind w:left="567"/>
      </w:pPr>
      <w:r w:rsidRPr="004E4207">
        <w:t>Atividades Complementares</w:t>
      </w:r>
    </w:p>
    <w:p w14:paraId="2201B8D4" w14:textId="77777777" w:rsidR="00364ADC" w:rsidRPr="004E4207" w:rsidRDefault="00364ADC" w:rsidP="00364ADC"/>
    <w:p w14:paraId="371C5EE1"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São denominadas Atividades de Complementação ou Complementares aquelas que possibilitam o desenvolvimento de habilidades e competências do aluno, inclusive </w:t>
      </w:r>
      <w:r w:rsidRPr="006F1E4A">
        <w:rPr>
          <w:rFonts w:ascii="Arial" w:eastAsia="Arial" w:hAnsi="Arial" w:cs="Arial"/>
        </w:rPr>
        <w:lastRenderedPageBreak/>
        <w:t xml:space="preserve">adquiridas fora do ambiente escolar e que estimulam a prática de estudos independentes e opcionais. O estudante de Engenharia de Materiais, para completar a integralização do curso deverá perfazer, no mínimo, 65 (sessenta e cinco) horas/aula em atividades complementares. </w:t>
      </w:r>
    </w:p>
    <w:p w14:paraId="5670AA9D"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A carga horária das Atividades Complementares pode ser cumprida com a realização de uma série de atividades que envolvam conhecimentos de Engenharia de Materiais, atividades de pesquisa e/ou extensão e que sejam aprovados pelo Colegiado do Curso.</w:t>
      </w:r>
    </w:p>
    <w:p w14:paraId="3B4E30D0" w14:textId="77777777" w:rsidR="00BF28E1"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Com o fim de alcançar o perfil do egresso o qual objetiva uma formação com excelência técnica e humanista, permiti</w:t>
      </w:r>
      <w:r w:rsidR="00564E3F">
        <w:rPr>
          <w:rFonts w:ascii="Arial" w:eastAsia="Arial" w:hAnsi="Arial" w:cs="Arial"/>
        </w:rPr>
        <w:t xml:space="preserve">ndo ao Engenheiro de Materiais </w:t>
      </w:r>
      <w:r w:rsidRPr="006F1E4A">
        <w:rPr>
          <w:rFonts w:ascii="Arial" w:eastAsia="Arial" w:hAnsi="Arial" w:cs="Arial"/>
        </w:rPr>
        <w:t>o preparo para uma prática profissional pautada na ideia de responsabilidade social, cidadania, respeito aos direitos humanos, sustentabilidade ambiental, empreendedorismo e inovação, além de outros temas condizentes com o perfil do profissional de engenharia no século XXI, foram definidas algumas modalidades de Atividades Complementares que poderão ser realizadas pelos discentes. Suas descrições e regulamento para validação encontram-se descritos no</w:t>
      </w:r>
      <w:r w:rsidR="00BF28E1">
        <w:rPr>
          <w:rFonts w:ascii="Arial" w:eastAsia="Arial" w:hAnsi="Arial" w:cs="Arial"/>
        </w:rPr>
        <w:t xml:space="preserve"> Anexo I.</w:t>
      </w:r>
    </w:p>
    <w:p w14:paraId="41B364FE" w14:textId="77777777" w:rsidR="00364ADC" w:rsidRPr="006F1E4A" w:rsidRDefault="00364ADC" w:rsidP="006F1E4A">
      <w:pPr>
        <w:tabs>
          <w:tab w:val="left" w:pos="720"/>
        </w:tabs>
        <w:spacing w:line="360" w:lineRule="auto"/>
        <w:ind w:firstLine="567"/>
        <w:rPr>
          <w:rFonts w:ascii="Arial" w:eastAsia="Arial" w:hAnsi="Arial" w:cs="Arial"/>
        </w:rPr>
      </w:pPr>
      <w:r w:rsidRPr="00D02B0D">
        <w:rPr>
          <w:rFonts w:ascii="Arial" w:eastAsia="Arial" w:hAnsi="Arial" w:cs="Arial"/>
          <w:color w:val="auto"/>
        </w:rPr>
        <w:t xml:space="preserve">Destaca-se que as atividades </w:t>
      </w:r>
      <w:r w:rsidR="00564E3F" w:rsidRPr="00D02B0D">
        <w:rPr>
          <w:rFonts w:ascii="Arial" w:eastAsia="Arial" w:hAnsi="Arial" w:cs="Arial"/>
          <w:color w:val="auto"/>
        </w:rPr>
        <w:t xml:space="preserve">listadas </w:t>
      </w:r>
      <w:r w:rsidR="00C12BE2" w:rsidRPr="00D02B0D">
        <w:rPr>
          <w:rFonts w:ascii="Arial" w:eastAsia="Arial" w:hAnsi="Arial" w:cs="Arial"/>
          <w:color w:val="auto"/>
        </w:rPr>
        <w:t>nesse anexo</w:t>
      </w:r>
      <w:r w:rsidRPr="00D02B0D">
        <w:rPr>
          <w:rFonts w:ascii="Arial" w:eastAsia="Arial" w:hAnsi="Arial" w:cs="Arial"/>
          <w:color w:val="auto"/>
        </w:rPr>
        <w:t xml:space="preserve"> não são</w:t>
      </w:r>
      <w:r w:rsidR="00564E3F" w:rsidRPr="00D02B0D">
        <w:rPr>
          <w:rFonts w:ascii="Arial" w:eastAsia="Arial" w:hAnsi="Arial" w:cs="Arial"/>
          <w:color w:val="auto"/>
        </w:rPr>
        <w:t xml:space="preserve"> exaustivas, cabendo à</w:t>
      </w:r>
      <w:r w:rsidRPr="00D02B0D">
        <w:rPr>
          <w:rFonts w:ascii="Arial" w:eastAsia="Arial" w:hAnsi="Arial" w:cs="Arial"/>
          <w:color w:val="auto"/>
        </w:rPr>
        <w:t xml:space="preserve"> </w:t>
      </w:r>
      <w:r w:rsidRPr="006F1E4A">
        <w:rPr>
          <w:rFonts w:ascii="Arial" w:eastAsia="Arial" w:hAnsi="Arial" w:cs="Arial"/>
        </w:rPr>
        <w:t xml:space="preserve">Coordenação, juntamente com o Colegiado de Curso, decidir sobre o aproveitamento de outras </w:t>
      </w:r>
      <w:r w:rsidR="00564E3F">
        <w:rPr>
          <w:rFonts w:ascii="Arial" w:eastAsia="Arial" w:hAnsi="Arial" w:cs="Arial"/>
        </w:rPr>
        <w:t xml:space="preserve">atividades, </w:t>
      </w:r>
      <w:r w:rsidRPr="006F1E4A">
        <w:rPr>
          <w:rFonts w:ascii="Arial" w:eastAsia="Arial" w:hAnsi="Arial" w:cs="Arial"/>
        </w:rPr>
        <w:t xml:space="preserve">desde que relacionados aos objetivos estabelecidos neste Projeto Político Pedagógico. </w:t>
      </w:r>
    </w:p>
    <w:p w14:paraId="1A363E6A"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xml:space="preserve">    Para solicitar o aproveitamento das atividades, o aluno envia à Coordenação a documentação comprobatória. Os prazos para o registro seguem aqueles estabelecidos para o fechamento de Nota no Calendário Didático. O registro das atividades complementares é realizado pelo coordenador do curso no Sistema Acadêmico. É atribuída ao aluno, no semestre em que a atividade foi realizada, a carga horária da atividade. </w:t>
      </w:r>
    </w:p>
    <w:p w14:paraId="2E052FB1" w14:textId="77777777" w:rsidR="00364ADC" w:rsidRPr="006F1E4A" w:rsidRDefault="00364ADC" w:rsidP="006F1E4A">
      <w:pPr>
        <w:tabs>
          <w:tab w:val="left" w:pos="720"/>
        </w:tabs>
        <w:spacing w:line="360" w:lineRule="auto"/>
        <w:ind w:firstLine="567"/>
        <w:rPr>
          <w:rFonts w:ascii="Arial" w:eastAsia="Arial" w:hAnsi="Arial" w:cs="Arial"/>
        </w:rPr>
      </w:pPr>
      <w:r w:rsidRPr="006F1E4A">
        <w:rPr>
          <w:rFonts w:ascii="Arial" w:eastAsia="Arial" w:hAnsi="Arial" w:cs="Arial"/>
        </w:rPr>
        <w:t>    Se o aluno optar por cursar disciplinas que não pertençam à estrutura curricular do curso dele, o procedimento segue o mesmo para as disciplinas obrigatórias. O aluno solicita a matrícula, cursa a disciplina e a nota é inserida no histórico escolar do aluno, via Sistema Acadêmico.</w:t>
      </w:r>
    </w:p>
    <w:p w14:paraId="18036235" w14:textId="77777777" w:rsidR="00BB3D1F" w:rsidRPr="006F1E4A" w:rsidRDefault="00BB3D1F" w:rsidP="006F1E4A">
      <w:pPr>
        <w:tabs>
          <w:tab w:val="left" w:pos="720"/>
        </w:tabs>
        <w:spacing w:line="360" w:lineRule="auto"/>
        <w:ind w:firstLine="567"/>
        <w:rPr>
          <w:rFonts w:ascii="Arial" w:eastAsia="Arial" w:hAnsi="Arial" w:cs="Arial"/>
        </w:rPr>
      </w:pPr>
    </w:p>
    <w:p w14:paraId="54DB5AFA" w14:textId="77777777" w:rsidR="00364ADC" w:rsidRPr="00364ADC" w:rsidRDefault="00364ADC" w:rsidP="00564E3F">
      <w:pPr>
        <w:pStyle w:val="Estilo2"/>
        <w:tabs>
          <w:tab w:val="clear" w:pos="709"/>
          <w:tab w:val="left" w:pos="1134"/>
        </w:tabs>
        <w:ind w:left="567"/>
      </w:pPr>
      <w:bookmarkStart w:id="5" w:name="_1y810tw" w:colFirst="0" w:colLast="0"/>
      <w:bookmarkEnd w:id="5"/>
      <w:r w:rsidRPr="00364ADC">
        <w:lastRenderedPageBreak/>
        <w:t>Trabalho Final de Graduação (TFG)</w:t>
      </w:r>
    </w:p>
    <w:p w14:paraId="7E3E0CD9" w14:textId="77777777" w:rsidR="00364ADC" w:rsidRPr="00364ADC" w:rsidRDefault="00364ADC" w:rsidP="00364ADC">
      <w:pPr>
        <w:tabs>
          <w:tab w:val="left" w:pos="720"/>
        </w:tabs>
        <w:spacing w:line="360" w:lineRule="auto"/>
        <w:rPr>
          <w:rFonts w:ascii="Arial" w:eastAsia="Arial" w:hAnsi="Arial" w:cs="Arial"/>
        </w:rPr>
      </w:pPr>
    </w:p>
    <w:p w14:paraId="2D7FCD7B"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ab/>
        <w:t>O Trabalho de Final de Graduação (TFG) é obrigatório, segundo as Diretrizes Curriculares, como atividade de síntese e integração do conhecimento. Exigir-se-ão o cumprimento de 128 horas para a execução do TFG, o qual deve ser entregue e apresentado no final do curso.</w:t>
      </w:r>
    </w:p>
    <w:p w14:paraId="1AFAA9D9"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ab/>
        <w:t xml:space="preserve">Para o início de um trabalho final de graduação, faz-se necessária a escolha de um tema e de um professor orientador com a sua autorização e reconhecimento (e um co-orientador, caso seja necessário), cujos temas deverão ser formalizados junto ao Coordenador de TFG via o requerimento de matrícula em TFG disponível no sítio eletrônico da instituição.  </w:t>
      </w:r>
    </w:p>
    <w:p w14:paraId="1D52AC39"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ab/>
        <w:t>As principais recomendações para a execução do projeto de TFG segue nos itens a seguir:</w:t>
      </w:r>
    </w:p>
    <w:p w14:paraId="07A5B7A4" w14:textId="77777777" w:rsidR="00364ADC" w:rsidRPr="00564E3F" w:rsidRDefault="00364ADC" w:rsidP="00E30FE5">
      <w:pPr>
        <w:pStyle w:val="PargrafodaLista"/>
        <w:numPr>
          <w:ilvl w:val="0"/>
          <w:numId w:val="12"/>
        </w:numPr>
        <w:tabs>
          <w:tab w:val="left" w:pos="1134"/>
        </w:tabs>
        <w:spacing w:line="360" w:lineRule="auto"/>
        <w:ind w:left="851" w:hanging="284"/>
        <w:rPr>
          <w:rFonts w:ascii="Arial" w:eastAsia="Arial" w:hAnsi="Arial" w:cs="Arial"/>
        </w:rPr>
      </w:pPr>
      <w:r w:rsidRPr="00564E3F">
        <w:rPr>
          <w:rFonts w:ascii="Arial" w:eastAsia="Arial" w:hAnsi="Arial" w:cs="Arial"/>
        </w:rPr>
        <w:t>A UNIFEI não se responsabilizará por arcar eventuais despesas correlacionadas com o projeto de TFG e também com viagens e diárias de membros da banca de defesa;</w:t>
      </w:r>
    </w:p>
    <w:p w14:paraId="7B82B324" w14:textId="77777777" w:rsidR="00364ADC" w:rsidRPr="00564E3F" w:rsidRDefault="00364ADC" w:rsidP="00E30FE5">
      <w:pPr>
        <w:pStyle w:val="PargrafodaLista"/>
        <w:numPr>
          <w:ilvl w:val="0"/>
          <w:numId w:val="12"/>
        </w:numPr>
        <w:tabs>
          <w:tab w:val="left" w:pos="1134"/>
        </w:tabs>
        <w:spacing w:line="360" w:lineRule="auto"/>
        <w:ind w:left="851" w:hanging="284"/>
        <w:rPr>
          <w:rFonts w:ascii="Arial" w:eastAsia="Arial" w:hAnsi="Arial" w:cs="Arial"/>
        </w:rPr>
      </w:pPr>
      <w:r w:rsidRPr="00564E3F">
        <w:rPr>
          <w:rFonts w:ascii="Arial" w:eastAsia="Arial" w:hAnsi="Arial" w:cs="Arial"/>
        </w:rPr>
        <w:t>O local da apresentação deverá ser agendado pelo discente e/ou orientador;</w:t>
      </w:r>
    </w:p>
    <w:p w14:paraId="601F5E7E" w14:textId="77777777" w:rsidR="00364ADC" w:rsidRPr="00564E3F" w:rsidRDefault="00364ADC" w:rsidP="00E30FE5">
      <w:pPr>
        <w:pStyle w:val="PargrafodaLista"/>
        <w:numPr>
          <w:ilvl w:val="0"/>
          <w:numId w:val="12"/>
        </w:numPr>
        <w:tabs>
          <w:tab w:val="left" w:pos="1134"/>
        </w:tabs>
        <w:spacing w:line="360" w:lineRule="auto"/>
        <w:ind w:left="851" w:hanging="284"/>
        <w:rPr>
          <w:rFonts w:ascii="Arial" w:eastAsia="Arial" w:hAnsi="Arial" w:cs="Arial"/>
        </w:rPr>
      </w:pPr>
      <w:r w:rsidRPr="00564E3F">
        <w:rPr>
          <w:rFonts w:ascii="Arial" w:eastAsia="Arial" w:hAnsi="Arial" w:cs="Arial"/>
        </w:rPr>
        <w:t>O discente deverá entregar a monografia impressa para os membros da banca no mínimo uma semana antes da apresentação;</w:t>
      </w:r>
    </w:p>
    <w:p w14:paraId="2E78EFB3" w14:textId="77777777" w:rsidR="00364ADC" w:rsidRPr="00364ADC" w:rsidRDefault="00364ADC" w:rsidP="006F1E4A">
      <w:pPr>
        <w:tabs>
          <w:tab w:val="left" w:pos="720"/>
        </w:tabs>
        <w:spacing w:line="360" w:lineRule="auto"/>
        <w:ind w:firstLine="567"/>
        <w:rPr>
          <w:rFonts w:ascii="Arial" w:eastAsia="Arial" w:hAnsi="Arial" w:cs="Arial"/>
        </w:rPr>
      </w:pPr>
    </w:p>
    <w:p w14:paraId="70907D64"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ab/>
        <w:t>A banca será composta por dois membros efetivos e um suplente (além do orientador) e deverá ser sugerida pelo discente em concordância com seu orientador; o suplente participará da banca somente em caso de ausência de um membro titular (com comunicação com o membro suplente e coordenação de TFG em tempo hábil), ou por pedido do orientador (com envio de justificativa para a coordenação de TFG);</w:t>
      </w:r>
    </w:p>
    <w:p w14:paraId="72275D96"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 xml:space="preserve">É importante que ao menos um dos membros da banca avaliadora seja especialista no assunto. É possível convidar professores de outros cursos e instituições ou outros profissionais de notório saber na área; </w:t>
      </w:r>
    </w:p>
    <w:p w14:paraId="6B3E31DC"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A ata e formulários de avaliação deverão ser entregue</w:t>
      </w:r>
      <w:r w:rsidR="00564E3F">
        <w:rPr>
          <w:rFonts w:ascii="Arial" w:eastAsia="Arial" w:hAnsi="Arial" w:cs="Arial"/>
        </w:rPr>
        <w:t>s</w:t>
      </w:r>
      <w:r w:rsidR="00BC5AE1">
        <w:rPr>
          <w:rFonts w:ascii="Arial" w:eastAsia="Arial" w:hAnsi="Arial" w:cs="Arial"/>
        </w:rPr>
        <w:t xml:space="preserve"> pelo orientador</w:t>
      </w:r>
      <w:r w:rsidRPr="00364ADC">
        <w:rPr>
          <w:rFonts w:ascii="Arial" w:eastAsia="Arial" w:hAnsi="Arial" w:cs="Arial"/>
        </w:rPr>
        <w:t xml:space="preserve"> para a coordenação de TFG até a data da entrega da versão definitiva da monografia. A nota só será lançada após a entrega do trabalho final corrigido;</w:t>
      </w:r>
    </w:p>
    <w:p w14:paraId="4C0BB431"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lastRenderedPageBreak/>
        <w:t xml:space="preserve">O trabalho final corrigido (em formato </w:t>
      </w:r>
      <w:r w:rsidR="00BC5AE1">
        <w:rPr>
          <w:rFonts w:ascii="Arial" w:eastAsia="Arial" w:hAnsi="Arial" w:cs="Arial"/>
        </w:rPr>
        <w:t>PDF</w:t>
      </w:r>
      <w:r w:rsidRPr="00364ADC">
        <w:rPr>
          <w:rFonts w:ascii="Arial" w:eastAsia="Arial" w:hAnsi="Arial" w:cs="Arial"/>
        </w:rPr>
        <w:t xml:space="preserve">) pode ser entregue em CD ou enviado diretamente para o email da coordenação de TFG (tfg.emt.unifei.itabira@gmail.com); </w:t>
      </w:r>
    </w:p>
    <w:p w14:paraId="780C8B99"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 xml:space="preserve">Destaca-se que, segundo a norma de TFG do curso de </w:t>
      </w:r>
      <w:r w:rsidR="00BC5AE1">
        <w:rPr>
          <w:rFonts w:ascii="Arial" w:eastAsia="Arial" w:hAnsi="Arial" w:cs="Arial"/>
        </w:rPr>
        <w:t>Engenharia de Materiais</w:t>
      </w:r>
      <w:r w:rsidRPr="00364ADC">
        <w:rPr>
          <w:rFonts w:ascii="Arial" w:eastAsia="Arial" w:hAnsi="Arial" w:cs="Arial"/>
        </w:rPr>
        <w:t>,</w:t>
      </w:r>
      <w:r w:rsidR="00BC5AE1">
        <w:rPr>
          <w:rFonts w:ascii="Arial" w:eastAsia="Arial" w:hAnsi="Arial" w:cs="Arial"/>
        </w:rPr>
        <w:t xml:space="preserve"> o</w:t>
      </w:r>
      <w:r w:rsidRPr="00364ADC">
        <w:rPr>
          <w:rFonts w:ascii="Arial" w:eastAsia="Arial" w:hAnsi="Arial" w:cs="Arial"/>
        </w:rPr>
        <w:t xml:space="preserve"> projeto de TFG não poderá ser aproveitado de trabalhos oriundos de Iniciação Científica e/ou Relatórios de Estágio cujo aproveitamento já foi ou será realizado na forma de Atividades Complementares ou Estágio Supervisionado.</w:t>
      </w:r>
    </w:p>
    <w:p w14:paraId="14545795" w14:textId="77777777" w:rsidR="00364ADC" w:rsidRP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 xml:space="preserve">A câmara de graduação determinou que a matrícula em TFG </w:t>
      </w:r>
      <w:r w:rsidR="00BC5AE1">
        <w:rPr>
          <w:rFonts w:ascii="Arial" w:eastAsia="Arial" w:hAnsi="Arial" w:cs="Arial"/>
        </w:rPr>
        <w:t>tem validade de dois períodos. C</w:t>
      </w:r>
      <w:r w:rsidRPr="00364ADC">
        <w:rPr>
          <w:rFonts w:ascii="Arial" w:eastAsia="Arial" w:hAnsi="Arial" w:cs="Arial"/>
        </w:rPr>
        <w:t>aso o aluno não apresente o trabalho dentro desse prazo ele será reprovado e terá que fazer nova matrícula.</w:t>
      </w:r>
      <w:r w:rsidR="00BC5AE1">
        <w:rPr>
          <w:rFonts w:ascii="Arial" w:eastAsia="Arial" w:hAnsi="Arial" w:cs="Arial"/>
        </w:rPr>
        <w:t xml:space="preserve"> </w:t>
      </w:r>
    </w:p>
    <w:p w14:paraId="02B0B14B" w14:textId="77777777" w:rsidR="00364ADC" w:rsidRDefault="00364ADC" w:rsidP="006F1E4A">
      <w:pPr>
        <w:tabs>
          <w:tab w:val="left" w:pos="720"/>
        </w:tabs>
        <w:spacing w:line="360" w:lineRule="auto"/>
        <w:ind w:firstLine="567"/>
        <w:rPr>
          <w:rFonts w:ascii="Arial" w:eastAsia="Arial" w:hAnsi="Arial" w:cs="Arial"/>
        </w:rPr>
      </w:pPr>
      <w:r w:rsidRPr="00364ADC">
        <w:rPr>
          <w:rFonts w:ascii="Arial" w:eastAsia="Arial" w:hAnsi="Arial" w:cs="Arial"/>
        </w:rPr>
        <w:t>Casos excepcionais serão avaliados pelo coordenador de TFG e quando necessário, serão resolvidos pelo Colegiado do Curso de Engenharia de Materiais.</w:t>
      </w:r>
    </w:p>
    <w:p w14:paraId="4F8E4CA2" w14:textId="77777777" w:rsidR="0009737C" w:rsidRDefault="0009737C" w:rsidP="006F1E4A">
      <w:pPr>
        <w:tabs>
          <w:tab w:val="left" w:pos="720"/>
        </w:tabs>
        <w:spacing w:line="360" w:lineRule="auto"/>
        <w:ind w:firstLine="567"/>
        <w:rPr>
          <w:rFonts w:ascii="Arial" w:eastAsia="Arial" w:hAnsi="Arial" w:cs="Arial"/>
        </w:rPr>
      </w:pPr>
    </w:p>
    <w:p w14:paraId="211EBA26" w14:textId="77777777" w:rsidR="00BB3D1F" w:rsidRDefault="00105B84" w:rsidP="00A20053">
      <w:pPr>
        <w:pStyle w:val="Estilo2"/>
        <w:tabs>
          <w:tab w:val="clear" w:pos="709"/>
          <w:tab w:val="left" w:pos="993"/>
        </w:tabs>
        <w:ind w:left="567"/>
      </w:pPr>
      <w:r>
        <w:t xml:space="preserve">Infraestrutura </w:t>
      </w:r>
    </w:p>
    <w:p w14:paraId="32D7FF60" w14:textId="77777777" w:rsidR="00BB3D1F" w:rsidRDefault="00BB3D1F">
      <w:pPr>
        <w:tabs>
          <w:tab w:val="left" w:pos="720"/>
        </w:tabs>
        <w:spacing w:line="360" w:lineRule="auto"/>
        <w:rPr>
          <w:rFonts w:ascii="Arial" w:eastAsia="Arial" w:hAnsi="Arial" w:cs="Arial"/>
        </w:rPr>
      </w:pPr>
    </w:p>
    <w:p w14:paraId="236CC8DD" w14:textId="77777777" w:rsidR="00BB3D1F" w:rsidRPr="00B64E2C" w:rsidRDefault="00105B84" w:rsidP="00B64E2C">
      <w:pPr>
        <w:tabs>
          <w:tab w:val="left" w:pos="720"/>
        </w:tabs>
        <w:spacing w:line="360" w:lineRule="auto"/>
        <w:ind w:firstLine="567"/>
        <w:rPr>
          <w:rFonts w:ascii="Arial" w:eastAsia="Arial" w:hAnsi="Arial" w:cs="Arial"/>
          <w:color w:val="000000" w:themeColor="text1"/>
        </w:rPr>
      </w:pPr>
      <w:r w:rsidRPr="00B64E2C">
        <w:rPr>
          <w:rFonts w:ascii="Arial" w:eastAsia="Arial" w:hAnsi="Arial" w:cs="Arial"/>
          <w:color w:val="000000" w:themeColor="text1"/>
        </w:rPr>
        <w:t>Através da parceria pioneira e</w:t>
      </w:r>
      <w:r w:rsidR="00B64E2C" w:rsidRPr="00B64E2C">
        <w:rPr>
          <w:rFonts w:ascii="Arial" w:eastAsia="Arial" w:hAnsi="Arial" w:cs="Arial"/>
          <w:color w:val="000000" w:themeColor="text1"/>
        </w:rPr>
        <w:t>ntre governo local, representado</w:t>
      </w:r>
      <w:r w:rsidRPr="00B64E2C">
        <w:rPr>
          <w:rFonts w:ascii="Arial" w:eastAsia="Arial" w:hAnsi="Arial" w:cs="Arial"/>
          <w:color w:val="000000" w:themeColor="text1"/>
        </w:rPr>
        <w:t xml:space="preserve"> pela Prefeitura Municipal de Itabira (PMI), </w:t>
      </w:r>
      <w:r w:rsidR="00B64E2C" w:rsidRPr="00B64E2C">
        <w:rPr>
          <w:rFonts w:ascii="Arial" w:eastAsia="Arial" w:hAnsi="Arial" w:cs="Arial"/>
          <w:color w:val="000000" w:themeColor="text1"/>
        </w:rPr>
        <w:t xml:space="preserve">o </w:t>
      </w:r>
      <w:r w:rsidRPr="00B64E2C">
        <w:rPr>
          <w:rFonts w:ascii="Arial" w:eastAsia="Arial" w:hAnsi="Arial" w:cs="Arial"/>
          <w:color w:val="000000" w:themeColor="text1"/>
        </w:rPr>
        <w:t xml:space="preserve">setor privado, representado pela Mineradora VALE, </w:t>
      </w:r>
      <w:r w:rsidR="00B64E2C" w:rsidRPr="00B64E2C">
        <w:rPr>
          <w:rFonts w:ascii="Arial" w:eastAsia="Arial" w:hAnsi="Arial" w:cs="Arial"/>
          <w:color w:val="000000" w:themeColor="text1"/>
        </w:rPr>
        <w:t xml:space="preserve">o </w:t>
      </w:r>
      <w:r w:rsidRPr="00B64E2C">
        <w:rPr>
          <w:rFonts w:ascii="Arial" w:eastAsia="Arial" w:hAnsi="Arial" w:cs="Arial"/>
          <w:color w:val="000000" w:themeColor="text1"/>
        </w:rPr>
        <w:t xml:space="preserve">Ministério da Educação (MEC) e a Universidade Federal de Itajubá (UNIFEI), encontra-se em fase de implantação o Campus da UNIFEI no município de Itabira/MG, cujas </w:t>
      </w:r>
      <w:r w:rsidRPr="00D02B0D">
        <w:rPr>
          <w:rFonts w:ascii="Arial" w:eastAsia="Arial" w:hAnsi="Arial" w:cs="Arial"/>
          <w:color w:val="auto"/>
        </w:rPr>
        <w:t xml:space="preserve">atividades tiveram início em </w:t>
      </w:r>
      <w:r w:rsidR="00C12BE2" w:rsidRPr="00D02B0D">
        <w:rPr>
          <w:rFonts w:ascii="Arial" w:eastAsia="Arial" w:hAnsi="Arial" w:cs="Arial"/>
          <w:color w:val="auto"/>
        </w:rPr>
        <w:t>julho</w:t>
      </w:r>
      <w:r w:rsidRPr="00D02B0D">
        <w:rPr>
          <w:rFonts w:ascii="Arial" w:eastAsia="Arial" w:hAnsi="Arial" w:cs="Arial"/>
          <w:color w:val="auto"/>
        </w:rPr>
        <w:t xml:space="preserve"> de 2008, com a realização de seu primeiro processo </w:t>
      </w:r>
      <w:r w:rsidRPr="00B64E2C">
        <w:rPr>
          <w:rFonts w:ascii="Arial" w:eastAsia="Arial" w:hAnsi="Arial" w:cs="Arial"/>
          <w:color w:val="000000" w:themeColor="text1"/>
        </w:rPr>
        <w:t>seletivo para vestibular.</w:t>
      </w:r>
    </w:p>
    <w:p w14:paraId="1F628899" w14:textId="77777777" w:rsidR="002858F0" w:rsidRDefault="00105B84" w:rsidP="00B64E2C">
      <w:pPr>
        <w:tabs>
          <w:tab w:val="left" w:pos="720"/>
        </w:tabs>
        <w:spacing w:line="360" w:lineRule="auto"/>
        <w:ind w:firstLine="567"/>
        <w:rPr>
          <w:rFonts w:ascii="Arial" w:eastAsia="Arial" w:hAnsi="Arial" w:cs="Arial"/>
          <w:color w:val="000000" w:themeColor="text1"/>
        </w:rPr>
      </w:pPr>
      <w:r w:rsidRPr="00B64E2C">
        <w:rPr>
          <w:rFonts w:ascii="Arial" w:eastAsia="Arial" w:hAnsi="Arial" w:cs="Arial"/>
          <w:color w:val="000000" w:themeColor="text1"/>
        </w:rPr>
        <w:t>O Convênio de Cooperação Técnica e Financeira, firmado entre a UNIFEI, a</w:t>
      </w:r>
      <w:r w:rsidR="00B64E2C">
        <w:rPr>
          <w:rFonts w:ascii="Arial" w:eastAsia="Arial" w:hAnsi="Arial" w:cs="Arial"/>
          <w:color w:val="000000" w:themeColor="text1"/>
        </w:rPr>
        <w:t xml:space="preserve"> </w:t>
      </w:r>
      <w:r w:rsidRPr="00B64E2C">
        <w:rPr>
          <w:rFonts w:ascii="Arial" w:eastAsia="Arial" w:hAnsi="Arial" w:cs="Arial"/>
          <w:color w:val="000000" w:themeColor="text1"/>
        </w:rPr>
        <w:t>VALE, o MEC e a PMI, garantiu a construção e implementação do novo campus</w:t>
      </w:r>
      <w:r w:rsidR="00B64E2C">
        <w:rPr>
          <w:rFonts w:ascii="Arial" w:eastAsia="Arial" w:hAnsi="Arial" w:cs="Arial"/>
          <w:color w:val="000000" w:themeColor="text1"/>
        </w:rPr>
        <w:t>, afastado da sede da UNIFEI, que fica em Itajubá/SP</w:t>
      </w:r>
      <w:r w:rsidRPr="00B64E2C">
        <w:rPr>
          <w:rFonts w:ascii="Arial" w:eastAsia="Arial" w:hAnsi="Arial" w:cs="Arial"/>
          <w:color w:val="000000" w:themeColor="text1"/>
        </w:rPr>
        <w:t xml:space="preserve">. </w:t>
      </w:r>
      <w:r w:rsidR="00B64E2C">
        <w:rPr>
          <w:rFonts w:ascii="Arial" w:eastAsia="Arial" w:hAnsi="Arial" w:cs="Arial"/>
          <w:color w:val="000000" w:themeColor="text1"/>
        </w:rPr>
        <w:t>Nesse convênio</w:t>
      </w:r>
      <w:r w:rsidRPr="00B64E2C">
        <w:rPr>
          <w:rFonts w:ascii="Arial" w:eastAsia="Arial" w:hAnsi="Arial" w:cs="Arial"/>
          <w:color w:val="000000" w:themeColor="text1"/>
        </w:rPr>
        <w:t>, a prefeitura do município de Itabira se responsabilizou por prover a infraestrutura necessária ao funcionamento da universidade (aquisição de terreno, construção dos prédios, instalação da infraestrutura básica) e doá-las (terreno e benfeitoria</w:t>
      </w:r>
      <w:r w:rsidR="002858F0">
        <w:rPr>
          <w:rFonts w:ascii="Arial" w:eastAsia="Arial" w:hAnsi="Arial" w:cs="Arial"/>
          <w:color w:val="000000" w:themeColor="text1"/>
        </w:rPr>
        <w:t>s) para a instituição de ensino; a empresa</w:t>
      </w:r>
      <w:r w:rsidRPr="00B64E2C">
        <w:rPr>
          <w:rFonts w:ascii="Arial" w:eastAsia="Arial" w:hAnsi="Arial" w:cs="Arial"/>
          <w:color w:val="000000" w:themeColor="text1"/>
        </w:rPr>
        <w:t xml:space="preserve"> VALE se responsabilizou pelo auxílio na compra de equipamentos laboratoriais</w:t>
      </w:r>
      <w:r w:rsidR="002858F0">
        <w:rPr>
          <w:rFonts w:ascii="Arial" w:eastAsia="Arial" w:hAnsi="Arial" w:cs="Arial"/>
          <w:color w:val="000000" w:themeColor="text1"/>
        </w:rPr>
        <w:t xml:space="preserve"> e o MEC ficou responsável pela contratação e pagamento dos servidores (docentes, técnicos, etc)</w:t>
      </w:r>
      <w:r w:rsidRPr="00B64E2C">
        <w:rPr>
          <w:rFonts w:ascii="Arial" w:eastAsia="Arial" w:hAnsi="Arial" w:cs="Arial"/>
          <w:color w:val="000000" w:themeColor="text1"/>
        </w:rPr>
        <w:t xml:space="preserve">. </w:t>
      </w:r>
    </w:p>
    <w:p w14:paraId="221F25E8" w14:textId="77777777" w:rsidR="002858F0" w:rsidRDefault="00105B84" w:rsidP="00B64E2C">
      <w:pPr>
        <w:tabs>
          <w:tab w:val="left" w:pos="720"/>
        </w:tabs>
        <w:spacing w:line="360" w:lineRule="auto"/>
        <w:ind w:firstLine="567"/>
        <w:rPr>
          <w:rFonts w:ascii="Arial" w:eastAsia="Arial" w:hAnsi="Arial" w:cs="Arial"/>
          <w:color w:val="000000" w:themeColor="text1"/>
        </w:rPr>
      </w:pPr>
      <w:r w:rsidRPr="00B64E2C">
        <w:rPr>
          <w:rFonts w:ascii="Arial" w:eastAsia="Arial" w:hAnsi="Arial" w:cs="Arial"/>
          <w:color w:val="000000" w:themeColor="text1"/>
        </w:rPr>
        <w:t>Em cumprimento à sua cota de responsabilidades, a PMI designou ao Complexo</w:t>
      </w:r>
      <w:r w:rsidR="002858F0">
        <w:rPr>
          <w:rFonts w:ascii="Arial" w:eastAsia="Arial" w:hAnsi="Arial" w:cs="Arial"/>
          <w:color w:val="000000" w:themeColor="text1"/>
        </w:rPr>
        <w:t xml:space="preserve"> </w:t>
      </w:r>
      <w:r w:rsidRPr="00B64E2C">
        <w:rPr>
          <w:rFonts w:ascii="Arial" w:eastAsia="Arial" w:hAnsi="Arial" w:cs="Arial"/>
          <w:color w:val="000000" w:themeColor="text1"/>
        </w:rPr>
        <w:t>Universitário uma área de aproximadamente 604.000</w:t>
      </w:r>
      <w:r w:rsidR="002858F0">
        <w:rPr>
          <w:rFonts w:ascii="Arial" w:eastAsia="Arial" w:hAnsi="Arial" w:cs="Arial"/>
          <w:color w:val="000000" w:themeColor="text1"/>
        </w:rPr>
        <w:t xml:space="preserve"> </w:t>
      </w:r>
      <w:r w:rsidRPr="00B64E2C">
        <w:rPr>
          <w:rFonts w:ascii="Arial" w:eastAsia="Arial" w:hAnsi="Arial" w:cs="Arial"/>
          <w:color w:val="000000" w:themeColor="text1"/>
        </w:rPr>
        <w:t>m</w:t>
      </w:r>
      <w:r w:rsidRPr="002858F0">
        <w:rPr>
          <w:rFonts w:ascii="Arial" w:eastAsia="Arial" w:hAnsi="Arial" w:cs="Arial"/>
          <w:color w:val="000000" w:themeColor="text1"/>
          <w:vertAlign w:val="superscript"/>
        </w:rPr>
        <w:t>2</w:t>
      </w:r>
      <w:r w:rsidRPr="00B64E2C">
        <w:rPr>
          <w:rFonts w:ascii="Arial" w:eastAsia="Arial" w:hAnsi="Arial" w:cs="Arial"/>
          <w:color w:val="000000" w:themeColor="text1"/>
        </w:rPr>
        <w:t xml:space="preserve">, situada junto ao Distrito Industrial II da cidade. Quando as metas pactuadas entre os parceiros tiverem sido </w:t>
      </w:r>
      <w:r w:rsidRPr="00B64E2C">
        <w:rPr>
          <w:rFonts w:ascii="Arial" w:eastAsia="Arial" w:hAnsi="Arial" w:cs="Arial"/>
          <w:color w:val="000000" w:themeColor="text1"/>
        </w:rPr>
        <w:lastRenderedPageBreak/>
        <w:t>atingidas, o corpo docente do Campus Itabira estará composto por, aproximadamente, 160 (cento e sessenta) professores, além de 96 (noventa e seis) servidores técnicos-administrativos, atendendo a uma população universitária de cerca de 2250 alunos, em 5 (cinco) anos. Os s</w:t>
      </w:r>
      <w:r w:rsidR="00D02B0D">
        <w:rPr>
          <w:rFonts w:ascii="Arial" w:eastAsia="Arial" w:hAnsi="Arial" w:cs="Arial"/>
          <w:color w:val="000000" w:themeColor="text1"/>
        </w:rPr>
        <w:t xml:space="preserve">ervidores, docentes e técnicos </w:t>
      </w:r>
      <w:r w:rsidRPr="00B64E2C">
        <w:rPr>
          <w:rFonts w:ascii="Arial" w:eastAsia="Arial" w:hAnsi="Arial" w:cs="Arial"/>
          <w:color w:val="000000" w:themeColor="text1"/>
        </w:rPr>
        <w:t xml:space="preserve">administrativos, são contratados de acordo com vagas disponibilizadas pelo MEC, por meio de concurso público. </w:t>
      </w:r>
    </w:p>
    <w:p w14:paraId="1FFE0455" w14:textId="77777777" w:rsidR="002858F0" w:rsidRDefault="00105B84" w:rsidP="00B64E2C">
      <w:pPr>
        <w:tabs>
          <w:tab w:val="left" w:pos="720"/>
        </w:tabs>
        <w:spacing w:line="360" w:lineRule="auto"/>
        <w:ind w:firstLine="567"/>
        <w:rPr>
          <w:rFonts w:ascii="Arial" w:eastAsia="Arial" w:hAnsi="Arial" w:cs="Arial"/>
          <w:color w:val="000000" w:themeColor="text1"/>
        </w:rPr>
      </w:pPr>
      <w:r w:rsidRPr="00B64E2C">
        <w:rPr>
          <w:rFonts w:ascii="Arial" w:eastAsia="Arial" w:hAnsi="Arial" w:cs="Arial"/>
          <w:color w:val="000000" w:themeColor="text1"/>
        </w:rPr>
        <w:t xml:space="preserve">As atividades do Campus Itabira se iniciaram nas instalações do Parque Tecnológico de Itabira (ITEC), até que se concluísse a construção do primeiro prédio do Complexo Universitário de Itabira, ocorrido no 1º semestre de 2011. Com a conclusão desse primeiro prédio, grande parte da infraestrutura (salas de aula, salas de professores, salas de técnicos-administrativos e laboratórios) foi transferida para o espaço do Distrito Industrial II. O primeiro edifício construído pela Prefeitura de Itabira para abrigar a Universidade Federal de Itajubá </w:t>
      </w:r>
      <w:r w:rsidR="002858F0">
        <w:rPr>
          <w:rFonts w:ascii="Arial" w:eastAsia="Arial" w:hAnsi="Arial" w:cs="Arial"/>
          <w:color w:val="000000" w:themeColor="text1"/>
        </w:rPr>
        <w:t xml:space="preserve">em Itabira </w:t>
      </w:r>
      <w:r w:rsidRPr="00B64E2C">
        <w:rPr>
          <w:rFonts w:ascii="Arial" w:eastAsia="Arial" w:hAnsi="Arial" w:cs="Arial"/>
          <w:color w:val="000000" w:themeColor="text1"/>
        </w:rPr>
        <w:t>(UNIFEI</w:t>
      </w:r>
      <w:r w:rsidR="002858F0">
        <w:rPr>
          <w:rFonts w:ascii="Arial" w:eastAsia="Arial" w:hAnsi="Arial" w:cs="Arial"/>
          <w:color w:val="000000" w:themeColor="text1"/>
        </w:rPr>
        <w:t>-Itabira</w:t>
      </w:r>
      <w:r w:rsidRPr="00B64E2C">
        <w:rPr>
          <w:rFonts w:ascii="Arial" w:eastAsia="Arial" w:hAnsi="Arial" w:cs="Arial"/>
          <w:color w:val="000000" w:themeColor="text1"/>
        </w:rPr>
        <w:t>) foi, também, a primeira edificação com uma arquitetura baseada nos con</w:t>
      </w:r>
      <w:r w:rsidR="002858F0">
        <w:rPr>
          <w:rFonts w:ascii="Arial" w:eastAsia="Arial" w:hAnsi="Arial" w:cs="Arial"/>
          <w:color w:val="000000" w:themeColor="text1"/>
        </w:rPr>
        <w:t xml:space="preserve">ceitos do ecodesenvolvimento, </w:t>
      </w:r>
      <w:r w:rsidRPr="00B64E2C">
        <w:rPr>
          <w:rFonts w:ascii="Arial" w:eastAsia="Arial" w:hAnsi="Arial" w:cs="Arial"/>
          <w:color w:val="000000" w:themeColor="text1"/>
        </w:rPr>
        <w:t>com meno</w:t>
      </w:r>
      <w:r w:rsidR="002858F0">
        <w:rPr>
          <w:rFonts w:ascii="Arial" w:eastAsia="Arial" w:hAnsi="Arial" w:cs="Arial"/>
          <w:color w:val="000000" w:themeColor="text1"/>
        </w:rPr>
        <w:t>r consumo de recursos naturais,</w:t>
      </w:r>
      <w:r w:rsidRPr="00B64E2C">
        <w:rPr>
          <w:rFonts w:ascii="Arial" w:eastAsia="Arial" w:hAnsi="Arial" w:cs="Arial"/>
          <w:color w:val="000000" w:themeColor="text1"/>
        </w:rPr>
        <w:t xml:space="preserve"> tanto durante a execução do projeto, quanto na sua utilização. O prédio possui 4.</w:t>
      </w:r>
      <w:r w:rsidR="002858F0">
        <w:rPr>
          <w:rFonts w:ascii="Arial" w:eastAsia="Arial" w:hAnsi="Arial" w:cs="Arial"/>
          <w:color w:val="000000" w:themeColor="text1"/>
        </w:rPr>
        <w:t>244</w:t>
      </w:r>
      <w:r w:rsidRPr="00B64E2C">
        <w:rPr>
          <w:rFonts w:ascii="Arial" w:eastAsia="Arial" w:hAnsi="Arial" w:cs="Arial"/>
          <w:color w:val="000000" w:themeColor="text1"/>
        </w:rPr>
        <w:t xml:space="preserve"> m², divididos em quatro pavimentos que abrigam salas de aula, salas de serviços administrativos, sala de reunião, praça de alimentação, auditório, laboratórios, sanitários e escadas de acesso – uma com a caixa voltada para o ambiente interno e a outra, atendendo à exigência do Corpo de Bombeiros, com a caixa voltada para a área externa – e um elevador para portadores de necessidades especiais (PNE). O prédio possui também acesso para deficientes visuais, pois possui piso podotátil: 600 m em sua estrutura interna e 300m em sua área externa. Além disso, o edifício também possui vagas de estacionamento exclusivas para idosos e PNE. O prédio foi projetado levando em consideração, ao máximo, a utilização dos recursos naturais disponíveis, constituindo-se, assim, a sua sustentabilidade, pela ênfase na eficiência energética e arquitetura de baixo impacto. Com foco nesse conceito, o prédio, que está localizado numa região de muitos ventos, foi projetado em formato triangular, que permite melhor distribuição da ventilação interna. Outro exemplo de aproveitamento dos recursos naturais é a iluminação do prédio. Sua concepção arquitetônica permite mais entrada de luz solar. No centro da cobertura, uma cúpula fechada com material transparente, possibilita a entrada de luz natural para todos os ambientes de convivência interna. Outro aspecto importante da edificação é o sistema de captação e reaproveitamento da água </w:t>
      </w:r>
      <w:r w:rsidRPr="00B64E2C">
        <w:rPr>
          <w:rFonts w:ascii="Arial" w:eastAsia="Arial" w:hAnsi="Arial" w:cs="Arial"/>
          <w:color w:val="000000" w:themeColor="text1"/>
        </w:rPr>
        <w:lastRenderedPageBreak/>
        <w:t>pluvial. Um reservatório, instalado na parte baixa do prédio, distribui a água coletada das chuvas para finalidades não potáveis, como descargas dos sanitários, serviços de jardinagem e limpeza. O telhado foi feito em sistema invertido, com declividade</w:t>
      </w:r>
      <w:r w:rsidR="002858F0">
        <w:rPr>
          <w:rFonts w:ascii="Arial" w:eastAsia="Arial" w:hAnsi="Arial" w:cs="Arial"/>
          <w:color w:val="000000" w:themeColor="text1"/>
        </w:rPr>
        <w:t xml:space="preserve"> </w:t>
      </w:r>
      <w:r w:rsidRPr="00B64E2C">
        <w:rPr>
          <w:rFonts w:ascii="Arial" w:eastAsia="Arial" w:hAnsi="Arial" w:cs="Arial"/>
          <w:color w:val="000000" w:themeColor="text1"/>
        </w:rPr>
        <w:t xml:space="preserve">das bordas para o centro o que permite que a água da chuva seja coletada para um reservatório, onde recebe uma cloração e passa a ser utilizada na descarga dos banheiros e irrigação dos jardins. Os ambientes internos foram executados com paredes em placas de gesso acartonado. O isolamento acústico é assegurado pelas mantas de fibras de vidro instaladas no interior das placas. A opção por este tipo de material permite a versatilidade dos ambientes, sem a necessidade de desperdícios com demolições. Por abrigar laboratórios de grande porte, a edificação segue um rigoroso projeto de instalações de redes elétrica, lógica (cabeamento especial para computadores), hidráulica e sistema de ar comprimido, ar condicionado central e circuito interno de TV. As paredes em placas de gesso acartonado possibilitam a instalação embutida, de forma segura, de todas as redes. As lajes de piso foram executadas com a tecnologia </w:t>
      </w:r>
      <w:r w:rsidRPr="002858F0">
        <w:rPr>
          <w:rFonts w:ascii="Arial" w:eastAsia="Arial" w:hAnsi="Arial" w:cs="Arial"/>
          <w:i/>
          <w:color w:val="000000" w:themeColor="text1"/>
        </w:rPr>
        <w:t>steel deck</w:t>
      </w:r>
      <w:r w:rsidRPr="00B64E2C">
        <w:rPr>
          <w:rFonts w:ascii="Arial" w:eastAsia="Arial" w:hAnsi="Arial" w:cs="Arial"/>
          <w:color w:val="000000" w:themeColor="text1"/>
        </w:rPr>
        <w:t xml:space="preserve">, um tipo de laje composta por uma telha de aço galvanizado e uma camada de concreto. Dentre as muitas vantagens para a construção, este tipo de laje permite alta qualidade de acabamento, dispensa escoramento e reduz os gastos com desperdício de material. Consequentemente, a obra gerou menos impacto ao meio ambiente. </w:t>
      </w:r>
    </w:p>
    <w:p w14:paraId="6EF8FC8E" w14:textId="77777777" w:rsidR="00BB3D1F" w:rsidRPr="00B64E2C" w:rsidRDefault="00105B84" w:rsidP="00B64E2C">
      <w:pPr>
        <w:tabs>
          <w:tab w:val="left" w:pos="720"/>
        </w:tabs>
        <w:spacing w:line="360" w:lineRule="auto"/>
        <w:ind w:firstLine="567"/>
        <w:rPr>
          <w:rFonts w:ascii="Arial" w:eastAsia="Arial" w:hAnsi="Arial" w:cs="Arial"/>
          <w:color w:val="000000" w:themeColor="text1"/>
        </w:rPr>
      </w:pPr>
      <w:r w:rsidRPr="00B64E2C">
        <w:rPr>
          <w:rFonts w:ascii="Arial" w:eastAsia="Arial" w:hAnsi="Arial" w:cs="Arial"/>
          <w:color w:val="000000" w:themeColor="text1"/>
        </w:rPr>
        <w:t xml:space="preserve">Seguindo o mesmo conceito de arquitetura sustentável, foi inaugurado e entregue à </w:t>
      </w:r>
      <w:r w:rsidR="002858F0" w:rsidRPr="00B64E2C">
        <w:rPr>
          <w:rFonts w:ascii="Arial" w:eastAsia="Arial" w:hAnsi="Arial" w:cs="Arial"/>
          <w:color w:val="000000" w:themeColor="text1"/>
        </w:rPr>
        <w:t>UNIFEI</w:t>
      </w:r>
      <w:r w:rsidRPr="00B64E2C">
        <w:rPr>
          <w:rFonts w:ascii="Arial" w:eastAsia="Arial" w:hAnsi="Arial" w:cs="Arial"/>
          <w:color w:val="000000" w:themeColor="text1"/>
        </w:rPr>
        <w:t xml:space="preserve">, pela PMI, no final de 2015, o segundo prédio, denominado Prédio II. Possuindo as mesmas características de construção como paredes em placas de gesso acartonado, isolamento acústico, lajes de piso do tipo </w:t>
      </w:r>
      <w:r w:rsidRPr="002858F0">
        <w:rPr>
          <w:rFonts w:ascii="Arial" w:eastAsia="Arial" w:hAnsi="Arial" w:cs="Arial"/>
          <w:i/>
          <w:color w:val="000000" w:themeColor="text1"/>
        </w:rPr>
        <w:t>steel deck</w:t>
      </w:r>
      <w:r w:rsidRPr="00B64E2C">
        <w:rPr>
          <w:rFonts w:ascii="Arial" w:eastAsia="Arial" w:hAnsi="Arial" w:cs="Arial"/>
          <w:color w:val="000000" w:themeColor="text1"/>
        </w:rPr>
        <w:t xml:space="preserve">, ar condicionado central, etc., o prédio abriga, atualmente, os gabinetes dos docentes, salas de aulas, laboratórios, áreas de convivência, praça de alimentação e a biblioteca do campus. Possui três elevadores, banheiros e cozinhas distribuídos pelos seus quatro andares. </w:t>
      </w:r>
    </w:p>
    <w:p w14:paraId="60FDBEF5" w14:textId="77777777" w:rsidR="00BB3D1F" w:rsidRDefault="00BB3D1F">
      <w:pPr>
        <w:tabs>
          <w:tab w:val="left" w:pos="720"/>
        </w:tabs>
        <w:spacing w:line="360" w:lineRule="auto"/>
        <w:rPr>
          <w:rFonts w:ascii="Arial" w:eastAsia="Arial" w:hAnsi="Arial" w:cs="Arial"/>
          <w:color w:val="0000FF"/>
        </w:rPr>
      </w:pPr>
    </w:p>
    <w:p w14:paraId="0193A216" w14:textId="77777777" w:rsidR="00BB3D1F" w:rsidRDefault="00105B84" w:rsidP="00A20053">
      <w:pPr>
        <w:pStyle w:val="Estilo4"/>
      </w:pPr>
      <w:r>
        <w:t>Gabinetes de Trabalho para Docentes</w:t>
      </w:r>
    </w:p>
    <w:p w14:paraId="17BDDABF" w14:textId="77777777" w:rsidR="00BB3D1F" w:rsidRDefault="00105B84">
      <w:pPr>
        <w:tabs>
          <w:tab w:val="left" w:pos="720"/>
        </w:tabs>
        <w:spacing w:line="276" w:lineRule="auto"/>
        <w:rPr>
          <w:rFonts w:ascii="Arial" w:eastAsia="Arial" w:hAnsi="Arial" w:cs="Arial"/>
        </w:rPr>
      </w:pPr>
      <w:r>
        <w:rPr>
          <w:rFonts w:ascii="Arial" w:eastAsia="Arial" w:hAnsi="Arial" w:cs="Arial"/>
        </w:rPr>
        <w:t xml:space="preserve"> </w:t>
      </w:r>
    </w:p>
    <w:p w14:paraId="697D8011" w14:textId="77777777" w:rsidR="00BB3D1F" w:rsidRPr="00826CD9" w:rsidRDefault="00105B84" w:rsidP="00826CD9">
      <w:pPr>
        <w:tabs>
          <w:tab w:val="left" w:pos="720"/>
        </w:tabs>
        <w:spacing w:line="360" w:lineRule="auto"/>
        <w:ind w:firstLine="567"/>
        <w:rPr>
          <w:rFonts w:ascii="Arial" w:eastAsia="Arial" w:hAnsi="Arial" w:cs="Arial"/>
          <w:color w:val="000000" w:themeColor="text1"/>
        </w:rPr>
      </w:pPr>
      <w:r w:rsidRPr="00826CD9">
        <w:rPr>
          <w:rFonts w:ascii="Arial" w:eastAsia="Arial" w:hAnsi="Arial" w:cs="Arial"/>
          <w:color w:val="000000" w:themeColor="text1"/>
        </w:rPr>
        <w:t xml:space="preserve">O Prédio II possui 39 (trinta e nove) salas de professores, que comportam de </w:t>
      </w:r>
      <w:r w:rsidR="00826CD9">
        <w:rPr>
          <w:rFonts w:ascii="Arial" w:eastAsia="Arial" w:hAnsi="Arial" w:cs="Arial"/>
          <w:color w:val="000000" w:themeColor="text1"/>
        </w:rPr>
        <w:t>três</w:t>
      </w:r>
      <w:r w:rsidRPr="00826CD9">
        <w:rPr>
          <w:rFonts w:ascii="Arial" w:eastAsia="Arial" w:hAnsi="Arial" w:cs="Arial"/>
          <w:color w:val="000000" w:themeColor="text1"/>
        </w:rPr>
        <w:t xml:space="preserve"> </w:t>
      </w:r>
      <w:r w:rsidR="00826CD9">
        <w:rPr>
          <w:rFonts w:ascii="Arial" w:eastAsia="Arial" w:hAnsi="Arial" w:cs="Arial"/>
          <w:color w:val="000000" w:themeColor="text1"/>
        </w:rPr>
        <w:t>a sete</w:t>
      </w:r>
      <w:r w:rsidRPr="00826CD9">
        <w:rPr>
          <w:rFonts w:ascii="Arial" w:eastAsia="Arial" w:hAnsi="Arial" w:cs="Arial"/>
          <w:color w:val="000000" w:themeColor="text1"/>
        </w:rPr>
        <w:t xml:space="preserve"> professores. Para o desenvolvimento de suas atividades didáticas e de pesquisa, são disponibilizados para cada docente um computador, uma mesa em "L", uma cadeira </w:t>
      </w:r>
      <w:r w:rsidRPr="00826CD9">
        <w:rPr>
          <w:rFonts w:ascii="Arial" w:eastAsia="Arial" w:hAnsi="Arial" w:cs="Arial"/>
          <w:color w:val="000000" w:themeColor="text1"/>
        </w:rPr>
        <w:lastRenderedPageBreak/>
        <w:t>presidente giratória, um gaveteiro, um armário, além de todo material de expediente necessário.</w:t>
      </w:r>
    </w:p>
    <w:p w14:paraId="0EA6F7BD" w14:textId="77777777" w:rsidR="00BB3D1F" w:rsidRDefault="00105B84">
      <w:pPr>
        <w:tabs>
          <w:tab w:val="left" w:pos="720"/>
        </w:tabs>
        <w:spacing w:line="276" w:lineRule="auto"/>
        <w:rPr>
          <w:rFonts w:ascii="Arial" w:eastAsia="Arial" w:hAnsi="Arial" w:cs="Arial"/>
        </w:rPr>
      </w:pPr>
      <w:r>
        <w:rPr>
          <w:rFonts w:ascii="Arial" w:eastAsia="Arial" w:hAnsi="Arial" w:cs="Arial"/>
        </w:rPr>
        <w:t xml:space="preserve"> </w:t>
      </w:r>
    </w:p>
    <w:p w14:paraId="367ACA81" w14:textId="77777777" w:rsidR="00BB3D1F" w:rsidRDefault="00105B84" w:rsidP="00A20053">
      <w:pPr>
        <w:pStyle w:val="Estilo4"/>
      </w:pPr>
      <w:r>
        <w:t>Salas de Aula</w:t>
      </w:r>
    </w:p>
    <w:p w14:paraId="1FB77D39" w14:textId="77777777" w:rsidR="00BB3D1F" w:rsidRDefault="00BB3D1F">
      <w:pPr>
        <w:tabs>
          <w:tab w:val="left" w:pos="720"/>
        </w:tabs>
        <w:spacing w:line="276" w:lineRule="auto"/>
        <w:rPr>
          <w:rFonts w:ascii="Arial" w:eastAsia="Arial" w:hAnsi="Arial" w:cs="Arial"/>
          <w:b/>
        </w:rPr>
      </w:pPr>
    </w:p>
    <w:p w14:paraId="5D4BBCB0" w14:textId="77777777" w:rsidR="00BB3D1F" w:rsidRPr="00826CD9" w:rsidRDefault="00105B84" w:rsidP="00826CD9">
      <w:pPr>
        <w:tabs>
          <w:tab w:val="left" w:pos="720"/>
        </w:tabs>
        <w:spacing w:line="360" w:lineRule="auto"/>
        <w:ind w:firstLine="567"/>
        <w:rPr>
          <w:rFonts w:ascii="Arial" w:eastAsia="Arial" w:hAnsi="Arial" w:cs="Arial"/>
          <w:color w:val="000000" w:themeColor="text1"/>
        </w:rPr>
      </w:pPr>
      <w:r w:rsidRPr="00826CD9">
        <w:rPr>
          <w:rFonts w:ascii="Arial" w:eastAsia="Arial" w:hAnsi="Arial" w:cs="Arial"/>
          <w:color w:val="000000" w:themeColor="text1"/>
        </w:rPr>
        <w:t xml:space="preserve">Estão disponíveis 23 (vinte e três) salas de aula distribuídas </w:t>
      </w:r>
      <w:r w:rsidR="003B4990">
        <w:rPr>
          <w:rFonts w:ascii="Arial" w:eastAsia="Arial" w:hAnsi="Arial" w:cs="Arial"/>
          <w:color w:val="000000" w:themeColor="text1"/>
        </w:rPr>
        <w:t>entre o Prédio II</w:t>
      </w:r>
      <w:r w:rsidRPr="00826CD9">
        <w:rPr>
          <w:rFonts w:ascii="Arial" w:eastAsia="Arial" w:hAnsi="Arial" w:cs="Arial"/>
          <w:color w:val="000000" w:themeColor="text1"/>
        </w:rPr>
        <w:t>, Anexo I e Anexo III. Estas salas atendem toda a demanda por aulas do curso de Engenharia de Materiais, para todos os períodos.</w:t>
      </w:r>
    </w:p>
    <w:p w14:paraId="3D9282A1" w14:textId="77777777" w:rsidR="00BB3D1F" w:rsidRDefault="00105B84">
      <w:pPr>
        <w:tabs>
          <w:tab w:val="left" w:pos="720"/>
        </w:tabs>
        <w:spacing w:after="240" w:line="276" w:lineRule="auto"/>
      </w:pPr>
      <w:r>
        <w:rPr>
          <w:rFonts w:ascii="Arial" w:eastAsia="Arial" w:hAnsi="Arial" w:cs="Arial"/>
        </w:rPr>
        <w:t xml:space="preserve"> </w:t>
      </w:r>
    </w:p>
    <w:p w14:paraId="38AA3A66" w14:textId="77777777" w:rsidR="00BB3D1F" w:rsidRDefault="00105B84" w:rsidP="00A20053">
      <w:pPr>
        <w:pStyle w:val="Estilo4"/>
      </w:pPr>
      <w:r>
        <w:t xml:space="preserve">Acesso dos Alunos aos Equipamentos de Informática </w:t>
      </w:r>
    </w:p>
    <w:p w14:paraId="758F21B6" w14:textId="77777777" w:rsidR="00BB3D1F" w:rsidRDefault="00BB3D1F">
      <w:pPr>
        <w:tabs>
          <w:tab w:val="left" w:pos="720"/>
        </w:tabs>
        <w:spacing w:line="360" w:lineRule="auto"/>
        <w:rPr>
          <w:rFonts w:ascii="Arial" w:eastAsia="Arial" w:hAnsi="Arial" w:cs="Arial"/>
          <w:b/>
        </w:rPr>
      </w:pPr>
    </w:p>
    <w:p w14:paraId="0F0D27F9" w14:textId="77777777" w:rsidR="00BB3D1F" w:rsidRDefault="00105B84" w:rsidP="003B4990">
      <w:pPr>
        <w:tabs>
          <w:tab w:val="left" w:pos="720"/>
        </w:tabs>
        <w:spacing w:line="360" w:lineRule="auto"/>
        <w:ind w:firstLine="567"/>
        <w:rPr>
          <w:rFonts w:ascii="Arial" w:eastAsia="Arial" w:hAnsi="Arial" w:cs="Arial"/>
        </w:rPr>
      </w:pPr>
      <w:r>
        <w:rPr>
          <w:rFonts w:ascii="Arial" w:eastAsia="Arial" w:hAnsi="Arial" w:cs="Arial"/>
        </w:rPr>
        <w:t xml:space="preserve">Os alunos têm acesso à internet no campus, via </w:t>
      </w:r>
      <w:r w:rsidRPr="003B4990">
        <w:rPr>
          <w:rFonts w:ascii="Arial" w:eastAsia="Arial" w:hAnsi="Arial" w:cs="Arial"/>
          <w:i/>
        </w:rPr>
        <w:t>wireless</w:t>
      </w:r>
      <w:r>
        <w:rPr>
          <w:rFonts w:ascii="Arial" w:eastAsia="Arial" w:hAnsi="Arial" w:cs="Arial"/>
        </w:rPr>
        <w:t xml:space="preserve"> e, na maioria das unidades didáticas a internet está disponível. O portal acadêmico, onde o aluno tem acesso às informações de matrícula, notas, horários, séries de exercícios, histórico escolar, dentre outros, pode ser acessado por meio de </w:t>
      </w:r>
      <w:r w:rsidR="003B4990">
        <w:rPr>
          <w:rFonts w:ascii="Arial" w:eastAsia="Arial" w:hAnsi="Arial" w:cs="Arial"/>
        </w:rPr>
        <w:t>salas de computadores</w:t>
      </w:r>
      <w:r>
        <w:rPr>
          <w:rFonts w:ascii="Arial" w:eastAsia="Arial" w:hAnsi="Arial" w:cs="Arial"/>
        </w:rPr>
        <w:t xml:space="preserve"> disponíveis </w:t>
      </w:r>
      <w:r w:rsidR="003B4990">
        <w:rPr>
          <w:rFonts w:ascii="Arial" w:eastAsia="Arial" w:hAnsi="Arial" w:cs="Arial"/>
        </w:rPr>
        <w:t>no Prédio II e no Anexo I</w:t>
      </w:r>
      <w:r>
        <w:rPr>
          <w:rFonts w:ascii="Arial" w:eastAsia="Arial" w:hAnsi="Arial" w:cs="Arial"/>
        </w:rPr>
        <w:t>. Todos os alunos têm acesso aos laboratórios de informática e há, ainda, equipamentos disponíveis na</w:t>
      </w:r>
      <w:r>
        <w:rPr>
          <w:rFonts w:ascii="Arial" w:eastAsia="Arial" w:hAnsi="Arial" w:cs="Arial"/>
          <w:color w:val="FF00FF"/>
        </w:rPr>
        <w:t xml:space="preserve"> </w:t>
      </w:r>
      <w:r>
        <w:rPr>
          <w:rFonts w:ascii="Arial" w:eastAsia="Arial" w:hAnsi="Arial" w:cs="Arial"/>
        </w:rPr>
        <w:t>biblioteca.</w:t>
      </w:r>
    </w:p>
    <w:p w14:paraId="06C341D2" w14:textId="77777777" w:rsidR="00BB3D1F" w:rsidRDefault="00105B84">
      <w:pPr>
        <w:tabs>
          <w:tab w:val="left" w:pos="720"/>
        </w:tabs>
        <w:spacing w:line="360" w:lineRule="auto"/>
        <w:rPr>
          <w:rFonts w:ascii="Arial" w:eastAsia="Arial" w:hAnsi="Arial" w:cs="Arial"/>
        </w:rPr>
      </w:pPr>
      <w:r>
        <w:rPr>
          <w:rFonts w:ascii="Arial" w:eastAsia="Arial" w:hAnsi="Arial" w:cs="Arial"/>
        </w:rPr>
        <w:tab/>
      </w:r>
    </w:p>
    <w:p w14:paraId="0BC0B7E9" w14:textId="77777777" w:rsidR="00BB3D1F" w:rsidRDefault="00105B84" w:rsidP="00A20053">
      <w:pPr>
        <w:pStyle w:val="Estilo4"/>
      </w:pPr>
      <w:r>
        <w:t>Registros Acadêmicos</w:t>
      </w:r>
    </w:p>
    <w:p w14:paraId="7B5C15F8" w14:textId="77777777" w:rsidR="00BB3D1F" w:rsidRDefault="00BB3D1F">
      <w:pPr>
        <w:tabs>
          <w:tab w:val="left" w:pos="720"/>
        </w:tabs>
        <w:spacing w:line="360" w:lineRule="auto"/>
        <w:rPr>
          <w:rFonts w:ascii="Arial" w:eastAsia="Arial" w:hAnsi="Arial" w:cs="Arial"/>
        </w:rPr>
      </w:pPr>
    </w:p>
    <w:p w14:paraId="16C3D15E" w14:textId="77777777" w:rsidR="00B26D7E" w:rsidRPr="009F45CB" w:rsidRDefault="00105B84" w:rsidP="009F45CB">
      <w:pPr>
        <w:tabs>
          <w:tab w:val="left" w:pos="720"/>
        </w:tabs>
        <w:spacing w:line="360" w:lineRule="auto"/>
        <w:ind w:firstLine="567"/>
        <w:rPr>
          <w:rFonts w:ascii="Arial" w:eastAsia="Arial" w:hAnsi="Arial" w:cs="Arial"/>
          <w:color w:val="000000" w:themeColor="text1"/>
        </w:rPr>
      </w:pPr>
      <w:r w:rsidRPr="009F45CB">
        <w:rPr>
          <w:rFonts w:ascii="Arial" w:eastAsia="Arial" w:hAnsi="Arial" w:cs="Arial"/>
          <w:color w:val="000000" w:themeColor="text1"/>
        </w:rPr>
        <w:t xml:space="preserve">O controle da vida acadêmica do aluno é feito por um sistema computacional desenvolvido pela Universidade Federal do Rio Grande do Norte: o SIGAA. Este sistema foi adaptado às normas de Graduação da UNIFEI e conta com o Suporte à Informática (DSI) da UNIFEI. </w:t>
      </w:r>
    </w:p>
    <w:p w14:paraId="7143C9CE" w14:textId="77777777" w:rsidR="00BB3D1F" w:rsidRPr="009F45CB" w:rsidRDefault="00105B84" w:rsidP="009F45CB">
      <w:pPr>
        <w:tabs>
          <w:tab w:val="left" w:pos="720"/>
        </w:tabs>
        <w:spacing w:line="360" w:lineRule="auto"/>
        <w:ind w:firstLine="567"/>
        <w:rPr>
          <w:rFonts w:ascii="Arial" w:eastAsia="Arial" w:hAnsi="Arial" w:cs="Arial"/>
          <w:color w:val="000000" w:themeColor="text1"/>
        </w:rPr>
      </w:pPr>
      <w:r w:rsidRPr="009F45CB">
        <w:rPr>
          <w:rFonts w:ascii="Arial" w:eastAsia="Arial" w:hAnsi="Arial" w:cs="Arial"/>
          <w:color w:val="000000" w:themeColor="text1"/>
        </w:rPr>
        <w:t xml:space="preserve">O SIGAA funciona em rede e tem acessos diferenciados para coordenador, aluno, professor, e servidores técnico-administrativos que ocupam cargos/funções específicas para gerenciarem o sistema. No Departamento de Registro Acadêmico da UNIFEI dão entrada e são arquivados os documentos indispensáveis ao controle da vida acadêmica do aluno. Esses documentos pertencem ao arquivo permanente da Universidade. </w:t>
      </w:r>
    </w:p>
    <w:p w14:paraId="50A1C8B0" w14:textId="77777777" w:rsidR="00BB3D1F" w:rsidRDefault="00BB3D1F">
      <w:pPr>
        <w:tabs>
          <w:tab w:val="left" w:pos="720"/>
        </w:tabs>
        <w:spacing w:line="360" w:lineRule="auto"/>
        <w:rPr>
          <w:rFonts w:ascii="Arial" w:eastAsia="Arial" w:hAnsi="Arial" w:cs="Arial"/>
        </w:rPr>
      </w:pPr>
    </w:p>
    <w:p w14:paraId="699CF4A8" w14:textId="77777777" w:rsidR="00BB3D1F" w:rsidRPr="00A20053" w:rsidRDefault="00105B84" w:rsidP="00A20053">
      <w:pPr>
        <w:pStyle w:val="Estilo4"/>
        <w:rPr>
          <w:color w:val="auto"/>
        </w:rPr>
      </w:pPr>
      <w:r w:rsidRPr="00A20053">
        <w:rPr>
          <w:color w:val="auto"/>
        </w:rPr>
        <w:t>Livros da Bibl</w:t>
      </w:r>
      <w:r w:rsidR="00AE5BB3" w:rsidRPr="00A20053">
        <w:rPr>
          <w:color w:val="auto"/>
        </w:rPr>
        <w:t>iografia Básica e Complementar</w:t>
      </w:r>
    </w:p>
    <w:p w14:paraId="4562C060" w14:textId="77777777" w:rsidR="00AE5BB3" w:rsidRDefault="00AE5BB3">
      <w:pPr>
        <w:tabs>
          <w:tab w:val="left" w:pos="720"/>
        </w:tabs>
        <w:spacing w:line="360" w:lineRule="auto"/>
        <w:rPr>
          <w:rFonts w:ascii="Arial" w:eastAsia="Arial" w:hAnsi="Arial" w:cs="Arial"/>
        </w:rPr>
      </w:pPr>
    </w:p>
    <w:p w14:paraId="787AF990" w14:textId="77777777" w:rsidR="00BB3D1F" w:rsidRDefault="00AE5BB3" w:rsidP="00AE5BB3">
      <w:pPr>
        <w:tabs>
          <w:tab w:val="left" w:pos="720"/>
        </w:tabs>
        <w:spacing w:line="360" w:lineRule="auto"/>
        <w:ind w:firstLine="567"/>
        <w:rPr>
          <w:rFonts w:ascii="Arial" w:eastAsia="Arial" w:hAnsi="Arial" w:cs="Arial"/>
          <w:color w:val="0000FF"/>
        </w:rPr>
      </w:pPr>
      <w:r>
        <w:rPr>
          <w:rFonts w:ascii="Arial" w:eastAsia="Arial" w:hAnsi="Arial" w:cs="Arial"/>
        </w:rPr>
        <w:t>A UNIFEI-</w:t>
      </w:r>
      <w:r w:rsidR="00105B84">
        <w:rPr>
          <w:rFonts w:ascii="Arial" w:eastAsia="Arial" w:hAnsi="Arial" w:cs="Arial"/>
        </w:rPr>
        <w:t xml:space="preserve">Itabira dispõe de biblioteca, que está sendo equipada à medida que os recursos necessários à aquisição de número suficiente de exemplares de cada bibliografia solicitada são disponibilizados. Atualmente, conta </w:t>
      </w:r>
      <w:r>
        <w:rPr>
          <w:rFonts w:ascii="Arial" w:eastAsia="Arial" w:hAnsi="Arial" w:cs="Arial"/>
        </w:rPr>
        <w:t xml:space="preserve">com </w:t>
      </w:r>
      <w:r w:rsidR="00105B84">
        <w:rPr>
          <w:rFonts w:ascii="Arial" w:eastAsia="Arial" w:hAnsi="Arial" w:cs="Arial"/>
        </w:rPr>
        <w:t>acervo suficiente para a condução das disciplinas do Curso de Engenharia de Materiais, tanto da Bibliografia Básica, quanto da Complementar</w:t>
      </w:r>
      <w:r>
        <w:rPr>
          <w:rFonts w:ascii="Arial" w:eastAsia="Arial" w:hAnsi="Arial" w:cs="Arial"/>
        </w:rPr>
        <w:t xml:space="preserve"> e Específica</w:t>
      </w:r>
      <w:r w:rsidR="00105B84">
        <w:rPr>
          <w:rFonts w:ascii="Arial" w:eastAsia="Arial" w:hAnsi="Arial" w:cs="Arial"/>
        </w:rPr>
        <w:t xml:space="preserve">.  Além disso, os docentes e discentes da </w:t>
      </w:r>
      <w:r>
        <w:rPr>
          <w:rFonts w:ascii="Arial" w:eastAsia="Arial" w:hAnsi="Arial" w:cs="Arial"/>
        </w:rPr>
        <w:t>UNIFEI</w:t>
      </w:r>
      <w:r w:rsidR="00105B84">
        <w:rPr>
          <w:rFonts w:ascii="Arial" w:eastAsia="Arial" w:hAnsi="Arial" w:cs="Arial"/>
        </w:rPr>
        <w:t xml:space="preserve"> têm acesso à Biblioteca Virtual. Trata-se de um acervo das mais relevantes obras técnicas, disponíveis para consulta on-line, disponível em </w:t>
      </w:r>
      <w:hyperlink r:id="rId21">
        <w:r w:rsidR="00105B84">
          <w:rPr>
            <w:rFonts w:ascii="Arial" w:eastAsia="Arial" w:hAnsi="Arial" w:cs="Arial"/>
            <w:u w:val="single"/>
          </w:rPr>
          <w:t>http://unifei.bv3.digitalpages.com.</w:t>
        </w:r>
      </w:hyperlink>
      <w:hyperlink r:id="rId22">
        <w:r w:rsidR="00105B84">
          <w:rPr>
            <w:rFonts w:ascii="Arial" w:eastAsia="Arial" w:hAnsi="Arial" w:cs="Arial"/>
            <w:u w:val="single"/>
          </w:rPr>
          <w:t>br</w:t>
        </w:r>
      </w:hyperlink>
      <w:hyperlink r:id="rId23">
        <w:r w:rsidR="00105B84">
          <w:rPr>
            <w:rFonts w:ascii="Arial" w:eastAsia="Arial" w:hAnsi="Arial" w:cs="Arial"/>
            <w:u w:val="single"/>
          </w:rPr>
          <w:t>/</w:t>
        </w:r>
      </w:hyperlink>
      <w:r w:rsidR="00105B84">
        <w:rPr>
          <w:rFonts w:ascii="Arial" w:eastAsia="Arial" w:hAnsi="Arial" w:cs="Arial"/>
          <w:color w:val="0000FF"/>
        </w:rPr>
        <w:t>.</w:t>
      </w:r>
    </w:p>
    <w:p w14:paraId="20C50F96" w14:textId="77777777" w:rsidR="00AE5BB3" w:rsidRDefault="00AE5BB3" w:rsidP="00AE5BB3">
      <w:pPr>
        <w:tabs>
          <w:tab w:val="left" w:pos="720"/>
        </w:tabs>
        <w:spacing w:line="360" w:lineRule="auto"/>
        <w:ind w:firstLine="567"/>
        <w:rPr>
          <w:rFonts w:ascii="Arial" w:eastAsia="Arial" w:hAnsi="Arial" w:cs="Arial"/>
          <w:color w:val="0000FF"/>
        </w:rPr>
      </w:pPr>
    </w:p>
    <w:p w14:paraId="42F3B426" w14:textId="77777777" w:rsidR="00BB3D1F" w:rsidRPr="00AE5BB3" w:rsidRDefault="00AE5BB3" w:rsidP="00A20053">
      <w:pPr>
        <w:pStyle w:val="Estilo4"/>
      </w:pPr>
      <w:r>
        <w:t>P</w:t>
      </w:r>
      <w:r w:rsidRPr="00AE5BB3">
        <w:t>eriódicos especializados, indexados e correntes</w:t>
      </w:r>
    </w:p>
    <w:p w14:paraId="1A52FAA9" w14:textId="77777777" w:rsidR="00AE5BB3" w:rsidRDefault="00AE5BB3" w:rsidP="00AE5BB3">
      <w:pPr>
        <w:tabs>
          <w:tab w:val="left" w:pos="720"/>
        </w:tabs>
        <w:spacing w:line="360" w:lineRule="auto"/>
        <w:ind w:firstLine="567"/>
        <w:rPr>
          <w:rFonts w:ascii="Arial" w:eastAsia="Arial" w:hAnsi="Arial" w:cs="Arial"/>
        </w:rPr>
      </w:pPr>
    </w:p>
    <w:p w14:paraId="7C66EB99" w14:textId="77777777" w:rsidR="00AE5BB3" w:rsidRDefault="00105B84" w:rsidP="006639C3">
      <w:pPr>
        <w:tabs>
          <w:tab w:val="left" w:pos="720"/>
        </w:tabs>
        <w:spacing w:line="360" w:lineRule="auto"/>
        <w:ind w:firstLine="567"/>
        <w:rPr>
          <w:rFonts w:ascii="Arial" w:eastAsia="Arial" w:hAnsi="Arial" w:cs="Arial"/>
        </w:rPr>
      </w:pPr>
      <w:r>
        <w:rPr>
          <w:rFonts w:ascii="Arial" w:eastAsia="Arial" w:hAnsi="Arial" w:cs="Arial"/>
        </w:rPr>
        <w:t>Os periódicos são de grande importância em uma biblioteca, pois constituem uma rica fonte de informação atualizada, tornando-se veículos de suporte e construção do conhecimento. A UNIFEI faz parte do sistema Comunidade Acadêmica Federada (CAFe) que consiste na disponibilização do Periódico CAPES para todos os alunos. A CAFe é uma rede formada por instituições de ensino e pesquisa brasileiras e, através de seu sistema, é possível ter o acesso remoto ao conteúdo do Portal de Periódicos, o que possibilita que o usuário tenha acesso on-line a vários periódicos nacionais e internacionais, incluindo a base de dados do IEEE e ao banco de normas ASTM. Segundo a Rede Nacional de Ensino e Pesquisa (RNP), cada instituição integrante da Federação é responsável por autenticar e enviar informações dos seus usuários aos provedores de serviço e a CAFe possibilita que cada usuário tenha uma conta única em sua instituição de origem, válida para todos os serviços oferecidos à federação, eliminando a necessidade de múltiplas senhas de acesso e processos de cadastramento.</w:t>
      </w:r>
      <w:r>
        <w:rPr>
          <w:rFonts w:ascii="Arial" w:eastAsia="Arial" w:hAnsi="Arial" w:cs="Arial"/>
          <w:color w:val="0000FF"/>
        </w:rPr>
        <w:t xml:space="preserve"> </w:t>
      </w:r>
      <w:r>
        <w:rPr>
          <w:rFonts w:ascii="Arial" w:eastAsia="Arial" w:hAnsi="Arial" w:cs="Arial"/>
        </w:rPr>
        <w:t xml:space="preserve">Esses tipos de federações já funcionam ou estão em fase de implantação em diversos países e, dentro das redes de instituições de ensino, os serviços de ensino a distância e atividades de colaboração estão entre os maiores beneficiários das infraestruturas oferecidas por federações. </w:t>
      </w:r>
    </w:p>
    <w:p w14:paraId="1369545B" w14:textId="77777777" w:rsidR="00BB3D1F" w:rsidRDefault="00105B84" w:rsidP="006639C3">
      <w:pPr>
        <w:tabs>
          <w:tab w:val="left" w:pos="720"/>
        </w:tabs>
        <w:spacing w:line="360" w:lineRule="auto"/>
        <w:ind w:firstLine="567"/>
        <w:rPr>
          <w:rFonts w:ascii="Arial" w:eastAsia="Arial" w:hAnsi="Arial" w:cs="Arial"/>
        </w:rPr>
      </w:pPr>
      <w:r>
        <w:rPr>
          <w:rFonts w:ascii="Arial" w:eastAsia="Arial" w:hAnsi="Arial" w:cs="Arial"/>
        </w:rPr>
        <w:t xml:space="preserve">Além do acesso aos Periódicos CAPES, uma relevante conquista da instituição foi a disponibilidade de acesso de todos os docentes e discentes da </w:t>
      </w:r>
      <w:r w:rsidR="006110C1">
        <w:rPr>
          <w:rFonts w:ascii="Arial" w:eastAsia="Arial" w:hAnsi="Arial" w:cs="Arial"/>
        </w:rPr>
        <w:t>UNIFEI</w:t>
      </w:r>
      <w:r>
        <w:rPr>
          <w:rFonts w:ascii="Arial" w:eastAsia="Arial" w:hAnsi="Arial" w:cs="Arial"/>
        </w:rPr>
        <w:t xml:space="preserve"> a todas as Normas da ABNT, disponibilizadas apenas para consulta on-line. </w:t>
      </w:r>
    </w:p>
    <w:p w14:paraId="4AD5DFA1" w14:textId="77777777" w:rsidR="00BB3D1F" w:rsidRPr="006110C1" w:rsidRDefault="00105B84" w:rsidP="00E30FE5">
      <w:pPr>
        <w:numPr>
          <w:ilvl w:val="0"/>
          <w:numId w:val="2"/>
        </w:numPr>
        <w:tabs>
          <w:tab w:val="left" w:pos="851"/>
        </w:tabs>
        <w:spacing w:line="360" w:lineRule="auto"/>
        <w:ind w:left="851" w:hanging="284"/>
        <w:contextualSpacing/>
        <w:rPr>
          <w:rFonts w:ascii="Arial" w:eastAsia="Arial" w:hAnsi="Arial" w:cs="Arial"/>
        </w:rPr>
      </w:pPr>
      <w:r w:rsidRPr="006110C1">
        <w:rPr>
          <w:rFonts w:ascii="Arial" w:eastAsia="Arial" w:hAnsi="Arial" w:cs="Arial"/>
        </w:rPr>
        <w:lastRenderedPageBreak/>
        <w:t xml:space="preserve">Acervo da biblioteca: </w:t>
      </w:r>
      <w:r w:rsidR="006110C1" w:rsidRPr="006110C1">
        <w:rPr>
          <w:rFonts w:ascii="Arial" w:eastAsia="Arial" w:hAnsi="Arial" w:cs="Arial"/>
        </w:rPr>
        <w:t xml:space="preserve"> </w:t>
      </w:r>
      <w:r w:rsidRPr="006110C1">
        <w:rPr>
          <w:rFonts w:ascii="Arial" w:eastAsia="Arial" w:hAnsi="Arial" w:cs="Arial"/>
        </w:rPr>
        <w:t>unifeiitabira.phlnet.com.br</w:t>
      </w:r>
    </w:p>
    <w:p w14:paraId="09F102A7" w14:textId="77777777" w:rsidR="00BB3D1F" w:rsidRPr="006110C1" w:rsidRDefault="00105B84" w:rsidP="00E30FE5">
      <w:pPr>
        <w:numPr>
          <w:ilvl w:val="0"/>
          <w:numId w:val="2"/>
        </w:numPr>
        <w:tabs>
          <w:tab w:val="left" w:pos="851"/>
        </w:tabs>
        <w:spacing w:line="360" w:lineRule="auto"/>
        <w:ind w:left="851" w:hanging="284"/>
        <w:contextualSpacing/>
        <w:jc w:val="left"/>
        <w:rPr>
          <w:rFonts w:ascii="Arial" w:eastAsia="Arial" w:hAnsi="Arial" w:cs="Arial"/>
        </w:rPr>
      </w:pPr>
      <w:r w:rsidRPr="006110C1">
        <w:rPr>
          <w:rFonts w:ascii="Arial" w:eastAsia="Arial" w:hAnsi="Arial" w:cs="Arial"/>
        </w:rPr>
        <w:t>Periódicos de acesso livre:</w:t>
      </w:r>
      <w:r w:rsidR="006110C1" w:rsidRPr="006110C1">
        <w:rPr>
          <w:rFonts w:ascii="Arial" w:eastAsia="Arial" w:hAnsi="Arial" w:cs="Arial"/>
        </w:rPr>
        <w:t xml:space="preserve"> </w:t>
      </w:r>
      <w:hyperlink r:id="rId24">
        <w:r w:rsidRPr="006110C1">
          <w:rPr>
            <w:rFonts w:ascii="Arial" w:eastAsia="Arial" w:hAnsi="Arial" w:cs="Arial"/>
            <w:u w:val="single"/>
          </w:rPr>
          <w:t>https://sites.google.com/site/bunifeitabira/documentos/periodicos</w:t>
        </w:r>
      </w:hyperlink>
    </w:p>
    <w:p w14:paraId="7DFF6800" w14:textId="77777777" w:rsidR="00BB3D1F" w:rsidRPr="006110C1" w:rsidRDefault="00105B84" w:rsidP="00E30FE5">
      <w:pPr>
        <w:numPr>
          <w:ilvl w:val="0"/>
          <w:numId w:val="2"/>
        </w:numPr>
        <w:tabs>
          <w:tab w:val="left" w:pos="851"/>
        </w:tabs>
        <w:spacing w:line="360" w:lineRule="auto"/>
        <w:ind w:left="851" w:hanging="284"/>
        <w:contextualSpacing/>
        <w:jc w:val="left"/>
        <w:rPr>
          <w:rFonts w:ascii="Arial" w:eastAsia="Arial" w:hAnsi="Arial" w:cs="Arial"/>
        </w:rPr>
      </w:pPr>
      <w:r w:rsidRPr="006110C1">
        <w:rPr>
          <w:rFonts w:ascii="Arial" w:eastAsia="Arial" w:hAnsi="Arial" w:cs="Arial"/>
        </w:rPr>
        <w:t>Periódicos Capes:</w:t>
      </w:r>
      <w:r w:rsidR="006110C1" w:rsidRPr="006110C1">
        <w:rPr>
          <w:rFonts w:ascii="Arial" w:eastAsia="Arial" w:hAnsi="Arial" w:cs="Arial"/>
        </w:rPr>
        <w:t xml:space="preserve"> </w:t>
      </w:r>
      <w:r w:rsidRPr="006110C1">
        <w:rPr>
          <w:rFonts w:ascii="Arial" w:eastAsia="Arial" w:hAnsi="Arial" w:cs="Arial"/>
        </w:rPr>
        <w:t>www.periodicos.capes.gov.br</w:t>
      </w:r>
    </w:p>
    <w:p w14:paraId="4A45D610" w14:textId="77777777" w:rsidR="00BB3D1F" w:rsidRPr="006110C1" w:rsidRDefault="00105B84" w:rsidP="00E30FE5">
      <w:pPr>
        <w:numPr>
          <w:ilvl w:val="0"/>
          <w:numId w:val="2"/>
        </w:numPr>
        <w:tabs>
          <w:tab w:val="left" w:pos="851"/>
        </w:tabs>
        <w:spacing w:line="360" w:lineRule="auto"/>
        <w:ind w:left="851" w:hanging="284"/>
        <w:contextualSpacing/>
        <w:jc w:val="left"/>
        <w:rPr>
          <w:rFonts w:ascii="Arial" w:eastAsia="Arial" w:hAnsi="Arial" w:cs="Arial"/>
        </w:rPr>
      </w:pPr>
      <w:r w:rsidRPr="006110C1">
        <w:rPr>
          <w:rFonts w:ascii="Arial" w:eastAsia="Arial" w:hAnsi="Arial" w:cs="Arial"/>
        </w:rPr>
        <w:t xml:space="preserve">Normas ABNT: </w:t>
      </w:r>
      <w:r w:rsidR="006110C1" w:rsidRPr="006110C1">
        <w:rPr>
          <w:rFonts w:ascii="Arial" w:eastAsia="Arial" w:hAnsi="Arial" w:cs="Arial"/>
        </w:rPr>
        <w:t xml:space="preserve"> </w:t>
      </w:r>
      <w:r w:rsidRPr="006110C1">
        <w:rPr>
          <w:rFonts w:ascii="Arial" w:eastAsia="Arial" w:hAnsi="Arial" w:cs="Arial"/>
        </w:rPr>
        <w:t>http://www.abntcolecao.com.br/unifei/</w:t>
      </w:r>
    </w:p>
    <w:p w14:paraId="74320CA2" w14:textId="77777777" w:rsidR="00BB3D1F" w:rsidRDefault="00BB3D1F" w:rsidP="006639C3">
      <w:pPr>
        <w:tabs>
          <w:tab w:val="left" w:pos="720"/>
        </w:tabs>
        <w:spacing w:line="360" w:lineRule="auto"/>
        <w:rPr>
          <w:rFonts w:ascii="Arial" w:eastAsia="Arial" w:hAnsi="Arial" w:cs="Arial"/>
        </w:rPr>
      </w:pPr>
    </w:p>
    <w:p w14:paraId="3F1BA77A" w14:textId="77777777" w:rsidR="00BB3D1F" w:rsidRDefault="006639C3" w:rsidP="00A20053">
      <w:pPr>
        <w:pStyle w:val="Estilo4"/>
      </w:pPr>
      <w:r>
        <w:t>Laboratórios Especializados</w:t>
      </w:r>
    </w:p>
    <w:p w14:paraId="22F4BA48" w14:textId="77777777" w:rsidR="00BB3D1F" w:rsidRDefault="00BB3D1F" w:rsidP="006639C3">
      <w:pPr>
        <w:tabs>
          <w:tab w:val="left" w:pos="720"/>
        </w:tabs>
        <w:spacing w:line="360" w:lineRule="auto"/>
        <w:rPr>
          <w:rFonts w:ascii="Arial" w:eastAsia="Arial" w:hAnsi="Arial" w:cs="Arial"/>
        </w:rPr>
      </w:pPr>
    </w:p>
    <w:p w14:paraId="219B1029" w14:textId="77777777" w:rsidR="00BB3D1F" w:rsidRDefault="00105B84" w:rsidP="006639C3">
      <w:pPr>
        <w:tabs>
          <w:tab w:val="left" w:pos="720"/>
        </w:tabs>
        <w:spacing w:line="360" w:lineRule="auto"/>
        <w:ind w:firstLine="567"/>
        <w:rPr>
          <w:rFonts w:ascii="Arial" w:eastAsia="Arial" w:hAnsi="Arial" w:cs="Arial"/>
        </w:rPr>
      </w:pPr>
      <w:r>
        <w:rPr>
          <w:rFonts w:ascii="Arial" w:eastAsia="Arial" w:hAnsi="Arial" w:cs="Arial"/>
        </w:rPr>
        <w:t>O convênio firmado para viabilizar o projeto de expansão estabelece o comprometimento da Vale com o provimento dos equipamentos destinados aos laboratórios dos cursos, que são utilizados nas atividades de formação, geração e aplicação de conhecimento (ensino e pesquisa).</w:t>
      </w:r>
    </w:p>
    <w:p w14:paraId="54C7AA9E"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ab/>
        <w:t>Os laboratórios listados abaixo atendem às disciplinas do curso de Engenharia de Materiais:</w:t>
      </w:r>
    </w:p>
    <w:p w14:paraId="0AE9524F" w14:textId="77777777" w:rsidR="00BB3D1F" w:rsidRDefault="00BB3D1F" w:rsidP="006639C3">
      <w:pPr>
        <w:tabs>
          <w:tab w:val="left" w:pos="720"/>
        </w:tabs>
        <w:spacing w:line="360" w:lineRule="auto"/>
        <w:rPr>
          <w:rFonts w:ascii="Arial" w:eastAsia="Arial" w:hAnsi="Arial" w:cs="Arial"/>
          <w:color w:val="FF00FF"/>
        </w:rPr>
      </w:pPr>
    </w:p>
    <w:p w14:paraId="34074B2F"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1)  Laboratório de Materiais Cerâmicos</w:t>
      </w:r>
    </w:p>
    <w:p w14:paraId="16DC238B"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LABCER</w:t>
      </w:r>
    </w:p>
    <w:p w14:paraId="164C3A54"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2105</w:t>
      </w:r>
    </w:p>
    <w:p w14:paraId="05667027" w14:textId="77777777" w:rsidR="00BB3D1F" w:rsidRDefault="00BB3D1F" w:rsidP="006639C3">
      <w:pPr>
        <w:tabs>
          <w:tab w:val="left" w:pos="720"/>
        </w:tabs>
        <w:spacing w:line="360" w:lineRule="auto"/>
        <w:rPr>
          <w:rFonts w:ascii="Arial" w:eastAsia="Arial" w:hAnsi="Arial" w:cs="Arial"/>
        </w:rPr>
      </w:pPr>
    </w:p>
    <w:p w14:paraId="45E92E28"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2) Laboratório de Materiais poliméricos e compósitos</w:t>
      </w:r>
    </w:p>
    <w:p w14:paraId="1D9C91E5"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LABPOL</w:t>
      </w:r>
    </w:p>
    <w:p w14:paraId="1A95BE1C"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2105</w:t>
      </w:r>
    </w:p>
    <w:p w14:paraId="7DAAE952" w14:textId="77777777" w:rsidR="00BB3D1F" w:rsidRDefault="00BB3D1F" w:rsidP="006639C3">
      <w:pPr>
        <w:tabs>
          <w:tab w:val="left" w:pos="720"/>
        </w:tabs>
        <w:spacing w:line="360" w:lineRule="auto"/>
        <w:rPr>
          <w:rFonts w:ascii="Arial" w:eastAsia="Arial" w:hAnsi="Arial" w:cs="Arial"/>
        </w:rPr>
      </w:pPr>
    </w:p>
    <w:p w14:paraId="20C5F4FD"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3) Laboratório de Termoanálise e Propriedades dos Materiais</w:t>
      </w:r>
    </w:p>
    <w:p w14:paraId="65544DAC"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LABTERMO</w:t>
      </w:r>
    </w:p>
    <w:p w14:paraId="6E34AF6D"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2105</w:t>
      </w:r>
    </w:p>
    <w:p w14:paraId="763AD0AC" w14:textId="77777777" w:rsidR="00BB3D1F" w:rsidRDefault="00BB3D1F" w:rsidP="006639C3">
      <w:pPr>
        <w:tabs>
          <w:tab w:val="left" w:pos="720"/>
        </w:tabs>
        <w:spacing w:line="360" w:lineRule="auto"/>
        <w:rPr>
          <w:rFonts w:ascii="Arial" w:eastAsia="Arial" w:hAnsi="Arial" w:cs="Arial"/>
        </w:rPr>
      </w:pPr>
    </w:p>
    <w:p w14:paraId="49643BDD"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4) Laboratório de Ensaios Mecânicos</w:t>
      </w:r>
    </w:p>
    <w:p w14:paraId="25595DFC"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LABMEC</w:t>
      </w:r>
    </w:p>
    <w:p w14:paraId="70775812"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2105</w:t>
      </w:r>
    </w:p>
    <w:p w14:paraId="2D7AAE57"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 xml:space="preserve"> </w:t>
      </w:r>
    </w:p>
    <w:p w14:paraId="567F0690"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lastRenderedPageBreak/>
        <w:t>5) Laboratório de Microanálise</w:t>
      </w:r>
    </w:p>
    <w:p w14:paraId="622B9CAD"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LMEV</w:t>
      </w:r>
    </w:p>
    <w:p w14:paraId="3E2674EF"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1113</w:t>
      </w:r>
    </w:p>
    <w:p w14:paraId="6460D7BA"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 xml:space="preserve"> </w:t>
      </w:r>
    </w:p>
    <w:p w14:paraId="7240F1C7"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6) Laboratório de Processamento de Materiais</w:t>
      </w:r>
    </w:p>
    <w:p w14:paraId="40885F1F"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LABPROC</w:t>
      </w:r>
    </w:p>
    <w:p w14:paraId="4AB5FD9B"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mod2. ANEXO III</w:t>
      </w:r>
    </w:p>
    <w:p w14:paraId="42CEF8E0"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 xml:space="preserve"> </w:t>
      </w:r>
    </w:p>
    <w:p w14:paraId="192E93DA"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7) Laboratório de Química</w:t>
      </w:r>
    </w:p>
    <w:p w14:paraId="2AEAC9F2"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LABQUIM</w:t>
      </w:r>
    </w:p>
    <w:p w14:paraId="0C5201CA"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mod1. ANEXO III</w:t>
      </w:r>
    </w:p>
    <w:p w14:paraId="411B50B0"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 xml:space="preserve"> </w:t>
      </w:r>
    </w:p>
    <w:p w14:paraId="4FF35384"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8) Laboratório de reologia</w:t>
      </w:r>
    </w:p>
    <w:p w14:paraId="44D7D827"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LABREO</w:t>
      </w:r>
    </w:p>
    <w:p w14:paraId="278C2AE8"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mod2. ANEXO III</w:t>
      </w:r>
    </w:p>
    <w:p w14:paraId="4756DED9" w14:textId="77777777" w:rsidR="00BB3D1F" w:rsidRDefault="00BB3D1F" w:rsidP="006639C3">
      <w:pPr>
        <w:tabs>
          <w:tab w:val="left" w:pos="720"/>
        </w:tabs>
        <w:spacing w:line="360" w:lineRule="auto"/>
        <w:rPr>
          <w:rFonts w:ascii="Arial" w:eastAsia="Arial" w:hAnsi="Arial" w:cs="Arial"/>
        </w:rPr>
      </w:pPr>
    </w:p>
    <w:p w14:paraId="6AAFF921"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9) Laboratório de Espectroscopia</w:t>
      </w:r>
    </w:p>
    <w:p w14:paraId="7BF56012"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LABSPEC</w:t>
      </w:r>
    </w:p>
    <w:p w14:paraId="0F7380C3"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1107</w:t>
      </w:r>
    </w:p>
    <w:p w14:paraId="5D1F73CF"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 xml:space="preserve"> </w:t>
      </w:r>
    </w:p>
    <w:p w14:paraId="1AAAA42B"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10) Laboratório de metalografia</w:t>
      </w:r>
    </w:p>
    <w:p w14:paraId="1F68C28A"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Sigla do laboratório: LABMET</w:t>
      </w:r>
    </w:p>
    <w:p w14:paraId="10FBF576" w14:textId="77777777" w:rsidR="00BB3D1F" w:rsidRDefault="00105B84" w:rsidP="006639C3">
      <w:pPr>
        <w:tabs>
          <w:tab w:val="left" w:pos="720"/>
        </w:tabs>
        <w:spacing w:line="360" w:lineRule="auto"/>
        <w:rPr>
          <w:rFonts w:ascii="Arial" w:eastAsia="Arial" w:hAnsi="Arial" w:cs="Arial"/>
        </w:rPr>
      </w:pPr>
      <w:r>
        <w:rPr>
          <w:rFonts w:ascii="Arial" w:eastAsia="Arial" w:hAnsi="Arial" w:cs="Arial"/>
        </w:rPr>
        <w:t>Localização do laboratório: sala 2102</w:t>
      </w:r>
    </w:p>
    <w:p w14:paraId="2D0474BA" w14:textId="77777777" w:rsidR="00BB3D1F" w:rsidRDefault="00BB3D1F">
      <w:pPr>
        <w:tabs>
          <w:tab w:val="left" w:pos="720"/>
        </w:tabs>
        <w:spacing w:after="160" w:line="276" w:lineRule="auto"/>
        <w:rPr>
          <w:rFonts w:ascii="Arial" w:eastAsia="Arial" w:hAnsi="Arial" w:cs="Arial"/>
        </w:rPr>
      </w:pPr>
    </w:p>
    <w:p w14:paraId="1EFEDAA4" w14:textId="77777777" w:rsidR="00BB3D1F" w:rsidRDefault="00105B84" w:rsidP="006639C3">
      <w:pPr>
        <w:tabs>
          <w:tab w:val="left" w:pos="720"/>
        </w:tabs>
        <w:spacing w:after="160" w:line="360" w:lineRule="auto"/>
        <w:ind w:firstLine="567"/>
        <w:rPr>
          <w:rFonts w:ascii="Arial" w:eastAsia="Arial" w:hAnsi="Arial" w:cs="Arial"/>
        </w:rPr>
      </w:pPr>
      <w:r>
        <w:rPr>
          <w:rFonts w:ascii="Arial" w:eastAsia="Arial" w:hAnsi="Arial" w:cs="Arial"/>
        </w:rPr>
        <w:t xml:space="preserve">Ressalta-se que além das atividades de ensino, os laboratórios atendem aos docentes e discentes que exercem, respectivamente, atividades de pesquisa e iniciação científica. </w:t>
      </w:r>
    </w:p>
    <w:p w14:paraId="32167B9A" w14:textId="77777777" w:rsidR="00BB3D1F" w:rsidRDefault="00BB3D1F">
      <w:pPr>
        <w:tabs>
          <w:tab w:val="left" w:pos="720"/>
        </w:tabs>
        <w:spacing w:line="360" w:lineRule="auto"/>
        <w:rPr>
          <w:rFonts w:ascii="Arial" w:eastAsia="Arial" w:hAnsi="Arial" w:cs="Arial"/>
        </w:rPr>
      </w:pPr>
      <w:bookmarkStart w:id="6" w:name="_4i7ojhp" w:colFirst="0" w:colLast="0"/>
      <w:bookmarkEnd w:id="6"/>
    </w:p>
    <w:p w14:paraId="23909B5D" w14:textId="77777777" w:rsidR="00BC3D8F" w:rsidRDefault="00BC3D8F">
      <w:pPr>
        <w:tabs>
          <w:tab w:val="left" w:pos="720"/>
        </w:tabs>
        <w:spacing w:line="360" w:lineRule="auto"/>
        <w:rPr>
          <w:rFonts w:ascii="Arial" w:eastAsia="Arial" w:hAnsi="Arial" w:cs="Arial"/>
        </w:rPr>
      </w:pPr>
    </w:p>
    <w:p w14:paraId="7DA4FF25" w14:textId="77777777" w:rsidR="00BB3D1F" w:rsidRPr="006639C3" w:rsidRDefault="00105B84" w:rsidP="006639C3">
      <w:pPr>
        <w:pStyle w:val="Estilo2"/>
        <w:tabs>
          <w:tab w:val="clear" w:pos="709"/>
          <w:tab w:val="left" w:pos="1134"/>
        </w:tabs>
        <w:ind w:left="567"/>
      </w:pPr>
      <w:r w:rsidRPr="006639C3">
        <w:lastRenderedPageBreak/>
        <w:t xml:space="preserve">Organização Curricular </w:t>
      </w:r>
    </w:p>
    <w:p w14:paraId="3DDD2FC5" w14:textId="77777777" w:rsidR="00BB3D1F" w:rsidRDefault="00BB3D1F">
      <w:pPr>
        <w:tabs>
          <w:tab w:val="left" w:pos="720"/>
          <w:tab w:val="left" w:pos="4808"/>
        </w:tabs>
        <w:spacing w:line="360" w:lineRule="auto"/>
        <w:rPr>
          <w:rFonts w:ascii="Arial" w:eastAsia="Arial" w:hAnsi="Arial" w:cs="Arial"/>
          <w:color w:val="FF00FF"/>
        </w:rPr>
      </w:pPr>
    </w:p>
    <w:p w14:paraId="697E5FD2" w14:textId="77777777"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 proposta de formação modular está estruturada em 3 (três) núcleos de formação</w:t>
      </w:r>
      <w:r w:rsidR="008A634D">
        <w:rPr>
          <w:rFonts w:ascii="Arial" w:eastAsia="Arial" w:hAnsi="Arial" w:cs="Arial"/>
          <w:color w:val="000000" w:themeColor="text1"/>
        </w:rPr>
        <w:t xml:space="preserve">, conforme instituído pelas </w:t>
      </w:r>
      <w:r w:rsidR="008A634D" w:rsidRPr="008A634D">
        <w:rPr>
          <w:rFonts w:ascii="Arial" w:eastAsia="Arial" w:hAnsi="Arial" w:cs="Arial"/>
          <w:i/>
          <w:color w:val="000000" w:themeColor="text1"/>
        </w:rPr>
        <w:t>Diretrizes Curriculares Nacionais do Curso de Graduação em Engenharia</w:t>
      </w:r>
      <w:r w:rsidRPr="006639C3">
        <w:rPr>
          <w:rFonts w:ascii="Arial" w:eastAsia="Arial" w:hAnsi="Arial" w:cs="Arial"/>
          <w:color w:val="000000" w:themeColor="text1"/>
        </w:rPr>
        <w:t xml:space="preserve">: Núcleo Básico, Núcleo Profissionalizante e Núcleo Específico.  </w:t>
      </w:r>
    </w:p>
    <w:p w14:paraId="302EF187" w14:textId="6E9F836F"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 estrutura curricular do núcleo básico está formulada no sentido de permitir a formação em ciências exatas (química, física, matemática) contemplando problemas de engenharia e tecnologia, como também em vários aspectos das ciências humanas, focando a sociedade, as relações profissionais, as responsabilidades e</w:t>
      </w:r>
      <w:r w:rsidR="00A00202">
        <w:rPr>
          <w:rFonts w:ascii="Arial" w:eastAsia="Arial" w:hAnsi="Arial" w:cs="Arial"/>
          <w:color w:val="000000" w:themeColor="text1"/>
        </w:rPr>
        <w:t xml:space="preserve"> a</w:t>
      </w:r>
      <w:r w:rsidRPr="006639C3">
        <w:rPr>
          <w:rFonts w:ascii="Arial" w:eastAsia="Arial" w:hAnsi="Arial" w:cs="Arial"/>
          <w:color w:val="000000" w:themeColor="text1"/>
        </w:rPr>
        <w:t xml:space="preserve"> ética social e profissional. Os conteúdos foram estruturados de forma que os objetivos não são trabalhados de forma individualizada, como nos modelos tradicionais, e sim de forma interdisciplinar. Os conceitos básicos e fundamentais são articulados para fornecer uma visão generalista de aspectos que norteiam a atividade profissional de engenheiros. </w:t>
      </w:r>
    </w:p>
    <w:p w14:paraId="13F493A6" w14:textId="77777777"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b/>
        <w:t>Desta forma, ao integralizar as disciplinas do ciclo básico, o discente terá visão macroscópica e microscópica dos fenômenos que explicam as propriedades dos materiais e a relação entre estas propriedades e a estrutura atômica.</w:t>
      </w:r>
    </w:p>
    <w:p w14:paraId="28D10559" w14:textId="77777777"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b/>
        <w:t>O núcleo profissionalizante busca inserir o aluno no ambiente específico da área de atuação profissional. Este ciclo elenca disciplinas globais na área da Engenharia dos Materiais. Nesta etapa o aluno será introduzido nos mais variados campos de atuação de um Engenheiro de Materiais, passando desde a seleção da matéria-prima, processo produtivo, elaboração e pesquisa em novos materiais, geração de empreendimentos até a responsabilidade ambiental e reciclagem de materiais.</w:t>
      </w:r>
    </w:p>
    <w:p w14:paraId="75C6EA17" w14:textId="77777777"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b/>
        <w:t xml:space="preserve">No núcleo específico, a transdisciplinaridade é trabalhada oferecendo conteúdos na fronteira do conhecimento entre engenharias dos materiais e demais ciências. Nesta etapa, o aluno terá condições de transitar entre diversas aplicações em materiais, a aspirar novas tecnologias e tendências. </w:t>
      </w:r>
    </w:p>
    <w:p w14:paraId="6B0F6E7C" w14:textId="77777777" w:rsidR="00BB3D1F" w:rsidRPr="006639C3" w:rsidRDefault="00105B84" w:rsidP="006639C3">
      <w:pPr>
        <w:tabs>
          <w:tab w:val="left" w:pos="720"/>
          <w:tab w:val="left" w:pos="4808"/>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b/>
        <w:t xml:space="preserve">A fim de se alcançar com êxito os objetivos propostos para o egresso do curso de Engenharia de Materiais, os métodos pedagógicos e instrucionais que permeiam as ações dos cursos visam a oferecer a oportunidade de formação do aluno em um profissional </w:t>
      </w:r>
      <w:r w:rsidR="008B66EC">
        <w:rPr>
          <w:rFonts w:ascii="Arial" w:eastAsia="Arial" w:hAnsi="Arial" w:cs="Arial"/>
          <w:color w:val="000000" w:themeColor="text1"/>
        </w:rPr>
        <w:t xml:space="preserve">de elevado conhecimento técnico, </w:t>
      </w:r>
      <w:r w:rsidRPr="006639C3">
        <w:rPr>
          <w:rFonts w:ascii="Arial" w:eastAsia="Arial" w:hAnsi="Arial" w:cs="Arial"/>
          <w:color w:val="000000" w:themeColor="text1"/>
        </w:rPr>
        <w:t xml:space="preserve">capaz de interpretar a natureza com olhar crítico e </w:t>
      </w:r>
      <w:r w:rsidRPr="006639C3">
        <w:rPr>
          <w:rFonts w:ascii="Arial" w:eastAsia="Arial" w:hAnsi="Arial" w:cs="Arial"/>
          <w:color w:val="000000" w:themeColor="text1"/>
        </w:rPr>
        <w:lastRenderedPageBreak/>
        <w:t>proa</w:t>
      </w:r>
      <w:r w:rsidR="008B66EC">
        <w:rPr>
          <w:rFonts w:ascii="Arial" w:eastAsia="Arial" w:hAnsi="Arial" w:cs="Arial"/>
          <w:color w:val="000000" w:themeColor="text1"/>
        </w:rPr>
        <w:t>tivo,</w:t>
      </w:r>
      <w:r w:rsidRPr="006639C3">
        <w:rPr>
          <w:rFonts w:ascii="Arial" w:eastAsia="Arial" w:hAnsi="Arial" w:cs="Arial"/>
          <w:color w:val="000000" w:themeColor="text1"/>
        </w:rPr>
        <w:t xml:space="preserve"> que coloque em prática a criatividade </w:t>
      </w:r>
      <w:r w:rsidR="008B66EC">
        <w:rPr>
          <w:rFonts w:ascii="Arial" w:eastAsia="Arial" w:hAnsi="Arial" w:cs="Arial"/>
          <w:color w:val="000000" w:themeColor="text1"/>
        </w:rPr>
        <w:t xml:space="preserve">e responsabilidade socioambiental </w:t>
      </w:r>
      <w:r w:rsidRPr="006639C3">
        <w:rPr>
          <w:rFonts w:ascii="Arial" w:eastAsia="Arial" w:hAnsi="Arial" w:cs="Arial"/>
          <w:color w:val="000000" w:themeColor="text1"/>
        </w:rPr>
        <w:t>na resolução de problemas</w:t>
      </w:r>
      <w:r w:rsidR="008B66EC">
        <w:rPr>
          <w:rFonts w:ascii="Arial" w:eastAsia="Arial" w:hAnsi="Arial" w:cs="Arial"/>
          <w:color w:val="000000" w:themeColor="text1"/>
        </w:rPr>
        <w:t xml:space="preserve"> e que saiba trabalhar em grupo</w:t>
      </w:r>
      <w:r w:rsidRPr="006639C3">
        <w:rPr>
          <w:rFonts w:ascii="Arial" w:eastAsia="Arial" w:hAnsi="Arial" w:cs="Arial"/>
          <w:color w:val="000000" w:themeColor="text1"/>
        </w:rPr>
        <w:t xml:space="preserve">. </w:t>
      </w:r>
    </w:p>
    <w:p w14:paraId="4A0E8E3F" w14:textId="77777777" w:rsidR="00BB3D1F" w:rsidRPr="006639C3" w:rsidRDefault="00BB3D1F" w:rsidP="006639C3">
      <w:pPr>
        <w:tabs>
          <w:tab w:val="left" w:pos="720"/>
          <w:tab w:val="left" w:pos="4808"/>
        </w:tabs>
        <w:spacing w:line="360" w:lineRule="auto"/>
        <w:ind w:firstLine="567"/>
        <w:rPr>
          <w:rFonts w:ascii="Arial" w:eastAsia="Arial" w:hAnsi="Arial" w:cs="Arial"/>
          <w:color w:val="000000" w:themeColor="text1"/>
        </w:rPr>
      </w:pPr>
    </w:p>
    <w:p w14:paraId="2B73E2D3" w14:textId="74F3FD8F" w:rsidR="00BB3D1F" w:rsidRPr="006639C3" w:rsidRDefault="00105B84" w:rsidP="006639C3">
      <w:pPr>
        <w:tabs>
          <w:tab w:val="left" w:pos="720"/>
        </w:tabs>
        <w:spacing w:line="360" w:lineRule="auto"/>
        <w:ind w:firstLine="567"/>
        <w:rPr>
          <w:rFonts w:ascii="Arial" w:eastAsia="Arial" w:hAnsi="Arial" w:cs="Arial"/>
          <w:color w:val="000000" w:themeColor="text1"/>
        </w:rPr>
      </w:pPr>
      <w:r w:rsidRPr="006639C3">
        <w:rPr>
          <w:rFonts w:ascii="Arial" w:eastAsia="Arial" w:hAnsi="Arial" w:cs="Arial"/>
          <w:color w:val="000000" w:themeColor="text1"/>
        </w:rPr>
        <w:tab/>
        <w:t xml:space="preserve">A carga horária informada na estrutura curricular está expressa em hora/aula (h/a). Cada hora/aula no curso de Engenharia de Materiais é de 55 minutos. O curso está organizado em 10 semestres. Em 9 semestres, a estrutura curricular está organizada com </w:t>
      </w:r>
      <w:r w:rsidR="008B66EC">
        <w:rPr>
          <w:rFonts w:ascii="Arial" w:eastAsia="Arial" w:hAnsi="Arial" w:cs="Arial"/>
          <w:color w:val="000000" w:themeColor="text1"/>
        </w:rPr>
        <w:t>componentes curriculares</w:t>
      </w:r>
      <w:r w:rsidR="00537D19">
        <w:rPr>
          <w:rFonts w:ascii="Arial" w:eastAsia="Arial" w:hAnsi="Arial" w:cs="Arial"/>
          <w:color w:val="000000" w:themeColor="text1"/>
        </w:rPr>
        <w:t>, obrigatórios e optativos</w:t>
      </w:r>
      <w:r w:rsidRPr="006639C3">
        <w:rPr>
          <w:rFonts w:ascii="Arial" w:eastAsia="Arial" w:hAnsi="Arial" w:cs="Arial"/>
          <w:color w:val="000000" w:themeColor="text1"/>
        </w:rPr>
        <w:t xml:space="preserve">. </w:t>
      </w:r>
      <w:r w:rsidR="00302F28">
        <w:rPr>
          <w:rFonts w:ascii="Arial" w:eastAsia="Arial" w:hAnsi="Arial" w:cs="Arial"/>
          <w:color w:val="000000" w:themeColor="text1"/>
        </w:rPr>
        <w:t>O</w:t>
      </w:r>
      <w:r w:rsidR="00537D19">
        <w:rPr>
          <w:rFonts w:ascii="Arial" w:eastAsia="Arial" w:hAnsi="Arial" w:cs="Arial"/>
          <w:color w:val="000000" w:themeColor="text1"/>
        </w:rPr>
        <w:t xml:space="preserve"> aluno </w:t>
      </w:r>
      <w:r w:rsidR="00302F28">
        <w:rPr>
          <w:rFonts w:ascii="Arial" w:eastAsia="Arial" w:hAnsi="Arial" w:cs="Arial"/>
          <w:color w:val="000000" w:themeColor="text1"/>
        </w:rPr>
        <w:t xml:space="preserve">também </w:t>
      </w:r>
      <w:r w:rsidRPr="006639C3">
        <w:rPr>
          <w:rFonts w:ascii="Arial" w:eastAsia="Arial" w:hAnsi="Arial" w:cs="Arial"/>
          <w:color w:val="000000" w:themeColor="text1"/>
        </w:rPr>
        <w:t xml:space="preserve">deverá realizar o Estágio Supervisionado e o Trabalho Final de Graduação. As atividades complementares podem ser feitas ao longo do curso.  </w:t>
      </w:r>
    </w:p>
    <w:p w14:paraId="17D18DA0" w14:textId="77777777" w:rsidR="00BB3D1F" w:rsidRPr="006639C3" w:rsidRDefault="008B66EC" w:rsidP="006639C3">
      <w:pPr>
        <w:tabs>
          <w:tab w:val="left" w:pos="720"/>
        </w:tabs>
        <w:spacing w:line="360" w:lineRule="auto"/>
        <w:ind w:firstLine="567"/>
        <w:rPr>
          <w:rFonts w:ascii="Arial" w:eastAsia="Arial" w:hAnsi="Arial" w:cs="Arial"/>
          <w:color w:val="000000" w:themeColor="text1"/>
        </w:rPr>
      </w:pPr>
      <w:r>
        <w:rPr>
          <w:rFonts w:ascii="Arial" w:eastAsia="Arial" w:hAnsi="Arial" w:cs="Arial"/>
          <w:color w:val="000000" w:themeColor="text1"/>
        </w:rPr>
        <w:tab/>
        <w:t>A T</w:t>
      </w:r>
      <w:r w:rsidR="00105B84" w:rsidRPr="006639C3">
        <w:rPr>
          <w:rFonts w:ascii="Arial" w:eastAsia="Arial" w:hAnsi="Arial" w:cs="Arial"/>
          <w:color w:val="000000" w:themeColor="text1"/>
        </w:rPr>
        <w:t>abela</w:t>
      </w:r>
      <w:r w:rsidR="00537D19">
        <w:rPr>
          <w:rFonts w:ascii="Arial" w:eastAsia="Arial" w:hAnsi="Arial" w:cs="Arial"/>
          <w:color w:val="000000" w:themeColor="text1"/>
        </w:rPr>
        <w:t xml:space="preserve"> 3</w:t>
      </w:r>
      <w:r>
        <w:rPr>
          <w:rFonts w:ascii="Arial" w:eastAsia="Arial" w:hAnsi="Arial" w:cs="Arial"/>
          <w:color w:val="000000" w:themeColor="text1"/>
        </w:rPr>
        <w:t xml:space="preserve"> apresenta</w:t>
      </w:r>
      <w:r w:rsidR="00105B84" w:rsidRPr="006639C3">
        <w:rPr>
          <w:rFonts w:ascii="Arial" w:eastAsia="Arial" w:hAnsi="Arial" w:cs="Arial"/>
          <w:color w:val="000000" w:themeColor="text1"/>
        </w:rPr>
        <w:t xml:space="preserve"> um resumo </w:t>
      </w:r>
      <w:r>
        <w:rPr>
          <w:rFonts w:ascii="Arial" w:eastAsia="Arial" w:hAnsi="Arial" w:cs="Arial"/>
          <w:color w:val="000000" w:themeColor="text1"/>
        </w:rPr>
        <w:t xml:space="preserve">do número mínimo de horas/aula de cada um </w:t>
      </w:r>
      <w:r w:rsidR="00105B84" w:rsidRPr="006639C3">
        <w:rPr>
          <w:rFonts w:ascii="Arial" w:eastAsia="Arial" w:hAnsi="Arial" w:cs="Arial"/>
          <w:color w:val="000000" w:themeColor="text1"/>
        </w:rPr>
        <w:t>dos componentes curriculares</w:t>
      </w:r>
      <w:r>
        <w:rPr>
          <w:rFonts w:ascii="Arial" w:eastAsia="Arial" w:hAnsi="Arial" w:cs="Arial"/>
          <w:color w:val="000000" w:themeColor="text1"/>
        </w:rPr>
        <w:t xml:space="preserve"> </w:t>
      </w:r>
      <w:r w:rsidR="00537D19">
        <w:rPr>
          <w:rFonts w:ascii="Arial" w:eastAsia="Arial" w:hAnsi="Arial" w:cs="Arial"/>
          <w:color w:val="000000" w:themeColor="text1"/>
        </w:rPr>
        <w:t>que o</w:t>
      </w:r>
      <w:r>
        <w:rPr>
          <w:rFonts w:ascii="Arial" w:eastAsia="Arial" w:hAnsi="Arial" w:cs="Arial"/>
          <w:color w:val="000000" w:themeColor="text1"/>
        </w:rPr>
        <w:t xml:space="preserve"> aluno de Engenharia de Materiais</w:t>
      </w:r>
      <w:r w:rsidR="00537D19">
        <w:rPr>
          <w:rFonts w:ascii="Arial" w:eastAsia="Arial" w:hAnsi="Arial" w:cs="Arial"/>
          <w:color w:val="000000" w:themeColor="text1"/>
        </w:rPr>
        <w:t xml:space="preserve"> deve cursar</w:t>
      </w:r>
      <w:r w:rsidR="00105B84" w:rsidRPr="006639C3">
        <w:rPr>
          <w:rFonts w:ascii="Arial" w:eastAsia="Arial" w:hAnsi="Arial" w:cs="Arial"/>
          <w:color w:val="000000" w:themeColor="text1"/>
        </w:rPr>
        <w:t xml:space="preserve">. </w:t>
      </w:r>
    </w:p>
    <w:p w14:paraId="5D32E5DA" w14:textId="77777777" w:rsidR="00BB3D1F" w:rsidRPr="006639C3" w:rsidRDefault="00BB3D1F" w:rsidP="006639C3">
      <w:pPr>
        <w:tabs>
          <w:tab w:val="left" w:pos="720"/>
          <w:tab w:val="left" w:pos="4808"/>
        </w:tabs>
        <w:spacing w:line="360" w:lineRule="auto"/>
        <w:ind w:firstLine="567"/>
        <w:rPr>
          <w:rFonts w:ascii="Arial" w:eastAsia="Arial" w:hAnsi="Arial" w:cs="Arial"/>
          <w:color w:val="000000" w:themeColor="text1"/>
        </w:rPr>
      </w:pPr>
    </w:p>
    <w:p w14:paraId="04A8B4EA" w14:textId="77777777" w:rsidR="00BB3D1F" w:rsidRDefault="00537D19">
      <w:pPr>
        <w:tabs>
          <w:tab w:val="left" w:pos="720"/>
          <w:tab w:val="left" w:pos="4808"/>
        </w:tabs>
        <w:spacing w:line="360" w:lineRule="auto"/>
        <w:rPr>
          <w:rFonts w:ascii="Arial" w:eastAsia="Arial" w:hAnsi="Arial" w:cs="Arial"/>
        </w:rPr>
      </w:pPr>
      <w:r>
        <w:rPr>
          <w:rFonts w:ascii="Arial" w:eastAsia="Arial" w:hAnsi="Arial" w:cs="Arial"/>
        </w:rPr>
        <w:t>Tabela 3</w:t>
      </w:r>
      <w:r w:rsidR="00105B84">
        <w:rPr>
          <w:rFonts w:ascii="Arial" w:eastAsia="Arial" w:hAnsi="Arial" w:cs="Arial"/>
        </w:rPr>
        <w:t xml:space="preserve">: Resumo dos componentes curriculares do curso de Engenharia de Materiais da UNIFEI </w:t>
      </w:r>
      <w:r w:rsidR="00105B84">
        <w:rPr>
          <w:rFonts w:ascii="Arial" w:eastAsia="Arial" w:hAnsi="Arial" w:cs="Arial"/>
          <w:i/>
        </w:rPr>
        <w:t>Campus</w:t>
      </w:r>
      <w:r w:rsidR="00105B84">
        <w:rPr>
          <w:rFonts w:ascii="Arial" w:eastAsia="Arial" w:hAnsi="Arial" w:cs="Arial"/>
        </w:rPr>
        <w:t xml:space="preserve"> Itabira.</w:t>
      </w:r>
    </w:p>
    <w:tbl>
      <w:tblPr>
        <w:tblStyle w:val="a1"/>
        <w:tblW w:w="6910" w:type="dxa"/>
        <w:tblInd w:w="852" w:type="dxa"/>
        <w:tblLayout w:type="fixed"/>
        <w:tblLook w:val="0000" w:firstRow="0" w:lastRow="0" w:firstColumn="0" w:lastColumn="0" w:noHBand="0" w:noVBand="0"/>
      </w:tblPr>
      <w:tblGrid>
        <w:gridCol w:w="3679"/>
        <w:gridCol w:w="3231"/>
      </w:tblGrid>
      <w:tr w:rsidR="00BB3D1F" w14:paraId="7FA21EBB" w14:textId="77777777">
        <w:tc>
          <w:tcPr>
            <w:tcW w:w="3679" w:type="dxa"/>
            <w:tcBorders>
              <w:top w:val="single" w:sz="4" w:space="0" w:color="000000"/>
              <w:left w:val="single" w:sz="4" w:space="0" w:color="000000"/>
              <w:bottom w:val="single" w:sz="4" w:space="0" w:color="000000"/>
            </w:tcBorders>
          </w:tcPr>
          <w:p w14:paraId="57312AE1" w14:textId="77777777" w:rsidR="00BB3D1F" w:rsidRPr="00537D19" w:rsidRDefault="00105B84" w:rsidP="000606EC">
            <w:pPr>
              <w:tabs>
                <w:tab w:val="left" w:pos="720"/>
              </w:tabs>
              <w:spacing w:before="120" w:line="360" w:lineRule="auto"/>
              <w:jc w:val="center"/>
              <w:rPr>
                <w:rFonts w:ascii="Arial" w:eastAsia="Arial" w:hAnsi="Arial" w:cs="Arial"/>
                <w:b/>
                <w:color w:val="auto"/>
              </w:rPr>
            </w:pPr>
            <w:r w:rsidRPr="00537D19">
              <w:rPr>
                <w:rFonts w:ascii="Arial" w:eastAsia="Arial" w:hAnsi="Arial" w:cs="Arial"/>
                <w:b/>
                <w:color w:val="auto"/>
              </w:rPr>
              <w:t>Tipo de Atividade</w:t>
            </w:r>
          </w:p>
        </w:tc>
        <w:tc>
          <w:tcPr>
            <w:tcW w:w="3231" w:type="dxa"/>
            <w:tcBorders>
              <w:top w:val="single" w:sz="4" w:space="0" w:color="000000"/>
              <w:left w:val="single" w:sz="4" w:space="0" w:color="000000"/>
              <w:bottom w:val="single" w:sz="4" w:space="0" w:color="000000"/>
              <w:right w:val="single" w:sz="4" w:space="0" w:color="000000"/>
            </w:tcBorders>
          </w:tcPr>
          <w:p w14:paraId="1446EA95" w14:textId="77777777" w:rsidR="00BB3D1F" w:rsidRPr="00537D19" w:rsidRDefault="00105B84" w:rsidP="000606EC">
            <w:pPr>
              <w:tabs>
                <w:tab w:val="left" w:pos="720"/>
              </w:tabs>
              <w:spacing w:before="120" w:line="360" w:lineRule="auto"/>
              <w:jc w:val="center"/>
              <w:rPr>
                <w:rFonts w:ascii="Arial" w:eastAsia="Arial" w:hAnsi="Arial" w:cs="Arial"/>
                <w:b/>
                <w:color w:val="auto"/>
              </w:rPr>
            </w:pPr>
            <w:r w:rsidRPr="00537D19">
              <w:rPr>
                <w:rFonts w:ascii="Arial" w:eastAsia="Arial" w:hAnsi="Arial" w:cs="Arial"/>
                <w:b/>
                <w:color w:val="auto"/>
              </w:rPr>
              <w:t>Carga Horária Mínima</w:t>
            </w:r>
          </w:p>
        </w:tc>
      </w:tr>
      <w:tr w:rsidR="00BB3D1F" w14:paraId="3CA9DCCF" w14:textId="77777777">
        <w:tc>
          <w:tcPr>
            <w:tcW w:w="3679" w:type="dxa"/>
            <w:tcBorders>
              <w:top w:val="single" w:sz="4" w:space="0" w:color="000000"/>
              <w:left w:val="single" w:sz="4" w:space="0" w:color="000000"/>
              <w:bottom w:val="single" w:sz="4" w:space="0" w:color="000000"/>
            </w:tcBorders>
          </w:tcPr>
          <w:p w14:paraId="0981EC84"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Disciplinas Obrigatórias</w:t>
            </w:r>
          </w:p>
        </w:tc>
        <w:tc>
          <w:tcPr>
            <w:tcW w:w="3231" w:type="dxa"/>
            <w:tcBorders>
              <w:top w:val="single" w:sz="4" w:space="0" w:color="000000"/>
              <w:left w:val="single" w:sz="4" w:space="0" w:color="000000"/>
              <w:bottom w:val="single" w:sz="4" w:space="0" w:color="000000"/>
              <w:right w:val="single" w:sz="4" w:space="0" w:color="000000"/>
            </w:tcBorders>
          </w:tcPr>
          <w:p w14:paraId="585B2BBD" w14:textId="77777777" w:rsidR="00BB3D1F" w:rsidRPr="00537D19" w:rsidRDefault="008B66EC"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342</w:t>
            </w:r>
            <w:r w:rsidR="00105B84" w:rsidRPr="00537D19">
              <w:rPr>
                <w:rFonts w:ascii="Arial" w:eastAsia="Arial" w:hAnsi="Arial" w:cs="Arial"/>
                <w:color w:val="auto"/>
              </w:rPr>
              <w:t>4 (h/a)</w:t>
            </w:r>
          </w:p>
        </w:tc>
      </w:tr>
      <w:tr w:rsidR="00BB3D1F" w14:paraId="60D693F0" w14:textId="77777777">
        <w:tc>
          <w:tcPr>
            <w:tcW w:w="3679" w:type="dxa"/>
            <w:tcBorders>
              <w:top w:val="single" w:sz="4" w:space="0" w:color="000000"/>
              <w:left w:val="single" w:sz="4" w:space="0" w:color="000000"/>
              <w:bottom w:val="single" w:sz="4" w:space="0" w:color="000000"/>
            </w:tcBorders>
          </w:tcPr>
          <w:p w14:paraId="5B88C14C"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Disciplinas Optativas</w:t>
            </w:r>
          </w:p>
        </w:tc>
        <w:tc>
          <w:tcPr>
            <w:tcW w:w="3231" w:type="dxa"/>
            <w:tcBorders>
              <w:top w:val="single" w:sz="4" w:space="0" w:color="000000"/>
              <w:left w:val="single" w:sz="4" w:space="0" w:color="000000"/>
              <w:bottom w:val="single" w:sz="4" w:space="0" w:color="000000"/>
              <w:right w:val="single" w:sz="4" w:space="0" w:color="000000"/>
            </w:tcBorders>
          </w:tcPr>
          <w:p w14:paraId="286C611E" w14:textId="77777777" w:rsidR="00BB3D1F" w:rsidRPr="00537D19" w:rsidRDefault="008B66EC"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160</w:t>
            </w:r>
            <w:r w:rsidR="00105B84" w:rsidRPr="00537D19">
              <w:rPr>
                <w:rFonts w:ascii="Arial" w:eastAsia="Arial" w:hAnsi="Arial" w:cs="Arial"/>
                <w:color w:val="auto"/>
              </w:rPr>
              <w:t xml:space="preserve"> (h/a)</w:t>
            </w:r>
          </w:p>
        </w:tc>
      </w:tr>
      <w:tr w:rsidR="00BB3D1F" w14:paraId="56F94B6D" w14:textId="77777777">
        <w:tc>
          <w:tcPr>
            <w:tcW w:w="3679" w:type="dxa"/>
            <w:tcBorders>
              <w:top w:val="single" w:sz="4" w:space="0" w:color="000000"/>
              <w:left w:val="single" w:sz="4" w:space="0" w:color="000000"/>
              <w:bottom w:val="single" w:sz="4" w:space="0" w:color="000000"/>
            </w:tcBorders>
          </w:tcPr>
          <w:p w14:paraId="22F64870"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Trabalho Final de Graduação</w:t>
            </w:r>
          </w:p>
        </w:tc>
        <w:tc>
          <w:tcPr>
            <w:tcW w:w="3231" w:type="dxa"/>
            <w:tcBorders>
              <w:top w:val="single" w:sz="4" w:space="0" w:color="000000"/>
              <w:left w:val="single" w:sz="4" w:space="0" w:color="000000"/>
              <w:bottom w:val="single" w:sz="4" w:space="0" w:color="000000"/>
              <w:right w:val="single" w:sz="4" w:space="0" w:color="000000"/>
            </w:tcBorders>
          </w:tcPr>
          <w:p w14:paraId="5D45B9E4"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128 (h/a)</w:t>
            </w:r>
          </w:p>
        </w:tc>
      </w:tr>
      <w:tr w:rsidR="00BB3D1F" w14:paraId="57B033FF" w14:textId="77777777">
        <w:tc>
          <w:tcPr>
            <w:tcW w:w="3679" w:type="dxa"/>
            <w:tcBorders>
              <w:top w:val="single" w:sz="4" w:space="0" w:color="000000"/>
              <w:left w:val="single" w:sz="4" w:space="0" w:color="000000"/>
              <w:bottom w:val="single" w:sz="4" w:space="0" w:color="000000"/>
            </w:tcBorders>
          </w:tcPr>
          <w:p w14:paraId="34CF6825"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Estágio Supervisionado Integral</w:t>
            </w:r>
          </w:p>
        </w:tc>
        <w:tc>
          <w:tcPr>
            <w:tcW w:w="3231" w:type="dxa"/>
            <w:tcBorders>
              <w:top w:val="single" w:sz="4" w:space="0" w:color="000000"/>
              <w:left w:val="single" w:sz="4" w:space="0" w:color="000000"/>
              <w:bottom w:val="single" w:sz="4" w:space="0" w:color="000000"/>
              <w:right w:val="single" w:sz="4" w:space="0" w:color="000000"/>
            </w:tcBorders>
          </w:tcPr>
          <w:p w14:paraId="13DB1B3A" w14:textId="77777777" w:rsidR="00BB3D1F" w:rsidRPr="00537D19" w:rsidRDefault="008B66EC"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196</w:t>
            </w:r>
            <w:r w:rsidR="00105B84" w:rsidRPr="00537D19">
              <w:rPr>
                <w:rFonts w:ascii="Arial" w:eastAsia="Arial" w:hAnsi="Arial" w:cs="Arial"/>
                <w:color w:val="auto"/>
              </w:rPr>
              <w:t xml:space="preserve"> (h)</w:t>
            </w:r>
          </w:p>
        </w:tc>
      </w:tr>
      <w:tr w:rsidR="00BB3D1F" w14:paraId="55117E8D" w14:textId="77777777">
        <w:tc>
          <w:tcPr>
            <w:tcW w:w="3679" w:type="dxa"/>
            <w:tcBorders>
              <w:top w:val="single" w:sz="4" w:space="0" w:color="000000"/>
              <w:left w:val="single" w:sz="4" w:space="0" w:color="000000"/>
              <w:bottom w:val="single" w:sz="4" w:space="0" w:color="000000"/>
            </w:tcBorders>
          </w:tcPr>
          <w:p w14:paraId="1DC792C2" w14:textId="77777777" w:rsidR="00BB3D1F" w:rsidRPr="00537D19" w:rsidRDefault="00105B84"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Atividades Complementares</w:t>
            </w:r>
          </w:p>
        </w:tc>
        <w:tc>
          <w:tcPr>
            <w:tcW w:w="3231" w:type="dxa"/>
            <w:tcBorders>
              <w:top w:val="single" w:sz="4" w:space="0" w:color="000000"/>
              <w:left w:val="single" w:sz="4" w:space="0" w:color="000000"/>
              <w:bottom w:val="single" w:sz="4" w:space="0" w:color="000000"/>
              <w:right w:val="single" w:sz="4" w:space="0" w:color="000000"/>
            </w:tcBorders>
          </w:tcPr>
          <w:p w14:paraId="0C55DD25" w14:textId="77777777" w:rsidR="00BB3D1F" w:rsidRPr="00537D19" w:rsidRDefault="008B66EC" w:rsidP="000606EC">
            <w:pPr>
              <w:tabs>
                <w:tab w:val="left" w:pos="720"/>
              </w:tabs>
              <w:spacing w:before="120" w:line="360" w:lineRule="auto"/>
              <w:jc w:val="center"/>
              <w:rPr>
                <w:rFonts w:ascii="Arial" w:eastAsia="Arial" w:hAnsi="Arial" w:cs="Arial"/>
                <w:color w:val="auto"/>
              </w:rPr>
            </w:pPr>
            <w:r w:rsidRPr="00537D19">
              <w:rPr>
                <w:rFonts w:ascii="Arial" w:eastAsia="Arial" w:hAnsi="Arial" w:cs="Arial"/>
                <w:color w:val="auto"/>
              </w:rPr>
              <w:t>65</w:t>
            </w:r>
            <w:r w:rsidR="00105B84" w:rsidRPr="00537D19">
              <w:rPr>
                <w:rFonts w:ascii="Arial" w:eastAsia="Arial" w:hAnsi="Arial" w:cs="Arial"/>
                <w:color w:val="auto"/>
              </w:rPr>
              <w:t xml:space="preserve"> (h)</w:t>
            </w:r>
          </w:p>
        </w:tc>
      </w:tr>
      <w:tr w:rsidR="00BB3D1F" w14:paraId="202251D9" w14:textId="77777777" w:rsidTr="000606EC">
        <w:trPr>
          <w:trHeight w:val="435"/>
        </w:trPr>
        <w:tc>
          <w:tcPr>
            <w:tcW w:w="3679" w:type="dxa"/>
            <w:tcBorders>
              <w:top w:val="single" w:sz="4" w:space="0" w:color="000000"/>
              <w:left w:val="single" w:sz="4" w:space="0" w:color="000000"/>
              <w:bottom w:val="single" w:sz="4" w:space="0" w:color="000000"/>
            </w:tcBorders>
          </w:tcPr>
          <w:p w14:paraId="1B30C436" w14:textId="77777777" w:rsidR="00BB3D1F" w:rsidRPr="00537D19" w:rsidRDefault="00105B84" w:rsidP="000606EC">
            <w:pPr>
              <w:tabs>
                <w:tab w:val="left" w:pos="720"/>
              </w:tabs>
              <w:spacing w:before="120" w:line="360" w:lineRule="auto"/>
              <w:jc w:val="center"/>
              <w:rPr>
                <w:rFonts w:ascii="Arial" w:eastAsia="Arial" w:hAnsi="Arial" w:cs="Arial"/>
                <w:b/>
                <w:color w:val="auto"/>
              </w:rPr>
            </w:pPr>
            <w:r w:rsidRPr="00537D19">
              <w:rPr>
                <w:rFonts w:ascii="Arial" w:eastAsia="Arial" w:hAnsi="Arial" w:cs="Arial"/>
                <w:b/>
                <w:color w:val="auto"/>
              </w:rPr>
              <w:t>TOTAL</w:t>
            </w:r>
          </w:p>
        </w:tc>
        <w:tc>
          <w:tcPr>
            <w:tcW w:w="3231" w:type="dxa"/>
            <w:tcBorders>
              <w:top w:val="single" w:sz="4" w:space="0" w:color="000000"/>
              <w:left w:val="single" w:sz="4" w:space="0" w:color="000000"/>
              <w:bottom w:val="single" w:sz="4" w:space="0" w:color="000000"/>
              <w:right w:val="single" w:sz="4" w:space="0" w:color="000000"/>
            </w:tcBorders>
          </w:tcPr>
          <w:p w14:paraId="38E40F0E" w14:textId="77777777" w:rsidR="00BB3D1F" w:rsidRPr="00537D19" w:rsidRDefault="00537D19" w:rsidP="000606EC">
            <w:pPr>
              <w:tabs>
                <w:tab w:val="left" w:pos="720"/>
              </w:tabs>
              <w:spacing w:before="120" w:line="360" w:lineRule="auto"/>
              <w:jc w:val="center"/>
              <w:rPr>
                <w:rFonts w:ascii="Arial" w:eastAsia="Arial" w:hAnsi="Arial" w:cs="Arial"/>
                <w:b/>
                <w:color w:val="auto"/>
              </w:rPr>
            </w:pPr>
            <w:r>
              <w:rPr>
                <w:rFonts w:ascii="Arial" w:eastAsia="Arial" w:hAnsi="Arial" w:cs="Arial"/>
                <w:b/>
                <w:color w:val="auto"/>
              </w:rPr>
              <w:t>3973</w:t>
            </w:r>
            <w:r w:rsidR="00105B84" w:rsidRPr="00537D19">
              <w:rPr>
                <w:rFonts w:ascii="Arial" w:eastAsia="Arial" w:hAnsi="Arial" w:cs="Arial"/>
                <w:b/>
                <w:color w:val="auto"/>
              </w:rPr>
              <w:t xml:space="preserve"> (h)</w:t>
            </w:r>
          </w:p>
        </w:tc>
      </w:tr>
    </w:tbl>
    <w:p w14:paraId="5FAAA96D" w14:textId="77777777" w:rsidR="00BB3D1F" w:rsidRDefault="00BB3D1F">
      <w:pPr>
        <w:tabs>
          <w:tab w:val="left" w:pos="720"/>
        </w:tabs>
        <w:spacing w:line="360" w:lineRule="auto"/>
        <w:rPr>
          <w:rFonts w:ascii="Arial" w:eastAsia="Arial" w:hAnsi="Arial" w:cs="Arial"/>
        </w:rPr>
      </w:pPr>
    </w:p>
    <w:p w14:paraId="3132B242" w14:textId="77777777" w:rsidR="00BB7339" w:rsidRDefault="00105B84">
      <w:pPr>
        <w:tabs>
          <w:tab w:val="left" w:pos="720"/>
        </w:tabs>
        <w:spacing w:line="360" w:lineRule="auto"/>
        <w:rPr>
          <w:rFonts w:ascii="Arial" w:eastAsia="Arial" w:hAnsi="Arial" w:cs="Arial"/>
        </w:rPr>
      </w:pPr>
      <w:r>
        <w:rPr>
          <w:rFonts w:ascii="Arial" w:eastAsia="Arial" w:hAnsi="Arial" w:cs="Arial"/>
        </w:rPr>
        <w:tab/>
        <w:t>A estrutura curricular do</w:t>
      </w:r>
      <w:r w:rsidR="00537D19">
        <w:rPr>
          <w:rFonts w:ascii="Arial" w:eastAsia="Arial" w:hAnsi="Arial" w:cs="Arial"/>
        </w:rPr>
        <w:t xml:space="preserve"> curso é apresentada na Tabela 4</w:t>
      </w:r>
      <w:r>
        <w:rPr>
          <w:rFonts w:ascii="Arial" w:eastAsia="Arial" w:hAnsi="Arial" w:cs="Arial"/>
        </w:rPr>
        <w:t xml:space="preserve">. A seguir, </w:t>
      </w:r>
      <w:r w:rsidR="00BB7339">
        <w:rPr>
          <w:rFonts w:ascii="Arial" w:eastAsia="Arial" w:hAnsi="Arial" w:cs="Arial"/>
        </w:rPr>
        <w:t>a Tabela 5 apresenta os componentes curriculares obrigatórios (suas siglas) inseridos na matriz de Perfil x Competências. Essa matriz mostra de que forma cada um dos componentes curriculares do curso contribui para a formação do engenheiro de materiais com o perfil e as compet</w:t>
      </w:r>
      <w:r w:rsidR="00BA5DB2">
        <w:rPr>
          <w:rFonts w:ascii="Arial" w:eastAsia="Arial" w:hAnsi="Arial" w:cs="Arial"/>
        </w:rPr>
        <w:t>ências esperadas para sua boa atuação no mercado de trabalho.</w:t>
      </w:r>
    </w:p>
    <w:p w14:paraId="00ED6AE4" w14:textId="77777777" w:rsidR="00BB3D1F" w:rsidRDefault="00BA5DB2" w:rsidP="00BA5DB2">
      <w:pPr>
        <w:tabs>
          <w:tab w:val="left" w:pos="720"/>
        </w:tabs>
        <w:spacing w:line="360" w:lineRule="auto"/>
        <w:ind w:firstLine="567"/>
        <w:rPr>
          <w:rFonts w:ascii="Arial" w:eastAsia="Arial" w:hAnsi="Arial" w:cs="Arial"/>
        </w:rPr>
      </w:pPr>
      <w:r>
        <w:rPr>
          <w:rFonts w:ascii="Arial" w:eastAsia="Arial" w:hAnsi="Arial" w:cs="Arial"/>
        </w:rPr>
        <w:lastRenderedPageBreak/>
        <w:t>Na sequência, a</w:t>
      </w:r>
      <w:r w:rsidR="00105B84">
        <w:rPr>
          <w:rFonts w:ascii="Arial" w:eastAsia="Arial" w:hAnsi="Arial" w:cs="Arial"/>
        </w:rPr>
        <w:t xml:space="preserve">s ementas de todas as disciplinas são apresentadas e organizadas de acordo com sua disposição na estrutura curricular. </w:t>
      </w:r>
    </w:p>
    <w:p w14:paraId="2F2A694C" w14:textId="77777777" w:rsidR="00D0464D" w:rsidRDefault="00D0464D" w:rsidP="00D0464D">
      <w:pPr>
        <w:spacing w:line="360" w:lineRule="auto"/>
        <w:rPr>
          <w:rFonts w:ascii="Arial" w:eastAsia="Arial" w:hAnsi="Arial" w:cs="Arial"/>
          <w:b/>
        </w:rPr>
      </w:pPr>
    </w:p>
    <w:p w14:paraId="0916527E" w14:textId="77777777" w:rsidR="00964435" w:rsidRDefault="00964435" w:rsidP="00D0464D">
      <w:pPr>
        <w:spacing w:line="360" w:lineRule="auto"/>
        <w:rPr>
          <w:rFonts w:ascii="Arial" w:eastAsia="Arial" w:hAnsi="Arial" w:cs="Arial"/>
          <w:b/>
        </w:rPr>
      </w:pPr>
    </w:p>
    <w:p w14:paraId="38676E7F" w14:textId="77777777" w:rsidR="00964435" w:rsidRPr="00964435" w:rsidRDefault="000606EC" w:rsidP="00D0464D">
      <w:pPr>
        <w:spacing w:line="360" w:lineRule="auto"/>
        <w:rPr>
          <w:rFonts w:ascii="Arial" w:eastAsia="Arial" w:hAnsi="Arial" w:cs="Arial"/>
        </w:rPr>
      </w:pPr>
      <w:r>
        <w:rPr>
          <w:rFonts w:ascii="Arial" w:eastAsia="Arial" w:hAnsi="Arial" w:cs="Arial"/>
        </w:rPr>
        <w:t>Tabela 4: E</w:t>
      </w:r>
      <w:r w:rsidR="00964435" w:rsidRPr="00964435">
        <w:rPr>
          <w:rFonts w:ascii="Arial" w:eastAsia="Arial" w:hAnsi="Arial" w:cs="Arial"/>
        </w:rPr>
        <w:t>strutura curricular do curso de Engenharia de Materiais da UNIFEI-Itabira com</w:t>
      </w:r>
      <w:r>
        <w:rPr>
          <w:rFonts w:ascii="Arial" w:eastAsia="Arial" w:hAnsi="Arial" w:cs="Arial"/>
        </w:rPr>
        <w:t xml:space="preserve"> os</w:t>
      </w:r>
      <w:r w:rsidR="00964435" w:rsidRPr="00964435">
        <w:rPr>
          <w:rFonts w:ascii="Arial" w:eastAsia="Arial" w:hAnsi="Arial" w:cs="Arial"/>
        </w:rPr>
        <w:t xml:space="preserve"> componentes curriculares obrigatórios.</w:t>
      </w:r>
    </w:p>
    <w:tbl>
      <w:tblPr>
        <w:tblStyle w:val="Tabelacomgrade"/>
        <w:tblW w:w="5000" w:type="pct"/>
        <w:jc w:val="center"/>
        <w:tblLayout w:type="fixed"/>
        <w:tblLook w:val="04A0" w:firstRow="1" w:lastRow="0" w:firstColumn="1" w:lastColumn="0" w:noHBand="0" w:noVBand="1"/>
      </w:tblPr>
      <w:tblGrid>
        <w:gridCol w:w="426"/>
        <w:gridCol w:w="426"/>
        <w:gridCol w:w="3994"/>
        <w:gridCol w:w="5007"/>
      </w:tblGrid>
      <w:tr w:rsidR="00964435" w:rsidRPr="00964435" w14:paraId="48262A9D" w14:textId="77777777" w:rsidTr="000606EC">
        <w:trPr>
          <w:cantSplit/>
          <w:trHeight w:val="282"/>
          <w:jc w:val="center"/>
        </w:trPr>
        <w:tc>
          <w:tcPr>
            <w:tcW w:w="216" w:type="pct"/>
          </w:tcPr>
          <w:p w14:paraId="7306E19A" w14:textId="77777777" w:rsidR="00964435" w:rsidRPr="00964435" w:rsidRDefault="00964435" w:rsidP="000606EC">
            <w:pPr>
              <w:jc w:val="center"/>
              <w:rPr>
                <w:sz w:val="16"/>
                <w:szCs w:val="16"/>
              </w:rPr>
            </w:pPr>
          </w:p>
        </w:tc>
        <w:tc>
          <w:tcPr>
            <w:tcW w:w="216" w:type="pct"/>
            <w:shd w:val="clear" w:color="auto" w:fill="auto"/>
            <w:vAlign w:val="center"/>
          </w:tcPr>
          <w:p w14:paraId="6A09C2D6" w14:textId="77777777" w:rsidR="00964435" w:rsidRPr="00964435" w:rsidRDefault="00964435" w:rsidP="000606EC">
            <w:pPr>
              <w:jc w:val="center"/>
              <w:rPr>
                <w:sz w:val="16"/>
                <w:szCs w:val="16"/>
              </w:rPr>
            </w:pPr>
          </w:p>
        </w:tc>
        <w:tc>
          <w:tcPr>
            <w:tcW w:w="2027" w:type="pct"/>
            <w:vAlign w:val="center"/>
          </w:tcPr>
          <w:p w14:paraId="1384692E" w14:textId="77777777" w:rsidR="00964435" w:rsidRPr="00964435" w:rsidRDefault="00964435" w:rsidP="000606EC">
            <w:pPr>
              <w:spacing w:before="120"/>
              <w:jc w:val="center"/>
              <w:rPr>
                <w:b/>
                <w:sz w:val="16"/>
                <w:szCs w:val="16"/>
              </w:rPr>
            </w:pPr>
            <w:r w:rsidRPr="00964435">
              <w:rPr>
                <w:b/>
                <w:sz w:val="16"/>
                <w:szCs w:val="16"/>
              </w:rPr>
              <w:t>1º Nível</w:t>
            </w:r>
          </w:p>
        </w:tc>
        <w:tc>
          <w:tcPr>
            <w:tcW w:w="2541" w:type="pct"/>
            <w:shd w:val="clear" w:color="auto" w:fill="auto"/>
            <w:vAlign w:val="center"/>
          </w:tcPr>
          <w:p w14:paraId="59C3D098" w14:textId="77777777" w:rsidR="00964435" w:rsidRPr="00964435" w:rsidRDefault="00964435" w:rsidP="000606EC">
            <w:pPr>
              <w:spacing w:before="120"/>
              <w:jc w:val="center"/>
              <w:rPr>
                <w:b/>
                <w:sz w:val="16"/>
                <w:szCs w:val="16"/>
              </w:rPr>
            </w:pPr>
            <w:r w:rsidRPr="00964435">
              <w:rPr>
                <w:b/>
                <w:sz w:val="16"/>
                <w:szCs w:val="16"/>
              </w:rPr>
              <w:t>2º Nível</w:t>
            </w:r>
          </w:p>
        </w:tc>
      </w:tr>
      <w:tr w:rsidR="00964435" w:rsidRPr="00964435" w14:paraId="63EE9296" w14:textId="77777777" w:rsidTr="000606EC">
        <w:trPr>
          <w:cantSplit/>
          <w:trHeight w:val="1134"/>
          <w:jc w:val="center"/>
        </w:trPr>
        <w:tc>
          <w:tcPr>
            <w:tcW w:w="216" w:type="pct"/>
            <w:vMerge w:val="restart"/>
            <w:textDirection w:val="btLr"/>
          </w:tcPr>
          <w:p w14:paraId="7B3DA93D" w14:textId="77777777" w:rsidR="00964435" w:rsidRPr="00964435" w:rsidRDefault="00964435" w:rsidP="000606EC">
            <w:pPr>
              <w:ind w:left="113" w:right="113"/>
              <w:jc w:val="center"/>
              <w:rPr>
                <w:b/>
                <w:sz w:val="16"/>
                <w:szCs w:val="16"/>
              </w:rPr>
            </w:pPr>
            <w:r w:rsidRPr="00964435">
              <w:rPr>
                <w:b/>
                <w:sz w:val="16"/>
                <w:szCs w:val="16"/>
              </w:rPr>
              <w:t>Ano</w:t>
            </w:r>
          </w:p>
        </w:tc>
        <w:tc>
          <w:tcPr>
            <w:tcW w:w="216" w:type="pct"/>
            <w:shd w:val="clear" w:color="auto" w:fill="auto"/>
            <w:vAlign w:val="center"/>
          </w:tcPr>
          <w:p w14:paraId="0792920F" w14:textId="77777777" w:rsidR="00964435" w:rsidRPr="00964435" w:rsidRDefault="00964435" w:rsidP="000606EC">
            <w:pPr>
              <w:jc w:val="center"/>
              <w:rPr>
                <w:b/>
                <w:sz w:val="16"/>
                <w:szCs w:val="16"/>
              </w:rPr>
            </w:pPr>
            <w:r w:rsidRPr="00964435">
              <w:rPr>
                <w:b/>
                <w:sz w:val="16"/>
                <w:szCs w:val="16"/>
              </w:rPr>
              <w:t>1º</w:t>
            </w:r>
          </w:p>
        </w:tc>
        <w:tc>
          <w:tcPr>
            <w:tcW w:w="2027" w:type="pct"/>
          </w:tcPr>
          <w:p w14:paraId="1CF9F788"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EMEi02 - Desenho Aplicado - 32h</w:t>
            </w:r>
          </w:p>
          <w:p w14:paraId="3C99EB15"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EMTi01 - Introdução à Engenharia de Materiais -16h</w:t>
            </w:r>
          </w:p>
          <w:p w14:paraId="77DC53D3"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EMTi02 - Química Geral - 64h</w:t>
            </w:r>
          </w:p>
          <w:p w14:paraId="5A88C5A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EMTi03 - Laboratório de Química Geral -16h</w:t>
            </w:r>
          </w:p>
          <w:p w14:paraId="4C12949E"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 xml:space="preserve">FISi01 - Fundamentos de </w:t>
            </w:r>
            <w:r w:rsidR="00C12BE2" w:rsidRPr="00964435">
              <w:rPr>
                <w:rFonts w:ascii="Arial" w:eastAsia="Times New Roman" w:hAnsi="Arial" w:cs="Arial"/>
                <w:color w:val="000000"/>
                <w:sz w:val="16"/>
                <w:szCs w:val="16"/>
                <w:lang w:eastAsia="pt-BR"/>
              </w:rPr>
              <w:t>Mecânica -</w:t>
            </w:r>
            <w:r w:rsidRPr="00964435">
              <w:rPr>
                <w:rFonts w:ascii="Arial" w:eastAsia="Times New Roman" w:hAnsi="Arial" w:cs="Arial"/>
                <w:color w:val="000000"/>
                <w:sz w:val="16"/>
                <w:szCs w:val="16"/>
                <w:lang w:eastAsia="pt-BR"/>
              </w:rPr>
              <w:t xml:space="preserve"> 64h</w:t>
            </w:r>
          </w:p>
          <w:p w14:paraId="7FDC572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HUMi01 - Ciência Tecnologia e Sociedade - 16h</w:t>
            </w:r>
          </w:p>
          <w:p w14:paraId="43084045"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HUMi02 - Língua Portuguesa I - 32h</w:t>
            </w:r>
          </w:p>
          <w:p w14:paraId="2E966D7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MATi01 – Cálculo Diferencial e Integral I - 96h</w:t>
            </w:r>
          </w:p>
          <w:p w14:paraId="5BF20BE7"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MATi02 – Geometria Analítica e Álgebra Linear - 64h</w:t>
            </w:r>
          </w:p>
          <w:p w14:paraId="6FBF740F"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1ED446CE"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400 h</w:t>
            </w:r>
          </w:p>
        </w:tc>
        <w:tc>
          <w:tcPr>
            <w:tcW w:w="2541" w:type="pct"/>
            <w:shd w:val="clear" w:color="auto" w:fill="auto"/>
          </w:tcPr>
          <w:p w14:paraId="50AD2148"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 xml:space="preserve">ECOi05 – Fundamentos de Lógica de Programação - 80h </w:t>
            </w:r>
          </w:p>
          <w:p w14:paraId="1CE295D5"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EMEi03 - Desenho Auxiliado por Computador - 32h</w:t>
            </w:r>
          </w:p>
          <w:p w14:paraId="3B9ADB94"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EMTi50 - Química Orgânica - 64h</w:t>
            </w:r>
          </w:p>
          <w:p w14:paraId="3EE69661" w14:textId="77777777" w:rsidR="00964435" w:rsidRPr="00964435" w:rsidRDefault="00964435" w:rsidP="000606EC">
            <w:pPr>
              <w:spacing w:before="120"/>
              <w:jc w:val="both"/>
              <w:rPr>
                <w:rFonts w:ascii="Arial" w:eastAsia="Times New Roman" w:hAnsi="Arial" w:cs="Arial"/>
                <w:color w:val="000000"/>
                <w:sz w:val="14"/>
                <w:szCs w:val="14"/>
                <w:lang w:eastAsia="pt-BR"/>
              </w:rPr>
            </w:pPr>
            <w:r w:rsidRPr="00964435">
              <w:rPr>
                <w:rFonts w:ascii="Arial" w:eastAsia="Times New Roman" w:hAnsi="Arial" w:cs="Arial"/>
                <w:color w:val="000000"/>
                <w:sz w:val="16"/>
                <w:szCs w:val="16"/>
                <w:lang w:eastAsia="pt-BR"/>
              </w:rPr>
              <w:t xml:space="preserve">FISi02 - </w:t>
            </w:r>
            <w:r w:rsidRPr="00964435">
              <w:rPr>
                <w:rFonts w:ascii="Arial" w:eastAsia="Times New Roman" w:hAnsi="Arial" w:cs="Arial"/>
                <w:color w:val="000000"/>
                <w:sz w:val="14"/>
                <w:szCs w:val="14"/>
                <w:lang w:eastAsia="pt-BR"/>
              </w:rPr>
              <w:t>Fundamentos de Mecânica Ondulatória e Termodinâmica - 32h</w:t>
            </w:r>
          </w:p>
          <w:p w14:paraId="2F23EA5F"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FISi03 - Laboratório de Física A – 32h</w:t>
            </w:r>
          </w:p>
          <w:p w14:paraId="0FE2FDE8"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MATi03 - Cálculo Diferencial e Integral II - 64h</w:t>
            </w:r>
          </w:p>
          <w:p w14:paraId="12335406"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MATi05 - Estatística - 64h</w:t>
            </w:r>
          </w:p>
          <w:p w14:paraId="562B1A22" w14:textId="77777777" w:rsidR="00964435" w:rsidRDefault="00964435" w:rsidP="000606EC">
            <w:pPr>
              <w:spacing w:before="120"/>
              <w:jc w:val="both"/>
              <w:rPr>
                <w:rFonts w:ascii="Arial" w:eastAsia="Times New Roman" w:hAnsi="Arial" w:cs="Arial"/>
                <w:color w:val="000000"/>
                <w:sz w:val="16"/>
                <w:szCs w:val="16"/>
                <w:lang w:eastAsia="pt-BR"/>
              </w:rPr>
            </w:pPr>
          </w:p>
          <w:p w14:paraId="4E966DC8" w14:textId="77777777" w:rsidR="00964435" w:rsidRDefault="00964435" w:rsidP="000606EC">
            <w:pPr>
              <w:spacing w:before="120"/>
              <w:jc w:val="both"/>
              <w:rPr>
                <w:rFonts w:ascii="Arial" w:eastAsia="Times New Roman" w:hAnsi="Arial" w:cs="Arial"/>
                <w:color w:val="000000"/>
                <w:sz w:val="16"/>
                <w:szCs w:val="16"/>
                <w:lang w:eastAsia="pt-BR"/>
              </w:rPr>
            </w:pPr>
          </w:p>
          <w:p w14:paraId="7BFE6CEA"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6AA55659"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368h</w:t>
            </w:r>
          </w:p>
        </w:tc>
      </w:tr>
      <w:tr w:rsidR="00964435" w:rsidRPr="00964435" w14:paraId="7A0B4844" w14:textId="77777777" w:rsidTr="000606EC">
        <w:trPr>
          <w:jc w:val="center"/>
        </w:trPr>
        <w:tc>
          <w:tcPr>
            <w:tcW w:w="216" w:type="pct"/>
            <w:vMerge/>
          </w:tcPr>
          <w:p w14:paraId="527A60CE" w14:textId="77777777" w:rsidR="00964435" w:rsidRPr="00964435" w:rsidRDefault="00964435" w:rsidP="000606EC">
            <w:pPr>
              <w:jc w:val="center"/>
              <w:rPr>
                <w:b/>
                <w:sz w:val="16"/>
                <w:szCs w:val="16"/>
              </w:rPr>
            </w:pPr>
          </w:p>
        </w:tc>
        <w:tc>
          <w:tcPr>
            <w:tcW w:w="216" w:type="pct"/>
            <w:shd w:val="clear" w:color="auto" w:fill="auto"/>
            <w:vAlign w:val="center"/>
          </w:tcPr>
          <w:p w14:paraId="3BE09049" w14:textId="77777777" w:rsidR="00964435" w:rsidRPr="00964435" w:rsidRDefault="00964435" w:rsidP="000606EC">
            <w:pPr>
              <w:jc w:val="center"/>
              <w:rPr>
                <w:b/>
                <w:sz w:val="16"/>
                <w:szCs w:val="16"/>
              </w:rPr>
            </w:pPr>
          </w:p>
        </w:tc>
        <w:tc>
          <w:tcPr>
            <w:tcW w:w="2027" w:type="pct"/>
            <w:shd w:val="clear" w:color="auto" w:fill="auto"/>
          </w:tcPr>
          <w:p w14:paraId="310C0501" w14:textId="77777777" w:rsidR="00964435" w:rsidRPr="00964435" w:rsidRDefault="00964435" w:rsidP="000606EC">
            <w:pPr>
              <w:spacing w:before="120"/>
              <w:jc w:val="center"/>
              <w:rPr>
                <w:b/>
                <w:sz w:val="16"/>
                <w:szCs w:val="16"/>
              </w:rPr>
            </w:pPr>
            <w:r w:rsidRPr="00964435">
              <w:rPr>
                <w:b/>
                <w:sz w:val="16"/>
                <w:szCs w:val="16"/>
              </w:rPr>
              <w:t>3º Nível</w:t>
            </w:r>
          </w:p>
        </w:tc>
        <w:tc>
          <w:tcPr>
            <w:tcW w:w="2541" w:type="pct"/>
          </w:tcPr>
          <w:p w14:paraId="3528D1F4" w14:textId="77777777" w:rsidR="00964435" w:rsidRPr="00964435" w:rsidRDefault="00964435" w:rsidP="000606EC">
            <w:pPr>
              <w:spacing w:before="120"/>
              <w:jc w:val="center"/>
              <w:rPr>
                <w:b/>
                <w:sz w:val="16"/>
                <w:szCs w:val="16"/>
              </w:rPr>
            </w:pPr>
            <w:r w:rsidRPr="00964435">
              <w:rPr>
                <w:b/>
                <w:sz w:val="16"/>
                <w:szCs w:val="16"/>
              </w:rPr>
              <w:t>4º Nível</w:t>
            </w:r>
          </w:p>
        </w:tc>
      </w:tr>
      <w:tr w:rsidR="00964435" w:rsidRPr="00964435" w14:paraId="2EFEC6E1" w14:textId="77777777" w:rsidTr="000606EC">
        <w:trPr>
          <w:jc w:val="center"/>
        </w:trPr>
        <w:tc>
          <w:tcPr>
            <w:tcW w:w="216" w:type="pct"/>
            <w:vMerge/>
          </w:tcPr>
          <w:p w14:paraId="1DE0559C" w14:textId="77777777" w:rsidR="00964435" w:rsidRPr="00964435" w:rsidRDefault="00964435" w:rsidP="000606EC">
            <w:pPr>
              <w:jc w:val="center"/>
              <w:rPr>
                <w:b/>
                <w:sz w:val="16"/>
                <w:szCs w:val="16"/>
              </w:rPr>
            </w:pPr>
          </w:p>
        </w:tc>
        <w:tc>
          <w:tcPr>
            <w:tcW w:w="216" w:type="pct"/>
            <w:shd w:val="clear" w:color="auto" w:fill="auto"/>
            <w:vAlign w:val="center"/>
          </w:tcPr>
          <w:p w14:paraId="424113B8" w14:textId="77777777" w:rsidR="00964435" w:rsidRPr="00964435" w:rsidRDefault="00964435" w:rsidP="000606EC">
            <w:pPr>
              <w:jc w:val="center"/>
              <w:rPr>
                <w:b/>
                <w:sz w:val="16"/>
                <w:szCs w:val="16"/>
              </w:rPr>
            </w:pPr>
            <w:r w:rsidRPr="00964435">
              <w:rPr>
                <w:b/>
                <w:sz w:val="16"/>
                <w:szCs w:val="16"/>
              </w:rPr>
              <w:t>2º</w:t>
            </w:r>
          </w:p>
        </w:tc>
        <w:tc>
          <w:tcPr>
            <w:tcW w:w="2027" w:type="pct"/>
            <w:shd w:val="clear" w:color="auto" w:fill="auto"/>
          </w:tcPr>
          <w:p w14:paraId="559E4FB6" w14:textId="77777777" w:rsidR="00964435" w:rsidRPr="00964435" w:rsidRDefault="00964435" w:rsidP="000606EC">
            <w:pPr>
              <w:spacing w:before="120"/>
              <w:jc w:val="both"/>
              <w:rPr>
                <w:rFonts w:ascii="Times New Roman" w:eastAsia="Times New Roman" w:hAnsi="Times New Roman" w:cs="Times New Roman"/>
                <w:vanish/>
                <w:sz w:val="16"/>
                <w:szCs w:val="16"/>
                <w:lang w:eastAsia="pt-BR"/>
              </w:rPr>
            </w:pPr>
          </w:p>
          <w:p w14:paraId="3564D91A"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EELi04 - Eletricidade Aplicada I - 32h</w:t>
            </w:r>
          </w:p>
          <w:p w14:paraId="78E9881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EMTi05 - Termodinâmica Química – 96h</w:t>
            </w:r>
          </w:p>
          <w:p w14:paraId="3215FB4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 xml:space="preserve">EMTi06 - Ciências dos Materiais I - 64h </w:t>
            </w:r>
          </w:p>
          <w:p w14:paraId="10557317"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FISi04 - Fundamentos de Eletromagnetismo - 64h</w:t>
            </w:r>
          </w:p>
          <w:p w14:paraId="392CF7D9"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HUMi03 - Língua Inglesa – 48h</w:t>
            </w:r>
          </w:p>
          <w:p w14:paraId="0D2D060B"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MATi06 - Cálculo Diferencial e Integral III - 32h</w:t>
            </w:r>
          </w:p>
          <w:p w14:paraId="134D8F0B"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MATi07 - Equações Diferenciais I – 64h</w:t>
            </w:r>
          </w:p>
          <w:p w14:paraId="21755192" w14:textId="77777777" w:rsidR="00964435" w:rsidRDefault="00964435" w:rsidP="000606EC">
            <w:pPr>
              <w:spacing w:before="120"/>
              <w:jc w:val="both"/>
              <w:rPr>
                <w:rFonts w:ascii="Arial" w:eastAsia="Times New Roman" w:hAnsi="Arial" w:cs="Arial"/>
                <w:color w:val="000000"/>
                <w:sz w:val="16"/>
                <w:szCs w:val="16"/>
                <w:lang w:eastAsia="pt-BR"/>
              </w:rPr>
            </w:pPr>
          </w:p>
          <w:p w14:paraId="2CC706D6" w14:textId="77777777" w:rsidR="00964435" w:rsidRDefault="00964435" w:rsidP="000606EC">
            <w:pPr>
              <w:spacing w:before="120"/>
              <w:jc w:val="both"/>
              <w:rPr>
                <w:rFonts w:ascii="Arial" w:eastAsia="Times New Roman" w:hAnsi="Arial" w:cs="Arial"/>
                <w:color w:val="000000"/>
                <w:sz w:val="16"/>
                <w:szCs w:val="16"/>
                <w:lang w:eastAsia="pt-BR"/>
              </w:rPr>
            </w:pPr>
          </w:p>
          <w:p w14:paraId="6A5E0D71" w14:textId="77777777" w:rsidR="00964435" w:rsidRDefault="00964435" w:rsidP="000606EC">
            <w:pPr>
              <w:spacing w:before="120"/>
              <w:jc w:val="both"/>
              <w:rPr>
                <w:rFonts w:ascii="Arial" w:eastAsia="Times New Roman" w:hAnsi="Arial" w:cs="Arial"/>
                <w:color w:val="000000"/>
                <w:sz w:val="16"/>
                <w:szCs w:val="16"/>
                <w:lang w:eastAsia="pt-BR"/>
              </w:rPr>
            </w:pPr>
          </w:p>
          <w:p w14:paraId="35368FC1"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0935A194"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400h</w:t>
            </w:r>
          </w:p>
        </w:tc>
        <w:tc>
          <w:tcPr>
            <w:tcW w:w="2541" w:type="pct"/>
          </w:tcPr>
          <w:p w14:paraId="698462A9"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EMEI06 - Mecânica Estática - 32h</w:t>
            </w:r>
          </w:p>
          <w:p w14:paraId="16C9DA9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EMEI07 - Fenômenos de Transporte - 64h</w:t>
            </w:r>
          </w:p>
          <w:p w14:paraId="58D2B91A"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EMEI08 - Laboratório de Fenômenos De Transporte - 16h</w:t>
            </w:r>
          </w:p>
          <w:p w14:paraId="2713FEC7"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EMTI07 - Diagrama de Fases - 64h</w:t>
            </w:r>
          </w:p>
          <w:p w14:paraId="4521D41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EMTI08 - Ciências dos Materiais II – 64h</w:t>
            </w:r>
          </w:p>
          <w:p w14:paraId="3DD227E2" w14:textId="77777777" w:rsidR="00964435" w:rsidRPr="00964435" w:rsidRDefault="00964435" w:rsidP="000606EC">
            <w:pPr>
              <w:spacing w:before="120"/>
              <w:jc w:val="both"/>
              <w:rPr>
                <w:rFonts w:ascii="Arial" w:eastAsia="Times New Roman" w:hAnsi="Arial" w:cs="Arial"/>
                <w:color w:val="000000"/>
                <w:sz w:val="15"/>
                <w:szCs w:val="15"/>
                <w:lang w:eastAsia="pt-BR"/>
              </w:rPr>
            </w:pPr>
            <w:r w:rsidRPr="00964435">
              <w:rPr>
                <w:rFonts w:ascii="Arial" w:eastAsia="Times New Roman" w:hAnsi="Arial" w:cs="Arial"/>
                <w:color w:val="000000"/>
                <w:sz w:val="15"/>
                <w:szCs w:val="15"/>
                <w:lang w:eastAsia="pt-BR"/>
              </w:rPr>
              <w:t>EMTI61 - Metodologia Científica Para Engenharia De Materiais - 16h</w:t>
            </w:r>
          </w:p>
          <w:p w14:paraId="4250E56A"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ESSI03 - Princípios De Saúde e Segurança – 32h</w:t>
            </w:r>
          </w:p>
          <w:p w14:paraId="347DE4F5"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FISI05 - Fundamentos de Ótica e Física Moderna - 32h</w:t>
            </w:r>
          </w:p>
          <w:p w14:paraId="5CC54F7D"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FISI07 - Eletromagnetismo Clássico – 64h</w:t>
            </w:r>
          </w:p>
          <w:p w14:paraId="18874900"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HUMI06 - Metodologia Científica – 32h</w:t>
            </w:r>
          </w:p>
          <w:p w14:paraId="19084FA2"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6EE3AA07"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416 h</w:t>
            </w:r>
          </w:p>
        </w:tc>
      </w:tr>
    </w:tbl>
    <w:p w14:paraId="7F2074C9" w14:textId="77777777" w:rsidR="00964435" w:rsidRDefault="00964435" w:rsidP="00D0464D">
      <w:pPr>
        <w:spacing w:line="360" w:lineRule="auto"/>
        <w:rPr>
          <w:rFonts w:ascii="Arial" w:eastAsia="Arial" w:hAnsi="Arial" w:cs="Arial"/>
          <w:b/>
        </w:rPr>
      </w:pPr>
    </w:p>
    <w:p w14:paraId="1B2D3510" w14:textId="77777777" w:rsidR="00964435" w:rsidRDefault="00964435" w:rsidP="00D0464D">
      <w:pPr>
        <w:spacing w:line="360" w:lineRule="auto"/>
        <w:rPr>
          <w:rFonts w:ascii="Arial" w:eastAsia="Arial" w:hAnsi="Arial" w:cs="Arial"/>
          <w:b/>
        </w:rPr>
      </w:pPr>
    </w:p>
    <w:p w14:paraId="30596BF9" w14:textId="77777777" w:rsidR="00964435" w:rsidRDefault="00964435" w:rsidP="00D0464D">
      <w:pPr>
        <w:spacing w:line="360" w:lineRule="auto"/>
        <w:rPr>
          <w:rFonts w:ascii="Arial" w:eastAsia="Arial" w:hAnsi="Arial" w:cs="Arial"/>
          <w:b/>
        </w:rPr>
      </w:pPr>
    </w:p>
    <w:p w14:paraId="718FFC08" w14:textId="77777777" w:rsidR="00964435" w:rsidRDefault="00964435" w:rsidP="00D0464D">
      <w:pPr>
        <w:spacing w:line="360" w:lineRule="auto"/>
        <w:rPr>
          <w:rFonts w:ascii="Arial" w:eastAsia="Arial" w:hAnsi="Arial" w:cs="Arial"/>
          <w:b/>
        </w:rPr>
      </w:pPr>
    </w:p>
    <w:p w14:paraId="3BC4B12C" w14:textId="77777777" w:rsidR="00964435" w:rsidRDefault="00964435" w:rsidP="00D0464D">
      <w:pPr>
        <w:spacing w:line="360" w:lineRule="auto"/>
        <w:rPr>
          <w:rFonts w:ascii="Arial" w:eastAsia="Arial" w:hAnsi="Arial" w:cs="Arial"/>
          <w:b/>
        </w:rPr>
      </w:pPr>
    </w:p>
    <w:p w14:paraId="03CDBEFA" w14:textId="77777777" w:rsidR="00964435" w:rsidRDefault="00964435" w:rsidP="00D0464D">
      <w:pPr>
        <w:spacing w:line="360" w:lineRule="auto"/>
        <w:rPr>
          <w:rFonts w:ascii="Arial" w:eastAsia="Arial" w:hAnsi="Arial" w:cs="Arial"/>
          <w:b/>
        </w:rPr>
      </w:pPr>
    </w:p>
    <w:p w14:paraId="07243612" w14:textId="77777777" w:rsidR="00964435" w:rsidRDefault="00964435" w:rsidP="00D0464D">
      <w:pPr>
        <w:spacing w:line="360" w:lineRule="auto"/>
        <w:rPr>
          <w:rFonts w:ascii="Arial" w:eastAsia="Arial" w:hAnsi="Arial" w:cs="Arial"/>
          <w:b/>
        </w:rPr>
      </w:pPr>
    </w:p>
    <w:p w14:paraId="133AFB54" w14:textId="77777777" w:rsidR="00D0464D" w:rsidRDefault="00D0464D">
      <w:pPr>
        <w:keepNext/>
        <w:tabs>
          <w:tab w:val="left" w:pos="1152"/>
        </w:tabs>
        <w:spacing w:line="360" w:lineRule="auto"/>
        <w:jc w:val="center"/>
        <w:rPr>
          <w:rFonts w:ascii="Arial" w:eastAsia="Arial" w:hAnsi="Arial" w:cs="Arial"/>
          <w:b/>
        </w:rPr>
      </w:pPr>
    </w:p>
    <w:p w14:paraId="58C86E20" w14:textId="77777777" w:rsidR="00964435" w:rsidRDefault="00964435" w:rsidP="00964435">
      <w:pPr>
        <w:keepNext/>
        <w:tabs>
          <w:tab w:val="left" w:pos="1152"/>
        </w:tabs>
        <w:spacing w:line="360" w:lineRule="auto"/>
        <w:jc w:val="left"/>
        <w:rPr>
          <w:rFonts w:ascii="Arial" w:eastAsia="Arial" w:hAnsi="Arial" w:cs="Arial"/>
        </w:rPr>
      </w:pPr>
      <w:r w:rsidRPr="00964435">
        <w:rPr>
          <w:rFonts w:ascii="Arial" w:eastAsia="Arial" w:hAnsi="Arial" w:cs="Arial"/>
        </w:rPr>
        <w:t>Continuação da Tabela 4:</w:t>
      </w:r>
    </w:p>
    <w:p w14:paraId="1C35ACB3" w14:textId="77777777" w:rsidR="00964435" w:rsidRPr="00964435" w:rsidRDefault="00964435" w:rsidP="00964435">
      <w:pPr>
        <w:keepNext/>
        <w:tabs>
          <w:tab w:val="left" w:pos="1152"/>
        </w:tabs>
        <w:spacing w:line="360" w:lineRule="auto"/>
        <w:jc w:val="left"/>
        <w:rPr>
          <w:rFonts w:ascii="Arial" w:eastAsia="Arial" w:hAnsi="Arial" w:cs="Arial"/>
        </w:rPr>
      </w:pPr>
    </w:p>
    <w:tbl>
      <w:tblPr>
        <w:tblStyle w:val="Tabelacomgrade"/>
        <w:tblW w:w="5000" w:type="pct"/>
        <w:tblLayout w:type="fixed"/>
        <w:tblLook w:val="04A0" w:firstRow="1" w:lastRow="0" w:firstColumn="1" w:lastColumn="0" w:noHBand="0" w:noVBand="1"/>
      </w:tblPr>
      <w:tblGrid>
        <w:gridCol w:w="426"/>
        <w:gridCol w:w="426"/>
        <w:gridCol w:w="3994"/>
        <w:gridCol w:w="5007"/>
      </w:tblGrid>
      <w:tr w:rsidR="00964435" w:rsidRPr="00964435" w14:paraId="46F02278" w14:textId="77777777" w:rsidTr="000606EC">
        <w:trPr>
          <w:cantSplit/>
          <w:trHeight w:val="282"/>
        </w:trPr>
        <w:tc>
          <w:tcPr>
            <w:tcW w:w="216" w:type="pct"/>
            <w:vAlign w:val="center"/>
          </w:tcPr>
          <w:p w14:paraId="522F1828" w14:textId="77777777" w:rsidR="00964435" w:rsidRPr="00964435" w:rsidRDefault="00964435" w:rsidP="000606EC">
            <w:pPr>
              <w:jc w:val="center"/>
              <w:rPr>
                <w:sz w:val="16"/>
                <w:szCs w:val="16"/>
              </w:rPr>
            </w:pPr>
          </w:p>
        </w:tc>
        <w:tc>
          <w:tcPr>
            <w:tcW w:w="216" w:type="pct"/>
            <w:shd w:val="clear" w:color="auto" w:fill="auto"/>
            <w:vAlign w:val="center"/>
          </w:tcPr>
          <w:p w14:paraId="73BE9B28" w14:textId="77777777" w:rsidR="00964435" w:rsidRPr="00964435" w:rsidRDefault="00964435" w:rsidP="000606EC">
            <w:pPr>
              <w:spacing w:before="120"/>
              <w:jc w:val="center"/>
              <w:rPr>
                <w:sz w:val="16"/>
                <w:szCs w:val="16"/>
              </w:rPr>
            </w:pPr>
          </w:p>
        </w:tc>
        <w:tc>
          <w:tcPr>
            <w:tcW w:w="2027" w:type="pct"/>
            <w:vAlign w:val="center"/>
          </w:tcPr>
          <w:p w14:paraId="72534B8F" w14:textId="77777777" w:rsidR="00964435" w:rsidRPr="00964435" w:rsidRDefault="00964435" w:rsidP="000606EC">
            <w:pPr>
              <w:spacing w:before="120"/>
              <w:jc w:val="center"/>
              <w:rPr>
                <w:b/>
                <w:sz w:val="16"/>
                <w:szCs w:val="16"/>
              </w:rPr>
            </w:pPr>
            <w:r w:rsidRPr="00964435">
              <w:rPr>
                <w:b/>
                <w:sz w:val="16"/>
                <w:szCs w:val="16"/>
              </w:rPr>
              <w:t>5º Nível</w:t>
            </w:r>
          </w:p>
        </w:tc>
        <w:tc>
          <w:tcPr>
            <w:tcW w:w="2541" w:type="pct"/>
            <w:shd w:val="clear" w:color="auto" w:fill="auto"/>
            <w:vAlign w:val="center"/>
          </w:tcPr>
          <w:p w14:paraId="00869AE0" w14:textId="77777777" w:rsidR="00964435" w:rsidRPr="00964435" w:rsidRDefault="00964435" w:rsidP="000606EC">
            <w:pPr>
              <w:spacing w:before="120"/>
              <w:jc w:val="center"/>
              <w:rPr>
                <w:b/>
                <w:sz w:val="16"/>
                <w:szCs w:val="16"/>
              </w:rPr>
            </w:pPr>
            <w:r w:rsidRPr="00964435">
              <w:rPr>
                <w:b/>
                <w:sz w:val="16"/>
                <w:szCs w:val="16"/>
              </w:rPr>
              <w:t>6º Nível</w:t>
            </w:r>
          </w:p>
        </w:tc>
      </w:tr>
      <w:tr w:rsidR="00964435" w:rsidRPr="00964435" w14:paraId="4276907E" w14:textId="77777777" w:rsidTr="000606EC">
        <w:trPr>
          <w:cantSplit/>
          <w:trHeight w:val="1134"/>
        </w:trPr>
        <w:tc>
          <w:tcPr>
            <w:tcW w:w="216" w:type="pct"/>
            <w:vMerge w:val="restart"/>
            <w:textDirection w:val="btLr"/>
            <w:vAlign w:val="center"/>
          </w:tcPr>
          <w:p w14:paraId="05673E0D" w14:textId="77777777" w:rsidR="00964435" w:rsidRPr="00964435" w:rsidRDefault="00964435" w:rsidP="000606EC">
            <w:pPr>
              <w:ind w:left="113" w:right="113"/>
              <w:jc w:val="center"/>
              <w:rPr>
                <w:b/>
                <w:sz w:val="16"/>
                <w:szCs w:val="16"/>
              </w:rPr>
            </w:pPr>
            <w:r w:rsidRPr="00964435">
              <w:rPr>
                <w:b/>
                <w:sz w:val="16"/>
                <w:szCs w:val="16"/>
              </w:rPr>
              <w:t>Ano</w:t>
            </w:r>
          </w:p>
        </w:tc>
        <w:tc>
          <w:tcPr>
            <w:tcW w:w="216" w:type="pct"/>
            <w:shd w:val="clear" w:color="auto" w:fill="auto"/>
            <w:vAlign w:val="center"/>
          </w:tcPr>
          <w:p w14:paraId="64C4193D" w14:textId="77777777" w:rsidR="00964435" w:rsidRPr="00964435" w:rsidRDefault="00964435" w:rsidP="000606EC">
            <w:pPr>
              <w:spacing w:before="120"/>
              <w:jc w:val="center"/>
              <w:rPr>
                <w:b/>
                <w:sz w:val="16"/>
                <w:szCs w:val="16"/>
              </w:rPr>
            </w:pPr>
            <w:r w:rsidRPr="00964435">
              <w:rPr>
                <w:b/>
                <w:sz w:val="16"/>
                <w:szCs w:val="16"/>
              </w:rPr>
              <w:t>3º</w:t>
            </w:r>
          </w:p>
        </w:tc>
        <w:tc>
          <w:tcPr>
            <w:tcW w:w="2027" w:type="pct"/>
          </w:tcPr>
          <w:p w14:paraId="520932EB" w14:textId="77777777" w:rsidR="00964435" w:rsidRPr="00964435" w:rsidRDefault="00964435" w:rsidP="000606EC">
            <w:pPr>
              <w:spacing w:before="120"/>
              <w:jc w:val="both"/>
              <w:rPr>
                <w:rFonts w:ascii="Times New Roman" w:eastAsia="Times New Roman" w:hAnsi="Times New Roman" w:cs="Times New Roman"/>
                <w:vanish/>
                <w:sz w:val="16"/>
                <w:szCs w:val="16"/>
                <w:lang w:eastAsia="pt-BR"/>
              </w:rPr>
            </w:pPr>
          </w:p>
          <w:p w14:paraId="45F34194"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EMBi02 - Resistência dos Materiais I - 64h</w:t>
            </w:r>
          </w:p>
          <w:p w14:paraId="2027AD4C"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EMTi09- Introdução à Cristalografia e Difração de Raios-X - 48h</w:t>
            </w:r>
          </w:p>
          <w:p w14:paraId="2D3010FB"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EMTi10 - Materiais Metálicos - 80h</w:t>
            </w:r>
          </w:p>
          <w:p w14:paraId="280834E4"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EMTi11 - Introdução a Materiais Cerâmicos - 64h</w:t>
            </w:r>
          </w:p>
          <w:p w14:paraId="5DE1E226" w14:textId="77777777" w:rsidR="00964435" w:rsidRPr="00964435" w:rsidRDefault="00964435" w:rsidP="000606EC">
            <w:pPr>
              <w:spacing w:before="120"/>
              <w:jc w:val="both"/>
              <w:rPr>
                <w:rFonts w:ascii="Arial" w:eastAsia="Times New Roman" w:hAnsi="Arial" w:cs="Arial"/>
                <w:color w:val="000000"/>
                <w:sz w:val="15"/>
                <w:szCs w:val="15"/>
                <w:lang w:eastAsia="pt-BR"/>
              </w:rPr>
            </w:pPr>
            <w:r w:rsidRPr="00964435">
              <w:rPr>
                <w:rFonts w:ascii="Arial" w:eastAsia="Times New Roman" w:hAnsi="Arial" w:cs="Arial"/>
                <w:color w:val="000000"/>
                <w:sz w:val="15"/>
                <w:szCs w:val="15"/>
                <w:lang w:eastAsia="pt-BR"/>
              </w:rPr>
              <w:t>EMTi12 - Técnicas de Caracterização Térmicas - 48h</w:t>
            </w:r>
          </w:p>
          <w:p w14:paraId="3DADA50B"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EMTi13 - Técnicas Analíticas Espectroscópicas - 48h</w:t>
            </w:r>
          </w:p>
          <w:p w14:paraId="49A17DA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FISi06 - Laboratório Física B (Eletromagnetismo, Ótica e Física Moderna) - 32h</w:t>
            </w:r>
          </w:p>
          <w:p w14:paraId="535E1D4C"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FISi08 - Introdução à Física Quântica - 64h</w:t>
            </w:r>
          </w:p>
          <w:p w14:paraId="5C96DE33"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22D73274" w14:textId="77777777" w:rsidR="00964435" w:rsidRPr="00964435" w:rsidRDefault="00964435" w:rsidP="000606EC">
            <w:pPr>
              <w:spacing w:before="120"/>
              <w:jc w:val="both"/>
              <w:rPr>
                <w:b/>
                <w:sz w:val="16"/>
                <w:szCs w:val="16"/>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448h</w:t>
            </w:r>
          </w:p>
        </w:tc>
        <w:tc>
          <w:tcPr>
            <w:tcW w:w="2541" w:type="pct"/>
            <w:shd w:val="clear" w:color="auto" w:fill="auto"/>
          </w:tcPr>
          <w:p w14:paraId="34B76382"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EMTi14 - Materiais Poliméricos - 80h</w:t>
            </w:r>
          </w:p>
          <w:p w14:paraId="7A71441F"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EMTi15 - Fundamentos de Reologia - 32h</w:t>
            </w:r>
          </w:p>
          <w:p w14:paraId="664F478E"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EMTi16 - Ensaios de Materiais - 48h</w:t>
            </w:r>
          </w:p>
          <w:p w14:paraId="0A78FAD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EMTi17 - Processamento de Materiais Metálicos - 96h</w:t>
            </w:r>
          </w:p>
          <w:p w14:paraId="5E3ACA70"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EMTi18 - Processamento de Materiais Cerâmicos - 80h</w:t>
            </w:r>
          </w:p>
          <w:p w14:paraId="10751277"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HUMi04 - Cidadania e Responsabilidade Social - 48h</w:t>
            </w:r>
          </w:p>
          <w:p w14:paraId="765228A8"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MATi08 - Cálculo Numérico - 64h</w:t>
            </w:r>
          </w:p>
          <w:p w14:paraId="48EEB588" w14:textId="77777777" w:rsidR="00964435" w:rsidRDefault="00964435" w:rsidP="000606EC">
            <w:pPr>
              <w:spacing w:before="120"/>
              <w:jc w:val="both"/>
              <w:rPr>
                <w:rFonts w:ascii="Arial" w:eastAsia="Times New Roman" w:hAnsi="Arial" w:cs="Arial"/>
                <w:color w:val="000000"/>
                <w:sz w:val="16"/>
                <w:szCs w:val="16"/>
                <w:lang w:eastAsia="pt-BR"/>
              </w:rPr>
            </w:pPr>
          </w:p>
          <w:p w14:paraId="08B71008" w14:textId="77777777" w:rsidR="00964435" w:rsidRDefault="00964435" w:rsidP="000606EC">
            <w:pPr>
              <w:spacing w:before="120"/>
              <w:jc w:val="both"/>
              <w:rPr>
                <w:rFonts w:ascii="Arial" w:eastAsia="Times New Roman" w:hAnsi="Arial" w:cs="Arial"/>
                <w:color w:val="000000"/>
                <w:sz w:val="16"/>
                <w:szCs w:val="16"/>
                <w:lang w:eastAsia="pt-BR"/>
              </w:rPr>
            </w:pPr>
          </w:p>
          <w:p w14:paraId="71EEAC6A" w14:textId="77777777" w:rsidR="00964435" w:rsidRDefault="00964435" w:rsidP="000606EC">
            <w:pPr>
              <w:spacing w:before="120"/>
              <w:jc w:val="both"/>
              <w:rPr>
                <w:rFonts w:ascii="Arial" w:eastAsia="Times New Roman" w:hAnsi="Arial" w:cs="Arial"/>
                <w:color w:val="000000"/>
                <w:sz w:val="16"/>
                <w:szCs w:val="16"/>
                <w:lang w:eastAsia="pt-BR"/>
              </w:rPr>
            </w:pPr>
          </w:p>
          <w:p w14:paraId="6C595079"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39711670"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448h</w:t>
            </w:r>
          </w:p>
        </w:tc>
      </w:tr>
      <w:tr w:rsidR="00964435" w:rsidRPr="00964435" w14:paraId="6057C801" w14:textId="77777777" w:rsidTr="000606EC">
        <w:tc>
          <w:tcPr>
            <w:tcW w:w="216" w:type="pct"/>
            <w:vMerge/>
            <w:vAlign w:val="center"/>
          </w:tcPr>
          <w:p w14:paraId="59920864" w14:textId="77777777" w:rsidR="00964435" w:rsidRPr="00964435" w:rsidRDefault="00964435" w:rsidP="000606EC">
            <w:pPr>
              <w:jc w:val="center"/>
              <w:rPr>
                <w:b/>
                <w:sz w:val="16"/>
                <w:szCs w:val="16"/>
              </w:rPr>
            </w:pPr>
          </w:p>
        </w:tc>
        <w:tc>
          <w:tcPr>
            <w:tcW w:w="216" w:type="pct"/>
            <w:shd w:val="clear" w:color="auto" w:fill="auto"/>
            <w:vAlign w:val="center"/>
          </w:tcPr>
          <w:p w14:paraId="5258BD44" w14:textId="77777777" w:rsidR="00964435" w:rsidRPr="00964435" w:rsidRDefault="00964435" w:rsidP="000606EC">
            <w:pPr>
              <w:spacing w:before="120"/>
              <w:jc w:val="center"/>
              <w:rPr>
                <w:b/>
                <w:sz w:val="16"/>
                <w:szCs w:val="16"/>
              </w:rPr>
            </w:pPr>
          </w:p>
        </w:tc>
        <w:tc>
          <w:tcPr>
            <w:tcW w:w="2027" w:type="pct"/>
            <w:shd w:val="clear" w:color="auto" w:fill="auto"/>
          </w:tcPr>
          <w:p w14:paraId="3161CAD9" w14:textId="77777777" w:rsidR="00964435" w:rsidRPr="00964435" w:rsidRDefault="00964435" w:rsidP="000606EC">
            <w:pPr>
              <w:spacing w:before="120"/>
              <w:jc w:val="center"/>
              <w:rPr>
                <w:b/>
                <w:sz w:val="16"/>
                <w:szCs w:val="16"/>
              </w:rPr>
            </w:pPr>
            <w:r w:rsidRPr="00964435">
              <w:rPr>
                <w:b/>
                <w:sz w:val="16"/>
                <w:szCs w:val="16"/>
              </w:rPr>
              <w:t>7º Nível</w:t>
            </w:r>
          </w:p>
        </w:tc>
        <w:tc>
          <w:tcPr>
            <w:tcW w:w="2541" w:type="pct"/>
          </w:tcPr>
          <w:p w14:paraId="0FAFA4F3" w14:textId="77777777" w:rsidR="00964435" w:rsidRPr="00964435" w:rsidRDefault="00964435" w:rsidP="000606EC">
            <w:pPr>
              <w:spacing w:before="120"/>
              <w:jc w:val="center"/>
              <w:rPr>
                <w:b/>
                <w:sz w:val="16"/>
                <w:szCs w:val="16"/>
              </w:rPr>
            </w:pPr>
            <w:r w:rsidRPr="00964435">
              <w:rPr>
                <w:b/>
                <w:sz w:val="16"/>
                <w:szCs w:val="16"/>
              </w:rPr>
              <w:t>8º Nível</w:t>
            </w:r>
          </w:p>
        </w:tc>
      </w:tr>
      <w:tr w:rsidR="00964435" w:rsidRPr="00964435" w14:paraId="15ED7202" w14:textId="77777777" w:rsidTr="000606EC">
        <w:tc>
          <w:tcPr>
            <w:tcW w:w="216" w:type="pct"/>
            <w:vMerge/>
            <w:vAlign w:val="center"/>
          </w:tcPr>
          <w:p w14:paraId="22A0C461" w14:textId="77777777" w:rsidR="00964435" w:rsidRPr="00964435" w:rsidRDefault="00964435" w:rsidP="000606EC">
            <w:pPr>
              <w:jc w:val="center"/>
              <w:rPr>
                <w:b/>
                <w:sz w:val="16"/>
                <w:szCs w:val="16"/>
              </w:rPr>
            </w:pPr>
          </w:p>
        </w:tc>
        <w:tc>
          <w:tcPr>
            <w:tcW w:w="216" w:type="pct"/>
            <w:shd w:val="clear" w:color="auto" w:fill="auto"/>
            <w:vAlign w:val="center"/>
          </w:tcPr>
          <w:p w14:paraId="0C9A73F0" w14:textId="77777777" w:rsidR="00964435" w:rsidRPr="00964435" w:rsidRDefault="00964435" w:rsidP="000606EC">
            <w:pPr>
              <w:spacing w:before="120"/>
              <w:jc w:val="center"/>
              <w:rPr>
                <w:b/>
                <w:sz w:val="16"/>
                <w:szCs w:val="16"/>
              </w:rPr>
            </w:pPr>
            <w:r w:rsidRPr="00964435">
              <w:rPr>
                <w:b/>
                <w:sz w:val="16"/>
                <w:szCs w:val="16"/>
              </w:rPr>
              <w:t>4º</w:t>
            </w:r>
          </w:p>
        </w:tc>
        <w:tc>
          <w:tcPr>
            <w:tcW w:w="2027" w:type="pct"/>
            <w:shd w:val="clear" w:color="auto" w:fill="auto"/>
          </w:tcPr>
          <w:p w14:paraId="1C5E8898"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EAMi30 - Ciências do Ambiente - 32h</w:t>
            </w:r>
          </w:p>
          <w:p w14:paraId="71AAF0DA" w14:textId="77777777" w:rsidR="00964435" w:rsidRPr="00964435" w:rsidRDefault="00964435" w:rsidP="000606EC">
            <w:pPr>
              <w:spacing w:before="120"/>
              <w:jc w:val="both"/>
              <w:rPr>
                <w:rFonts w:ascii="Arial" w:eastAsia="Times New Roman" w:hAnsi="Arial" w:cs="Arial"/>
                <w:color w:val="000000"/>
                <w:sz w:val="15"/>
                <w:szCs w:val="15"/>
                <w:lang w:eastAsia="pt-BR"/>
              </w:rPr>
            </w:pPr>
            <w:r w:rsidRPr="00964435">
              <w:rPr>
                <w:rFonts w:ascii="Arial" w:eastAsia="Times New Roman" w:hAnsi="Arial" w:cs="Arial"/>
                <w:color w:val="000000"/>
                <w:sz w:val="15"/>
                <w:szCs w:val="15"/>
                <w:lang w:eastAsia="pt-BR"/>
              </w:rPr>
              <w:t>EMTi19 - Processamento de Materiais Poliméricos - 96h</w:t>
            </w:r>
          </w:p>
          <w:p w14:paraId="45E6DFE5"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EMTi20 - Materiais Compósitos - 80h</w:t>
            </w:r>
          </w:p>
          <w:p w14:paraId="4528220B"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EMTi21 - Corrosão e Degradação de Materiais - 64h</w:t>
            </w:r>
          </w:p>
          <w:p w14:paraId="2FAECF4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EMTi22 - Elaboração de Projeto de Pesquisa I - 64h</w:t>
            </w:r>
          </w:p>
          <w:p w14:paraId="60526AA6"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EMTi23 - Siderurgia e Engenharia dos Aços - 64h</w:t>
            </w:r>
          </w:p>
          <w:p w14:paraId="54D24150"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EMTi30 - Projeto e Seleção de Materiais - 64h</w:t>
            </w:r>
          </w:p>
          <w:p w14:paraId="21208031" w14:textId="77777777" w:rsidR="00964435" w:rsidRDefault="00964435" w:rsidP="000606EC">
            <w:pPr>
              <w:spacing w:before="120"/>
              <w:jc w:val="both"/>
              <w:rPr>
                <w:rFonts w:ascii="Arial" w:eastAsia="Times New Roman" w:hAnsi="Arial" w:cs="Arial"/>
                <w:color w:val="000000"/>
                <w:sz w:val="16"/>
                <w:szCs w:val="16"/>
                <w:lang w:eastAsia="pt-BR"/>
              </w:rPr>
            </w:pPr>
          </w:p>
          <w:p w14:paraId="76E2A161"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6F55EE50"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464 h</w:t>
            </w:r>
          </w:p>
        </w:tc>
        <w:tc>
          <w:tcPr>
            <w:tcW w:w="2541" w:type="pct"/>
          </w:tcPr>
          <w:p w14:paraId="4EA4587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EMTi24 - Polímeros de Engenharia - 64h</w:t>
            </w:r>
          </w:p>
          <w:p w14:paraId="11E1B7C0"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EMTi25 - Nanociências e Nanomateriais - 64h</w:t>
            </w:r>
          </w:p>
          <w:p w14:paraId="1B530C48"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EMTi26 - Biomateriais - 64h</w:t>
            </w:r>
          </w:p>
          <w:p w14:paraId="5C0ADD3A"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EMTi27 - Materiais Cerâmicos Avançados - 80h</w:t>
            </w:r>
          </w:p>
          <w:p w14:paraId="27D5E75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EMTi28 - Caracterização Microestrutural - 64h</w:t>
            </w:r>
          </w:p>
          <w:p w14:paraId="5417E1D2"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EMTi29 - Elaboração de Projeto de Pesquisa II - 32h</w:t>
            </w:r>
          </w:p>
          <w:p w14:paraId="333F1580"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EPRi02 - Administração - 32h</w:t>
            </w:r>
          </w:p>
          <w:p w14:paraId="16288BAC"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EPRi04 - Introdução à Economia - 48h</w:t>
            </w:r>
          </w:p>
          <w:p w14:paraId="2C82F37E"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36C3F07B"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448h</w:t>
            </w:r>
          </w:p>
        </w:tc>
      </w:tr>
      <w:tr w:rsidR="00964435" w:rsidRPr="00964435" w14:paraId="650D1411" w14:textId="77777777" w:rsidTr="000606EC">
        <w:tc>
          <w:tcPr>
            <w:tcW w:w="216" w:type="pct"/>
            <w:vMerge/>
            <w:vAlign w:val="center"/>
          </w:tcPr>
          <w:p w14:paraId="513B699A" w14:textId="77777777" w:rsidR="00964435" w:rsidRPr="00964435" w:rsidRDefault="00964435" w:rsidP="000606EC">
            <w:pPr>
              <w:jc w:val="center"/>
              <w:rPr>
                <w:b/>
                <w:sz w:val="16"/>
                <w:szCs w:val="16"/>
              </w:rPr>
            </w:pPr>
          </w:p>
        </w:tc>
        <w:tc>
          <w:tcPr>
            <w:tcW w:w="216" w:type="pct"/>
            <w:shd w:val="clear" w:color="auto" w:fill="auto"/>
            <w:vAlign w:val="center"/>
          </w:tcPr>
          <w:p w14:paraId="6F4F1F98" w14:textId="77777777" w:rsidR="00964435" w:rsidRPr="00964435" w:rsidRDefault="00964435" w:rsidP="000606EC">
            <w:pPr>
              <w:spacing w:before="120"/>
              <w:jc w:val="center"/>
              <w:rPr>
                <w:b/>
                <w:sz w:val="16"/>
                <w:szCs w:val="16"/>
              </w:rPr>
            </w:pPr>
          </w:p>
        </w:tc>
        <w:tc>
          <w:tcPr>
            <w:tcW w:w="2027" w:type="pct"/>
            <w:shd w:val="clear" w:color="auto" w:fill="auto"/>
          </w:tcPr>
          <w:p w14:paraId="497C0494" w14:textId="77777777" w:rsidR="00964435" w:rsidRPr="00964435" w:rsidRDefault="00964435" w:rsidP="000606EC">
            <w:pPr>
              <w:spacing w:before="120"/>
              <w:jc w:val="center"/>
              <w:rPr>
                <w:b/>
                <w:sz w:val="16"/>
                <w:szCs w:val="16"/>
              </w:rPr>
            </w:pPr>
            <w:r w:rsidRPr="00964435">
              <w:rPr>
                <w:b/>
                <w:sz w:val="16"/>
                <w:szCs w:val="16"/>
              </w:rPr>
              <w:t>9º Nível</w:t>
            </w:r>
          </w:p>
        </w:tc>
        <w:tc>
          <w:tcPr>
            <w:tcW w:w="2541" w:type="pct"/>
          </w:tcPr>
          <w:p w14:paraId="35C86D12" w14:textId="77777777" w:rsidR="00964435" w:rsidRPr="00964435" w:rsidRDefault="00964435" w:rsidP="000606EC">
            <w:pPr>
              <w:spacing w:before="120"/>
              <w:jc w:val="center"/>
              <w:rPr>
                <w:b/>
                <w:sz w:val="16"/>
                <w:szCs w:val="16"/>
              </w:rPr>
            </w:pPr>
            <w:r w:rsidRPr="00964435">
              <w:rPr>
                <w:b/>
                <w:sz w:val="16"/>
                <w:szCs w:val="16"/>
              </w:rPr>
              <w:t>10º Nível</w:t>
            </w:r>
          </w:p>
        </w:tc>
      </w:tr>
      <w:tr w:rsidR="00964435" w:rsidRPr="00964435" w14:paraId="19553D15" w14:textId="77777777" w:rsidTr="000606EC">
        <w:tc>
          <w:tcPr>
            <w:tcW w:w="216" w:type="pct"/>
            <w:vMerge/>
            <w:vAlign w:val="center"/>
          </w:tcPr>
          <w:p w14:paraId="41C7C9C9" w14:textId="77777777" w:rsidR="00964435" w:rsidRPr="00964435" w:rsidRDefault="00964435" w:rsidP="000606EC">
            <w:pPr>
              <w:jc w:val="center"/>
              <w:rPr>
                <w:b/>
                <w:sz w:val="16"/>
                <w:szCs w:val="16"/>
              </w:rPr>
            </w:pPr>
          </w:p>
        </w:tc>
        <w:tc>
          <w:tcPr>
            <w:tcW w:w="216" w:type="pct"/>
            <w:shd w:val="clear" w:color="auto" w:fill="auto"/>
            <w:vAlign w:val="center"/>
          </w:tcPr>
          <w:p w14:paraId="2894F64B" w14:textId="77777777" w:rsidR="00964435" w:rsidRPr="00964435" w:rsidRDefault="00964435" w:rsidP="000606EC">
            <w:pPr>
              <w:spacing w:before="120"/>
              <w:jc w:val="center"/>
              <w:rPr>
                <w:b/>
                <w:sz w:val="16"/>
                <w:szCs w:val="16"/>
              </w:rPr>
            </w:pPr>
            <w:r w:rsidRPr="00964435">
              <w:rPr>
                <w:b/>
                <w:sz w:val="16"/>
                <w:szCs w:val="16"/>
              </w:rPr>
              <w:t>5º</w:t>
            </w:r>
          </w:p>
        </w:tc>
        <w:tc>
          <w:tcPr>
            <w:tcW w:w="2027" w:type="pct"/>
            <w:shd w:val="clear" w:color="auto" w:fill="auto"/>
          </w:tcPr>
          <w:p w14:paraId="75B95FA7" w14:textId="77777777" w:rsidR="00964435" w:rsidRPr="00964435" w:rsidRDefault="00964435" w:rsidP="000606EC">
            <w:pPr>
              <w:spacing w:before="120"/>
              <w:jc w:val="both"/>
              <w:rPr>
                <w:rFonts w:ascii="Arial" w:eastAsia="Times New Roman" w:hAnsi="Arial" w:cs="Arial"/>
                <w:color w:val="000000"/>
                <w:sz w:val="15"/>
                <w:szCs w:val="15"/>
                <w:lang w:eastAsia="pt-BR"/>
              </w:rPr>
            </w:pPr>
            <w:r w:rsidRPr="00964435">
              <w:rPr>
                <w:rFonts w:ascii="Arial" w:eastAsia="Times New Roman" w:hAnsi="Arial" w:cs="Arial"/>
                <w:color w:val="000000"/>
                <w:sz w:val="15"/>
                <w:szCs w:val="15"/>
                <w:lang w:eastAsia="pt-BR"/>
              </w:rPr>
              <w:t>EMTi31 - Tecnologia de Reciclagem de Materiais - 32h</w:t>
            </w:r>
          </w:p>
          <w:p w14:paraId="639783A6" w14:textId="77777777" w:rsidR="00964435" w:rsidRDefault="00964435" w:rsidP="000606EC">
            <w:pPr>
              <w:spacing w:before="120"/>
              <w:jc w:val="both"/>
              <w:rPr>
                <w:rFonts w:ascii="Arial" w:eastAsia="Times New Roman" w:hAnsi="Arial" w:cs="Arial"/>
                <w:color w:val="000000"/>
                <w:sz w:val="16"/>
                <w:szCs w:val="16"/>
                <w:lang w:eastAsia="pt-BR"/>
              </w:rPr>
            </w:pPr>
          </w:p>
          <w:p w14:paraId="46A26C6B"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60261B09" w14:textId="77777777" w:rsidR="00964435" w:rsidRPr="00964435" w:rsidRDefault="00964435" w:rsidP="000606EC">
            <w:pPr>
              <w:spacing w:before="120"/>
              <w:jc w:val="both"/>
              <w:rPr>
                <w:rFonts w:ascii="Arial" w:eastAsia="Times New Roman" w:hAnsi="Arial" w:cs="Arial"/>
                <w:b/>
                <w:color w:val="000000"/>
                <w:sz w:val="16"/>
                <w:szCs w:val="16"/>
                <w:lang w:eastAsia="pt-BR"/>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32h</w:t>
            </w:r>
          </w:p>
        </w:tc>
        <w:tc>
          <w:tcPr>
            <w:tcW w:w="2541" w:type="pct"/>
          </w:tcPr>
          <w:p w14:paraId="30E82421"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ESTSUPERV_021_180 - Estágio Supervisionado - 196h</w:t>
            </w:r>
          </w:p>
          <w:p w14:paraId="54BEC321" w14:textId="77777777" w:rsid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color w:val="000000"/>
                <w:sz w:val="16"/>
                <w:szCs w:val="16"/>
                <w:lang w:eastAsia="pt-BR"/>
              </w:rPr>
              <w:t>PROJETOFINAL_021_128 - Trabalho Final de Graduação - 128h</w:t>
            </w:r>
          </w:p>
          <w:p w14:paraId="3550AB38" w14:textId="77777777" w:rsidR="00964435" w:rsidRPr="00964435" w:rsidRDefault="00964435" w:rsidP="000606EC">
            <w:pPr>
              <w:spacing w:before="120"/>
              <w:jc w:val="both"/>
              <w:rPr>
                <w:rFonts w:ascii="Arial" w:eastAsia="Times New Roman" w:hAnsi="Arial" w:cs="Arial"/>
                <w:color w:val="000000"/>
                <w:sz w:val="16"/>
                <w:szCs w:val="16"/>
                <w:lang w:eastAsia="pt-BR"/>
              </w:rPr>
            </w:pPr>
          </w:p>
          <w:p w14:paraId="72C56233" w14:textId="77777777" w:rsidR="00964435" w:rsidRPr="00964435" w:rsidRDefault="00964435" w:rsidP="000606EC">
            <w:pPr>
              <w:spacing w:before="120"/>
              <w:jc w:val="both"/>
              <w:rPr>
                <w:rFonts w:ascii="Arial" w:eastAsia="Times New Roman" w:hAnsi="Arial" w:cs="Arial"/>
                <w:color w:val="000000"/>
                <w:sz w:val="16"/>
                <w:szCs w:val="16"/>
                <w:lang w:eastAsia="pt-BR"/>
              </w:rPr>
            </w:pPr>
            <w:r w:rsidRPr="00964435">
              <w:rPr>
                <w:rFonts w:ascii="Arial" w:eastAsia="Times New Roman" w:hAnsi="Arial" w:cs="Arial"/>
                <w:b/>
                <w:color w:val="000000"/>
                <w:sz w:val="16"/>
                <w:szCs w:val="16"/>
                <w:lang w:eastAsia="pt-BR"/>
              </w:rPr>
              <w:t>Carga horária total: </w:t>
            </w:r>
            <w:r w:rsidRPr="00964435">
              <w:rPr>
                <w:rFonts w:ascii="Arial" w:eastAsia="Times New Roman" w:hAnsi="Arial" w:cs="Arial"/>
                <w:b/>
                <w:bCs/>
                <w:color w:val="000000"/>
                <w:sz w:val="16"/>
                <w:szCs w:val="16"/>
                <w:lang w:eastAsia="pt-BR"/>
              </w:rPr>
              <w:t>324h</w:t>
            </w:r>
          </w:p>
        </w:tc>
      </w:tr>
    </w:tbl>
    <w:p w14:paraId="76152086" w14:textId="77777777" w:rsidR="000606EC" w:rsidRDefault="000606EC" w:rsidP="000606EC">
      <w:pPr>
        <w:spacing w:line="480" w:lineRule="auto"/>
        <w:rPr>
          <w:b/>
          <w:color w:val="434343"/>
          <w:sz w:val="20"/>
          <w:szCs w:val="20"/>
        </w:rPr>
      </w:pPr>
    </w:p>
    <w:p w14:paraId="238DA2FA" w14:textId="77777777" w:rsidR="000606EC" w:rsidRDefault="000606EC" w:rsidP="000606EC">
      <w:pPr>
        <w:spacing w:line="480" w:lineRule="auto"/>
        <w:rPr>
          <w:b/>
          <w:color w:val="434343"/>
          <w:sz w:val="20"/>
          <w:szCs w:val="20"/>
        </w:rPr>
      </w:pPr>
    </w:p>
    <w:p w14:paraId="0BB212B0" w14:textId="77777777" w:rsidR="000606EC" w:rsidRDefault="000606EC" w:rsidP="000606EC">
      <w:pPr>
        <w:spacing w:line="480" w:lineRule="auto"/>
        <w:rPr>
          <w:b/>
          <w:color w:val="434343"/>
          <w:sz w:val="20"/>
          <w:szCs w:val="20"/>
        </w:rPr>
      </w:pPr>
    </w:p>
    <w:p w14:paraId="49839073" w14:textId="77777777" w:rsidR="00CF39AD" w:rsidRDefault="002F2761">
      <w:pPr>
        <w:rPr>
          <w:b/>
          <w:color w:val="434343"/>
          <w:sz w:val="20"/>
          <w:szCs w:val="20"/>
        </w:rPr>
        <w:sectPr w:rsidR="00CF39AD" w:rsidSect="003073E4">
          <w:headerReference w:type="default" r:id="rId25"/>
          <w:footerReference w:type="default" r:id="rId26"/>
          <w:pgSz w:w="11905" w:h="16837"/>
          <w:pgMar w:top="1134" w:right="1134" w:bottom="1134" w:left="1134" w:header="0" w:footer="720" w:gutter="0"/>
          <w:cols w:space="720"/>
        </w:sectPr>
      </w:pPr>
      <w:r>
        <w:rPr>
          <w:b/>
          <w:color w:val="434343"/>
          <w:sz w:val="20"/>
          <w:szCs w:val="20"/>
        </w:rPr>
        <w:br w:type="page"/>
      </w:r>
    </w:p>
    <w:p w14:paraId="5749738D" w14:textId="77777777" w:rsidR="002F2761" w:rsidRPr="00906606" w:rsidRDefault="00CF39AD" w:rsidP="000606EC">
      <w:pPr>
        <w:spacing w:line="480" w:lineRule="auto"/>
        <w:rPr>
          <w:rFonts w:ascii="Arial" w:hAnsi="Arial" w:cs="Arial"/>
          <w:color w:val="auto"/>
          <w:sz w:val="20"/>
          <w:szCs w:val="20"/>
        </w:rPr>
      </w:pPr>
      <w:r w:rsidRPr="00906606">
        <w:rPr>
          <w:rFonts w:ascii="Arial" w:hAnsi="Arial" w:cs="Arial"/>
          <w:color w:val="auto"/>
          <w:sz w:val="20"/>
          <w:szCs w:val="20"/>
        </w:rPr>
        <w:lastRenderedPageBreak/>
        <w:t xml:space="preserve">Tabela 5: Matriz Perfil </w:t>
      </w:r>
      <w:r w:rsidRPr="00906606">
        <w:rPr>
          <w:rFonts w:ascii="Arial" w:hAnsi="Arial" w:cs="Arial"/>
          <w:i/>
          <w:color w:val="auto"/>
          <w:sz w:val="20"/>
          <w:szCs w:val="20"/>
        </w:rPr>
        <w:t>versus</w:t>
      </w:r>
      <w:r w:rsidRPr="00906606">
        <w:rPr>
          <w:rFonts w:ascii="Arial" w:hAnsi="Arial" w:cs="Arial"/>
          <w:color w:val="auto"/>
          <w:sz w:val="20"/>
          <w:szCs w:val="20"/>
        </w:rPr>
        <w:t xml:space="preserve"> Competências com os componentes curriculares obrigatórios do curso de Engenharia de Materiais da UNIFEI-Itabira.</w:t>
      </w:r>
    </w:p>
    <w:tbl>
      <w:tblPr>
        <w:tblW w:w="5000" w:type="pct"/>
        <w:tblCellMar>
          <w:left w:w="70" w:type="dxa"/>
          <w:right w:w="70" w:type="dxa"/>
        </w:tblCellMar>
        <w:tblLook w:val="04A0" w:firstRow="1" w:lastRow="0" w:firstColumn="1" w:lastColumn="0" w:noHBand="0" w:noVBand="1"/>
      </w:tblPr>
      <w:tblGrid>
        <w:gridCol w:w="397"/>
        <w:gridCol w:w="1667"/>
        <w:gridCol w:w="1262"/>
        <w:gridCol w:w="1038"/>
        <w:gridCol w:w="1058"/>
        <w:gridCol w:w="1067"/>
        <w:gridCol w:w="941"/>
        <w:gridCol w:w="872"/>
        <w:gridCol w:w="945"/>
        <w:gridCol w:w="1132"/>
        <w:gridCol w:w="1283"/>
        <w:gridCol w:w="1249"/>
        <w:gridCol w:w="872"/>
        <w:gridCol w:w="926"/>
      </w:tblGrid>
      <w:tr w:rsidR="00906606" w:rsidRPr="00906606" w14:paraId="0EBF5154" w14:textId="77777777" w:rsidTr="00906606">
        <w:trPr>
          <w:trHeight w:val="295"/>
        </w:trPr>
        <w:tc>
          <w:tcPr>
            <w:tcW w:w="1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7E2D80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567" w:type="pct"/>
            <w:tcBorders>
              <w:top w:val="single" w:sz="8" w:space="0" w:color="auto"/>
              <w:left w:val="nil"/>
              <w:bottom w:val="single" w:sz="8" w:space="0" w:color="auto"/>
              <w:right w:val="single" w:sz="8" w:space="0" w:color="auto"/>
            </w:tcBorders>
            <w:shd w:val="clear" w:color="auto" w:fill="auto"/>
            <w:noWrap/>
            <w:vAlign w:val="bottom"/>
            <w:hideMark/>
          </w:tcPr>
          <w:p w14:paraId="1485EB9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4298"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0ABED6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w:t>
            </w:r>
          </w:p>
        </w:tc>
      </w:tr>
      <w:tr w:rsidR="00906606" w:rsidRPr="00906606" w14:paraId="37EB0A7E" w14:textId="77777777" w:rsidTr="00906606">
        <w:trPr>
          <w:trHeight w:val="315"/>
        </w:trPr>
        <w:tc>
          <w:tcPr>
            <w:tcW w:w="135" w:type="pct"/>
            <w:vMerge/>
            <w:tcBorders>
              <w:top w:val="single" w:sz="8" w:space="0" w:color="auto"/>
              <w:left w:val="single" w:sz="8" w:space="0" w:color="auto"/>
              <w:bottom w:val="single" w:sz="8" w:space="0" w:color="000000"/>
              <w:right w:val="single" w:sz="8" w:space="0" w:color="auto"/>
            </w:tcBorders>
            <w:vAlign w:val="center"/>
            <w:hideMark/>
          </w:tcPr>
          <w:p w14:paraId="5C9FACF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567" w:type="pct"/>
            <w:tcBorders>
              <w:top w:val="nil"/>
              <w:left w:val="nil"/>
              <w:bottom w:val="single" w:sz="8" w:space="0" w:color="auto"/>
              <w:right w:val="single" w:sz="8" w:space="0" w:color="auto"/>
            </w:tcBorders>
            <w:shd w:val="clear" w:color="auto" w:fill="auto"/>
            <w:noWrap/>
            <w:vAlign w:val="bottom"/>
            <w:hideMark/>
          </w:tcPr>
          <w:p w14:paraId="74BAD14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2120" w:type="pct"/>
            <w:gridSpan w:val="6"/>
            <w:tcBorders>
              <w:top w:val="single" w:sz="8" w:space="0" w:color="auto"/>
              <w:left w:val="nil"/>
              <w:bottom w:val="single" w:sz="8" w:space="0" w:color="auto"/>
              <w:right w:val="nil"/>
            </w:tcBorders>
            <w:shd w:val="clear" w:color="auto" w:fill="auto"/>
            <w:noWrap/>
            <w:vAlign w:val="center"/>
            <w:hideMark/>
          </w:tcPr>
          <w:p w14:paraId="3DFB52F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técnicas</w:t>
            </w:r>
          </w:p>
        </w:tc>
        <w:tc>
          <w:tcPr>
            <w:tcW w:w="2178"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AA437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transversais</w:t>
            </w:r>
          </w:p>
        </w:tc>
      </w:tr>
      <w:tr w:rsidR="00906606" w:rsidRPr="00906606" w14:paraId="29755556" w14:textId="77777777" w:rsidTr="00906606">
        <w:trPr>
          <w:trHeight w:val="2295"/>
        </w:trPr>
        <w:tc>
          <w:tcPr>
            <w:tcW w:w="135" w:type="pct"/>
            <w:vMerge/>
            <w:tcBorders>
              <w:top w:val="single" w:sz="8" w:space="0" w:color="auto"/>
              <w:left w:val="single" w:sz="8" w:space="0" w:color="auto"/>
              <w:bottom w:val="single" w:sz="8" w:space="0" w:color="000000"/>
              <w:right w:val="single" w:sz="8" w:space="0" w:color="auto"/>
            </w:tcBorders>
            <w:vAlign w:val="center"/>
            <w:hideMark/>
          </w:tcPr>
          <w:p w14:paraId="4EFE4AB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p>
        </w:tc>
        <w:tc>
          <w:tcPr>
            <w:tcW w:w="567" w:type="pct"/>
            <w:tcBorders>
              <w:top w:val="nil"/>
              <w:left w:val="nil"/>
              <w:bottom w:val="single" w:sz="8" w:space="0" w:color="auto"/>
              <w:right w:val="single" w:sz="8" w:space="0" w:color="auto"/>
            </w:tcBorders>
            <w:shd w:val="clear" w:color="auto" w:fill="auto"/>
            <w:noWrap/>
            <w:vAlign w:val="bottom"/>
            <w:hideMark/>
          </w:tcPr>
          <w:p w14:paraId="0C85C24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c>
          <w:tcPr>
            <w:tcW w:w="429" w:type="pct"/>
            <w:tcBorders>
              <w:top w:val="nil"/>
              <w:left w:val="nil"/>
              <w:bottom w:val="single" w:sz="8" w:space="0" w:color="auto"/>
              <w:right w:val="single" w:sz="4" w:space="0" w:color="auto"/>
            </w:tcBorders>
            <w:shd w:val="clear" w:color="auto" w:fill="auto"/>
            <w:vAlign w:val="center"/>
            <w:hideMark/>
          </w:tcPr>
          <w:p w14:paraId="027BB9B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Aplicar conhecimentos matemáticos, científicos, tecnológicos e instrumentais ao desenvolvimento e seleção de materiais</w:t>
            </w:r>
          </w:p>
        </w:tc>
        <w:tc>
          <w:tcPr>
            <w:tcW w:w="353" w:type="pct"/>
            <w:tcBorders>
              <w:top w:val="nil"/>
              <w:left w:val="nil"/>
              <w:bottom w:val="single" w:sz="8" w:space="0" w:color="auto"/>
              <w:right w:val="single" w:sz="4" w:space="0" w:color="auto"/>
            </w:tcBorders>
            <w:shd w:val="clear" w:color="auto" w:fill="auto"/>
            <w:vAlign w:val="center"/>
            <w:hideMark/>
          </w:tcPr>
          <w:p w14:paraId="5F8FC49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Planejar e conduzir experimentos e interpretar resultados, com critérios científicos</w:t>
            </w:r>
          </w:p>
        </w:tc>
        <w:tc>
          <w:tcPr>
            <w:tcW w:w="360" w:type="pct"/>
            <w:tcBorders>
              <w:top w:val="nil"/>
              <w:left w:val="nil"/>
              <w:bottom w:val="single" w:sz="8" w:space="0" w:color="auto"/>
              <w:right w:val="single" w:sz="4" w:space="0" w:color="auto"/>
            </w:tcBorders>
            <w:shd w:val="clear" w:color="auto" w:fill="auto"/>
            <w:vAlign w:val="center"/>
            <w:hideMark/>
          </w:tcPr>
          <w:p w14:paraId="2974E5E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Selecionar, desenvolver, projetar, executar e analisar produtos e processos, levando em conta aspectos econômicos, socioculturais e ambientais.</w:t>
            </w:r>
          </w:p>
        </w:tc>
        <w:tc>
          <w:tcPr>
            <w:tcW w:w="363" w:type="pct"/>
            <w:tcBorders>
              <w:top w:val="nil"/>
              <w:left w:val="nil"/>
              <w:bottom w:val="single" w:sz="8" w:space="0" w:color="auto"/>
              <w:right w:val="single" w:sz="4" w:space="0" w:color="auto"/>
            </w:tcBorders>
            <w:shd w:val="clear" w:color="auto" w:fill="auto"/>
            <w:vAlign w:val="center"/>
            <w:hideMark/>
          </w:tcPr>
          <w:p w14:paraId="04A425F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Supervisionar, elaborar e coordenar projetos e serviços relacionados à Engenharia de Materiais</w:t>
            </w:r>
          </w:p>
        </w:tc>
        <w:tc>
          <w:tcPr>
            <w:tcW w:w="320" w:type="pct"/>
            <w:tcBorders>
              <w:top w:val="nil"/>
              <w:left w:val="nil"/>
              <w:bottom w:val="single" w:sz="8" w:space="0" w:color="auto"/>
              <w:right w:val="nil"/>
            </w:tcBorders>
            <w:shd w:val="clear" w:color="auto" w:fill="auto"/>
            <w:vAlign w:val="center"/>
            <w:hideMark/>
          </w:tcPr>
          <w:p w14:paraId="28500DF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Dominar ferramentas de tecnologia de informação aplicadas à atividade de engenharia</w:t>
            </w:r>
          </w:p>
        </w:tc>
        <w:tc>
          <w:tcPr>
            <w:tcW w:w="296" w:type="pct"/>
            <w:tcBorders>
              <w:top w:val="nil"/>
              <w:left w:val="single" w:sz="4" w:space="0" w:color="auto"/>
              <w:bottom w:val="single" w:sz="8" w:space="0" w:color="auto"/>
              <w:right w:val="single" w:sz="8" w:space="0" w:color="auto"/>
            </w:tcBorders>
            <w:shd w:val="clear" w:color="auto" w:fill="auto"/>
            <w:vAlign w:val="center"/>
            <w:hideMark/>
          </w:tcPr>
          <w:p w14:paraId="2234121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Identificar, formular e resolver problemas de Engenharia</w:t>
            </w:r>
          </w:p>
        </w:tc>
        <w:tc>
          <w:tcPr>
            <w:tcW w:w="321" w:type="pct"/>
            <w:tcBorders>
              <w:top w:val="nil"/>
              <w:left w:val="nil"/>
              <w:bottom w:val="single" w:sz="8" w:space="0" w:color="auto"/>
              <w:right w:val="single" w:sz="4" w:space="0" w:color="auto"/>
            </w:tcBorders>
            <w:shd w:val="clear" w:color="auto" w:fill="auto"/>
            <w:vAlign w:val="center"/>
            <w:hideMark/>
          </w:tcPr>
          <w:p w14:paraId="42A7155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Assumir a postura de permanente busca de atualização profissional</w:t>
            </w:r>
          </w:p>
        </w:tc>
        <w:tc>
          <w:tcPr>
            <w:tcW w:w="385" w:type="pct"/>
            <w:tcBorders>
              <w:top w:val="nil"/>
              <w:left w:val="nil"/>
              <w:bottom w:val="single" w:sz="8" w:space="0" w:color="auto"/>
              <w:right w:val="single" w:sz="4" w:space="0" w:color="auto"/>
            </w:tcBorders>
            <w:shd w:val="clear" w:color="auto" w:fill="auto"/>
            <w:vAlign w:val="center"/>
            <w:hideMark/>
          </w:tcPr>
          <w:p w14:paraId="1EEB40D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Comunicar-se eficientemente nas formas escrita, oral e gráfica</w:t>
            </w:r>
          </w:p>
        </w:tc>
        <w:tc>
          <w:tcPr>
            <w:tcW w:w="436" w:type="pct"/>
            <w:tcBorders>
              <w:top w:val="nil"/>
              <w:left w:val="nil"/>
              <w:bottom w:val="single" w:sz="8" w:space="0" w:color="auto"/>
              <w:right w:val="single" w:sz="4" w:space="0" w:color="auto"/>
            </w:tcBorders>
            <w:shd w:val="clear" w:color="auto" w:fill="auto"/>
            <w:vAlign w:val="center"/>
            <w:hideMark/>
          </w:tcPr>
          <w:p w14:paraId="422255F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Atuar em equipes multidisciplinares</w:t>
            </w:r>
          </w:p>
        </w:tc>
        <w:tc>
          <w:tcPr>
            <w:tcW w:w="425" w:type="pct"/>
            <w:tcBorders>
              <w:top w:val="nil"/>
              <w:left w:val="nil"/>
              <w:bottom w:val="single" w:sz="8" w:space="0" w:color="auto"/>
              <w:right w:val="single" w:sz="4" w:space="0" w:color="auto"/>
            </w:tcBorders>
            <w:shd w:val="clear" w:color="auto" w:fill="auto"/>
            <w:vAlign w:val="center"/>
            <w:hideMark/>
          </w:tcPr>
          <w:p w14:paraId="3A48958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Compreender e aplicar a ética e responsabilidade profissionais</w:t>
            </w:r>
          </w:p>
        </w:tc>
        <w:tc>
          <w:tcPr>
            <w:tcW w:w="296" w:type="pct"/>
            <w:tcBorders>
              <w:top w:val="nil"/>
              <w:left w:val="nil"/>
              <w:bottom w:val="single" w:sz="8" w:space="0" w:color="auto"/>
              <w:right w:val="single" w:sz="4" w:space="0" w:color="auto"/>
            </w:tcBorders>
            <w:shd w:val="clear" w:color="auto" w:fill="auto"/>
            <w:vAlign w:val="center"/>
            <w:hideMark/>
          </w:tcPr>
          <w:p w14:paraId="0D9C7F9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Avaliar o impacto das atividades da Engenharia no contexto social e ambiental</w:t>
            </w:r>
          </w:p>
        </w:tc>
        <w:tc>
          <w:tcPr>
            <w:tcW w:w="315" w:type="pct"/>
            <w:tcBorders>
              <w:top w:val="nil"/>
              <w:left w:val="nil"/>
              <w:bottom w:val="single" w:sz="8" w:space="0" w:color="auto"/>
              <w:right w:val="single" w:sz="8" w:space="0" w:color="auto"/>
            </w:tcBorders>
            <w:shd w:val="clear" w:color="auto" w:fill="auto"/>
            <w:vAlign w:val="center"/>
            <w:hideMark/>
          </w:tcPr>
          <w:p w14:paraId="47D74B6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Argumentar de forma eficiente e sintética</w:t>
            </w:r>
          </w:p>
        </w:tc>
      </w:tr>
      <w:tr w:rsidR="00906606" w:rsidRPr="00906606" w14:paraId="515FC009" w14:textId="77777777" w:rsidTr="00906606">
        <w:trPr>
          <w:trHeight w:val="1950"/>
        </w:trPr>
        <w:tc>
          <w:tcPr>
            <w:tcW w:w="135"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15579BB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Perfil</w:t>
            </w:r>
          </w:p>
        </w:tc>
        <w:tc>
          <w:tcPr>
            <w:tcW w:w="567" w:type="pct"/>
            <w:tcBorders>
              <w:top w:val="nil"/>
              <w:left w:val="nil"/>
              <w:bottom w:val="single" w:sz="8" w:space="0" w:color="auto"/>
              <w:right w:val="single" w:sz="8" w:space="0" w:color="auto"/>
            </w:tcBorders>
            <w:shd w:val="clear" w:color="000000" w:fill="B0DD7F"/>
            <w:vAlign w:val="center"/>
            <w:hideMark/>
          </w:tcPr>
          <w:p w14:paraId="5CFC617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Com sólida formação em química, física e matemática.</w:t>
            </w:r>
          </w:p>
        </w:tc>
        <w:tc>
          <w:tcPr>
            <w:tcW w:w="429" w:type="pct"/>
            <w:tcBorders>
              <w:top w:val="nil"/>
              <w:left w:val="nil"/>
              <w:bottom w:val="single" w:sz="4" w:space="0" w:color="auto"/>
              <w:right w:val="single" w:sz="4" w:space="0" w:color="auto"/>
            </w:tcBorders>
            <w:shd w:val="clear" w:color="000000" w:fill="B0DD7F"/>
            <w:vAlign w:val="center"/>
            <w:hideMark/>
          </w:tcPr>
          <w:p w14:paraId="5932EFD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EMTi02, FISi01, MATi01, MATi02, EMTi50, FISi02 MATi03, EELi04, EMTi05, FISi04, MATi06, MATi07, EMEi06, EMEi07, FISi05, FISi07, EMBi02, FISi08, MATi08</w:t>
            </w:r>
          </w:p>
        </w:tc>
        <w:tc>
          <w:tcPr>
            <w:tcW w:w="353" w:type="pct"/>
            <w:tcBorders>
              <w:top w:val="nil"/>
              <w:left w:val="nil"/>
              <w:bottom w:val="single" w:sz="4" w:space="0" w:color="auto"/>
              <w:right w:val="single" w:sz="4" w:space="0" w:color="auto"/>
            </w:tcBorders>
            <w:shd w:val="clear" w:color="000000" w:fill="B0DD7F"/>
            <w:vAlign w:val="center"/>
            <w:hideMark/>
          </w:tcPr>
          <w:p w14:paraId="1228B38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EMTi03, FISi03, MATi05, EMEi08, FISi06</w:t>
            </w:r>
          </w:p>
        </w:tc>
        <w:tc>
          <w:tcPr>
            <w:tcW w:w="360" w:type="pct"/>
            <w:tcBorders>
              <w:top w:val="single" w:sz="4" w:space="0" w:color="auto"/>
              <w:left w:val="nil"/>
              <w:bottom w:val="single" w:sz="4" w:space="0" w:color="auto"/>
              <w:right w:val="single" w:sz="4" w:space="0" w:color="auto"/>
            </w:tcBorders>
            <w:shd w:val="clear" w:color="000000" w:fill="B0DD7F"/>
            <w:vAlign w:val="center"/>
            <w:hideMark/>
          </w:tcPr>
          <w:p w14:paraId="3E7BE50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EMTi17, EMTi18, EMTi19</w:t>
            </w:r>
          </w:p>
        </w:tc>
        <w:tc>
          <w:tcPr>
            <w:tcW w:w="363" w:type="pct"/>
            <w:tcBorders>
              <w:top w:val="nil"/>
              <w:left w:val="nil"/>
              <w:bottom w:val="single" w:sz="4" w:space="0" w:color="auto"/>
              <w:right w:val="single" w:sz="4" w:space="0" w:color="auto"/>
            </w:tcBorders>
            <w:shd w:val="clear" w:color="000000" w:fill="B0DD7F"/>
            <w:vAlign w:val="center"/>
            <w:hideMark/>
          </w:tcPr>
          <w:p w14:paraId="320E5D7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20" w:type="pct"/>
            <w:tcBorders>
              <w:top w:val="nil"/>
              <w:left w:val="nil"/>
              <w:bottom w:val="single" w:sz="4" w:space="0" w:color="auto"/>
              <w:right w:val="nil"/>
            </w:tcBorders>
            <w:shd w:val="clear" w:color="000000" w:fill="B0DD7F"/>
            <w:vAlign w:val="center"/>
            <w:hideMark/>
          </w:tcPr>
          <w:p w14:paraId="6C23835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96" w:type="pct"/>
            <w:tcBorders>
              <w:top w:val="single" w:sz="4" w:space="0" w:color="auto"/>
              <w:left w:val="single" w:sz="4" w:space="0" w:color="auto"/>
              <w:bottom w:val="single" w:sz="4" w:space="0" w:color="auto"/>
              <w:right w:val="single" w:sz="4" w:space="0" w:color="auto"/>
            </w:tcBorders>
            <w:shd w:val="clear" w:color="000000" w:fill="B0DD7F"/>
            <w:vAlign w:val="center"/>
            <w:hideMark/>
          </w:tcPr>
          <w:p w14:paraId="2973029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EMTi17, EMTi18, EMTi19, EMTi23</w:t>
            </w:r>
          </w:p>
        </w:tc>
        <w:tc>
          <w:tcPr>
            <w:tcW w:w="321" w:type="pct"/>
            <w:tcBorders>
              <w:top w:val="nil"/>
              <w:left w:val="nil"/>
              <w:bottom w:val="single" w:sz="4" w:space="0" w:color="auto"/>
              <w:right w:val="single" w:sz="4" w:space="0" w:color="auto"/>
            </w:tcBorders>
            <w:shd w:val="clear" w:color="000000" w:fill="B0DD7F"/>
            <w:vAlign w:val="center"/>
            <w:hideMark/>
          </w:tcPr>
          <w:p w14:paraId="3C372E1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85" w:type="pct"/>
            <w:tcBorders>
              <w:top w:val="nil"/>
              <w:left w:val="nil"/>
              <w:bottom w:val="single" w:sz="4" w:space="0" w:color="auto"/>
              <w:right w:val="single" w:sz="4" w:space="0" w:color="auto"/>
            </w:tcBorders>
            <w:shd w:val="clear" w:color="000000" w:fill="B0DD7F"/>
            <w:vAlign w:val="center"/>
            <w:hideMark/>
          </w:tcPr>
          <w:p w14:paraId="2BF06DB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436" w:type="pct"/>
            <w:tcBorders>
              <w:top w:val="nil"/>
              <w:left w:val="nil"/>
              <w:bottom w:val="single" w:sz="4" w:space="0" w:color="auto"/>
              <w:right w:val="single" w:sz="4" w:space="0" w:color="auto"/>
            </w:tcBorders>
            <w:shd w:val="clear" w:color="000000" w:fill="B0DD7F"/>
            <w:vAlign w:val="center"/>
            <w:hideMark/>
          </w:tcPr>
          <w:p w14:paraId="41ADF04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425" w:type="pct"/>
            <w:tcBorders>
              <w:top w:val="nil"/>
              <w:left w:val="nil"/>
              <w:bottom w:val="single" w:sz="4" w:space="0" w:color="auto"/>
              <w:right w:val="single" w:sz="4" w:space="0" w:color="auto"/>
            </w:tcBorders>
            <w:shd w:val="clear" w:color="000000" w:fill="B0DD7F"/>
            <w:vAlign w:val="center"/>
            <w:hideMark/>
          </w:tcPr>
          <w:p w14:paraId="48E6C13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96" w:type="pct"/>
            <w:tcBorders>
              <w:top w:val="nil"/>
              <w:left w:val="nil"/>
              <w:bottom w:val="single" w:sz="4" w:space="0" w:color="auto"/>
              <w:right w:val="single" w:sz="4" w:space="0" w:color="auto"/>
            </w:tcBorders>
            <w:shd w:val="clear" w:color="000000" w:fill="B0DD7F"/>
            <w:vAlign w:val="center"/>
            <w:hideMark/>
          </w:tcPr>
          <w:p w14:paraId="578FE98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15" w:type="pct"/>
            <w:tcBorders>
              <w:top w:val="nil"/>
              <w:left w:val="nil"/>
              <w:bottom w:val="single" w:sz="4" w:space="0" w:color="auto"/>
              <w:right w:val="single" w:sz="8" w:space="0" w:color="auto"/>
            </w:tcBorders>
            <w:shd w:val="clear" w:color="000000" w:fill="B0DD7F"/>
            <w:noWrap/>
            <w:vAlign w:val="center"/>
            <w:hideMark/>
          </w:tcPr>
          <w:p w14:paraId="46FF760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r>
      <w:tr w:rsidR="00906606" w:rsidRPr="00906606" w14:paraId="5C98CCA4" w14:textId="77777777" w:rsidTr="00906606">
        <w:trPr>
          <w:trHeight w:val="1785"/>
        </w:trPr>
        <w:tc>
          <w:tcPr>
            <w:tcW w:w="135" w:type="pct"/>
            <w:vMerge/>
            <w:tcBorders>
              <w:top w:val="nil"/>
              <w:left w:val="single" w:sz="8" w:space="0" w:color="auto"/>
              <w:bottom w:val="single" w:sz="8" w:space="0" w:color="000000"/>
              <w:right w:val="single" w:sz="8" w:space="0" w:color="auto"/>
            </w:tcBorders>
            <w:vAlign w:val="center"/>
            <w:hideMark/>
          </w:tcPr>
          <w:p w14:paraId="6156FCC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567" w:type="pct"/>
            <w:tcBorders>
              <w:top w:val="nil"/>
              <w:left w:val="nil"/>
              <w:bottom w:val="single" w:sz="8" w:space="0" w:color="auto"/>
              <w:right w:val="single" w:sz="8" w:space="0" w:color="auto"/>
            </w:tcBorders>
            <w:shd w:val="clear" w:color="auto" w:fill="auto"/>
            <w:vAlign w:val="bottom"/>
            <w:hideMark/>
          </w:tcPr>
          <w:p w14:paraId="612C1A2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Com conhecimento profundo da ciência e engenharia dos materiais, capaz de relacionar estruturas, propriedades e processamento de materiais visando aplicações demandadas pela sociedade.</w:t>
            </w:r>
          </w:p>
        </w:tc>
        <w:tc>
          <w:tcPr>
            <w:tcW w:w="429" w:type="pct"/>
            <w:tcBorders>
              <w:top w:val="nil"/>
              <w:left w:val="nil"/>
              <w:bottom w:val="single" w:sz="4" w:space="0" w:color="auto"/>
              <w:right w:val="single" w:sz="4" w:space="0" w:color="auto"/>
            </w:tcBorders>
            <w:shd w:val="clear" w:color="auto" w:fill="auto"/>
            <w:vAlign w:val="center"/>
            <w:hideMark/>
          </w:tcPr>
          <w:p w14:paraId="73F475C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EMTi06, EMTi07, EMTi08, EMTi10, EMTi11, EMTi12, EMTi13, EMTi14, EMTi15, EMTi16, EMTi20, EMTi21, EMTi28</w:t>
            </w:r>
          </w:p>
        </w:tc>
        <w:tc>
          <w:tcPr>
            <w:tcW w:w="353" w:type="pct"/>
            <w:tcBorders>
              <w:top w:val="nil"/>
              <w:left w:val="nil"/>
              <w:bottom w:val="single" w:sz="4" w:space="0" w:color="auto"/>
              <w:right w:val="single" w:sz="4" w:space="0" w:color="auto"/>
            </w:tcBorders>
            <w:shd w:val="clear" w:color="auto" w:fill="auto"/>
            <w:vAlign w:val="center"/>
            <w:hideMark/>
          </w:tcPr>
          <w:p w14:paraId="0456454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EMTi61, EMTi09, EMTi12, EMTi13, EMTi16, EMTi22, EMTi29, EMTi28</w:t>
            </w:r>
          </w:p>
        </w:tc>
        <w:tc>
          <w:tcPr>
            <w:tcW w:w="360" w:type="pct"/>
            <w:tcBorders>
              <w:top w:val="nil"/>
              <w:left w:val="nil"/>
              <w:bottom w:val="single" w:sz="4" w:space="0" w:color="auto"/>
              <w:right w:val="single" w:sz="4" w:space="0" w:color="auto"/>
            </w:tcBorders>
            <w:shd w:val="clear" w:color="auto" w:fill="auto"/>
            <w:vAlign w:val="center"/>
            <w:hideMark/>
          </w:tcPr>
          <w:p w14:paraId="7CAD933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EMTi10, EMTi11, EMTi17, EMTi18, EMTi19, EMTi23, EMTi24, EMTi25, EMTi26, EMTi27, EMTi30</w:t>
            </w:r>
          </w:p>
        </w:tc>
        <w:tc>
          <w:tcPr>
            <w:tcW w:w="363" w:type="pct"/>
            <w:tcBorders>
              <w:top w:val="nil"/>
              <w:left w:val="nil"/>
              <w:bottom w:val="single" w:sz="4" w:space="0" w:color="auto"/>
              <w:right w:val="single" w:sz="4" w:space="0" w:color="auto"/>
            </w:tcBorders>
            <w:shd w:val="clear" w:color="auto" w:fill="auto"/>
            <w:vAlign w:val="center"/>
            <w:hideMark/>
          </w:tcPr>
          <w:p w14:paraId="29F62CB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EMTi29</w:t>
            </w:r>
          </w:p>
        </w:tc>
        <w:tc>
          <w:tcPr>
            <w:tcW w:w="320" w:type="pct"/>
            <w:tcBorders>
              <w:top w:val="nil"/>
              <w:left w:val="nil"/>
              <w:bottom w:val="single" w:sz="4" w:space="0" w:color="auto"/>
              <w:right w:val="nil"/>
            </w:tcBorders>
            <w:shd w:val="clear" w:color="auto" w:fill="auto"/>
            <w:vAlign w:val="center"/>
            <w:hideMark/>
          </w:tcPr>
          <w:p w14:paraId="641EC3C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96" w:type="pct"/>
            <w:tcBorders>
              <w:top w:val="nil"/>
              <w:left w:val="single" w:sz="4" w:space="0" w:color="auto"/>
              <w:bottom w:val="single" w:sz="4" w:space="0" w:color="auto"/>
              <w:right w:val="single" w:sz="8" w:space="0" w:color="auto"/>
            </w:tcBorders>
            <w:shd w:val="clear" w:color="auto" w:fill="auto"/>
            <w:vAlign w:val="center"/>
            <w:hideMark/>
          </w:tcPr>
          <w:p w14:paraId="0B4A35F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EMTi10, EMTi11, EMTi14, EMTi16, EMTi20</w:t>
            </w:r>
          </w:p>
        </w:tc>
        <w:tc>
          <w:tcPr>
            <w:tcW w:w="321" w:type="pct"/>
            <w:tcBorders>
              <w:top w:val="nil"/>
              <w:left w:val="nil"/>
              <w:bottom w:val="single" w:sz="4" w:space="0" w:color="auto"/>
              <w:right w:val="single" w:sz="4" w:space="0" w:color="auto"/>
            </w:tcBorders>
            <w:shd w:val="clear" w:color="auto" w:fill="auto"/>
            <w:vAlign w:val="center"/>
            <w:hideMark/>
          </w:tcPr>
          <w:p w14:paraId="3905EC5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85" w:type="pct"/>
            <w:tcBorders>
              <w:top w:val="nil"/>
              <w:left w:val="nil"/>
              <w:bottom w:val="single" w:sz="4" w:space="0" w:color="auto"/>
              <w:right w:val="single" w:sz="4" w:space="0" w:color="auto"/>
            </w:tcBorders>
            <w:shd w:val="clear" w:color="auto" w:fill="auto"/>
            <w:vAlign w:val="center"/>
            <w:hideMark/>
          </w:tcPr>
          <w:p w14:paraId="3347F59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436" w:type="pct"/>
            <w:tcBorders>
              <w:top w:val="nil"/>
              <w:left w:val="nil"/>
              <w:bottom w:val="single" w:sz="4" w:space="0" w:color="auto"/>
              <w:right w:val="single" w:sz="4" w:space="0" w:color="auto"/>
            </w:tcBorders>
            <w:shd w:val="clear" w:color="auto" w:fill="auto"/>
            <w:vAlign w:val="center"/>
            <w:hideMark/>
          </w:tcPr>
          <w:p w14:paraId="6AA52F4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425" w:type="pct"/>
            <w:tcBorders>
              <w:top w:val="nil"/>
              <w:left w:val="nil"/>
              <w:bottom w:val="single" w:sz="4" w:space="0" w:color="auto"/>
              <w:right w:val="single" w:sz="4" w:space="0" w:color="auto"/>
            </w:tcBorders>
            <w:shd w:val="clear" w:color="auto" w:fill="auto"/>
            <w:vAlign w:val="center"/>
            <w:hideMark/>
          </w:tcPr>
          <w:p w14:paraId="5E13313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96" w:type="pct"/>
            <w:tcBorders>
              <w:top w:val="nil"/>
              <w:left w:val="nil"/>
              <w:bottom w:val="single" w:sz="4" w:space="0" w:color="auto"/>
              <w:right w:val="single" w:sz="4" w:space="0" w:color="auto"/>
            </w:tcBorders>
            <w:shd w:val="clear" w:color="auto" w:fill="auto"/>
            <w:vAlign w:val="center"/>
            <w:hideMark/>
          </w:tcPr>
          <w:p w14:paraId="21552D2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15" w:type="pct"/>
            <w:tcBorders>
              <w:top w:val="nil"/>
              <w:left w:val="nil"/>
              <w:bottom w:val="single" w:sz="4" w:space="0" w:color="auto"/>
              <w:right w:val="single" w:sz="8" w:space="0" w:color="auto"/>
            </w:tcBorders>
            <w:shd w:val="clear" w:color="auto" w:fill="auto"/>
            <w:noWrap/>
            <w:vAlign w:val="center"/>
            <w:hideMark/>
          </w:tcPr>
          <w:p w14:paraId="5BB2274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r>
    </w:tbl>
    <w:p w14:paraId="6CEF9C39" w14:textId="77777777" w:rsidR="00CF39AD" w:rsidRDefault="00906606" w:rsidP="000606EC">
      <w:pPr>
        <w:spacing w:line="480" w:lineRule="auto"/>
        <w:rPr>
          <w:b/>
          <w:color w:val="434343"/>
          <w:sz w:val="20"/>
          <w:szCs w:val="20"/>
        </w:rPr>
      </w:pPr>
      <w:r>
        <w:rPr>
          <w:rFonts w:ascii="Arial" w:hAnsi="Arial" w:cs="Arial"/>
          <w:color w:val="auto"/>
          <w:sz w:val="20"/>
          <w:szCs w:val="20"/>
        </w:rPr>
        <w:lastRenderedPageBreak/>
        <w:t>Continuação da Tabela 5:</w:t>
      </w:r>
    </w:p>
    <w:tbl>
      <w:tblPr>
        <w:tblW w:w="5000" w:type="pct"/>
        <w:tblCellMar>
          <w:left w:w="70" w:type="dxa"/>
          <w:right w:w="70" w:type="dxa"/>
        </w:tblCellMar>
        <w:tblLook w:val="04A0" w:firstRow="1" w:lastRow="0" w:firstColumn="1" w:lastColumn="0" w:noHBand="0" w:noVBand="1"/>
      </w:tblPr>
      <w:tblGrid>
        <w:gridCol w:w="397"/>
        <w:gridCol w:w="1667"/>
        <w:gridCol w:w="1262"/>
        <w:gridCol w:w="1038"/>
        <w:gridCol w:w="1058"/>
        <w:gridCol w:w="1067"/>
        <w:gridCol w:w="941"/>
        <w:gridCol w:w="872"/>
        <w:gridCol w:w="945"/>
        <w:gridCol w:w="1132"/>
        <w:gridCol w:w="1283"/>
        <w:gridCol w:w="1249"/>
        <w:gridCol w:w="872"/>
        <w:gridCol w:w="926"/>
      </w:tblGrid>
      <w:tr w:rsidR="00906606" w:rsidRPr="00906606" w14:paraId="49071F90" w14:textId="77777777" w:rsidTr="00906606">
        <w:trPr>
          <w:trHeight w:val="295"/>
        </w:trPr>
        <w:tc>
          <w:tcPr>
            <w:tcW w:w="187"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3F491F1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 </w:t>
            </w:r>
          </w:p>
        </w:tc>
        <w:tc>
          <w:tcPr>
            <w:tcW w:w="743" w:type="pct"/>
            <w:tcBorders>
              <w:top w:val="single" w:sz="8" w:space="0" w:color="auto"/>
              <w:left w:val="nil"/>
              <w:bottom w:val="single" w:sz="8" w:space="0" w:color="auto"/>
              <w:right w:val="single" w:sz="8" w:space="0" w:color="auto"/>
            </w:tcBorders>
            <w:shd w:val="clear" w:color="auto" w:fill="auto"/>
            <w:noWrap/>
            <w:vAlign w:val="bottom"/>
            <w:hideMark/>
          </w:tcPr>
          <w:p w14:paraId="733A438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4070"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1D3D057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w:t>
            </w:r>
          </w:p>
        </w:tc>
      </w:tr>
      <w:tr w:rsidR="00906606" w:rsidRPr="00906606" w14:paraId="57161E3F" w14:textId="77777777" w:rsidTr="00906606">
        <w:trPr>
          <w:trHeight w:val="400"/>
        </w:trPr>
        <w:tc>
          <w:tcPr>
            <w:tcW w:w="187" w:type="pct"/>
            <w:tcBorders>
              <w:top w:val="nil"/>
              <w:left w:val="single" w:sz="8" w:space="0" w:color="auto"/>
              <w:bottom w:val="single" w:sz="8" w:space="0" w:color="auto"/>
              <w:right w:val="single" w:sz="8" w:space="0" w:color="auto"/>
            </w:tcBorders>
            <w:shd w:val="clear" w:color="auto" w:fill="auto"/>
            <w:noWrap/>
            <w:textDirection w:val="btLr"/>
            <w:vAlign w:val="center"/>
            <w:hideMark/>
          </w:tcPr>
          <w:p w14:paraId="3152AAC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 </w:t>
            </w:r>
          </w:p>
        </w:tc>
        <w:tc>
          <w:tcPr>
            <w:tcW w:w="743" w:type="pct"/>
            <w:tcBorders>
              <w:top w:val="nil"/>
              <w:left w:val="nil"/>
              <w:bottom w:val="single" w:sz="8" w:space="0" w:color="auto"/>
              <w:right w:val="single" w:sz="8" w:space="0" w:color="auto"/>
            </w:tcBorders>
            <w:shd w:val="clear" w:color="auto" w:fill="auto"/>
            <w:noWrap/>
            <w:vAlign w:val="bottom"/>
            <w:hideMark/>
          </w:tcPr>
          <w:p w14:paraId="4B6EA1D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2237" w:type="pct"/>
            <w:gridSpan w:val="6"/>
            <w:tcBorders>
              <w:top w:val="single" w:sz="8" w:space="0" w:color="auto"/>
              <w:left w:val="nil"/>
              <w:bottom w:val="single" w:sz="8" w:space="0" w:color="auto"/>
              <w:right w:val="nil"/>
            </w:tcBorders>
            <w:shd w:val="clear" w:color="auto" w:fill="auto"/>
            <w:noWrap/>
            <w:vAlign w:val="center"/>
            <w:hideMark/>
          </w:tcPr>
          <w:p w14:paraId="6E4346C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técnicas</w:t>
            </w:r>
          </w:p>
        </w:tc>
        <w:tc>
          <w:tcPr>
            <w:tcW w:w="183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FF882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transversais</w:t>
            </w:r>
          </w:p>
        </w:tc>
      </w:tr>
      <w:tr w:rsidR="00906606" w:rsidRPr="00906606" w14:paraId="67E421EF" w14:textId="77777777" w:rsidTr="00906606">
        <w:trPr>
          <w:trHeight w:val="1785"/>
        </w:trPr>
        <w:tc>
          <w:tcPr>
            <w:tcW w:w="187" w:type="pct"/>
            <w:tcBorders>
              <w:top w:val="nil"/>
              <w:left w:val="single" w:sz="8" w:space="0" w:color="auto"/>
              <w:bottom w:val="nil"/>
              <w:right w:val="single" w:sz="8" w:space="0" w:color="auto"/>
            </w:tcBorders>
            <w:shd w:val="clear" w:color="auto" w:fill="auto"/>
            <w:noWrap/>
            <w:textDirection w:val="btLr"/>
            <w:vAlign w:val="center"/>
            <w:hideMark/>
          </w:tcPr>
          <w:p w14:paraId="069342F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6"/>
                <w:szCs w:val="16"/>
                <w:lang w:val="pt-BR"/>
              </w:rPr>
            </w:pPr>
            <w:r w:rsidRPr="00906606">
              <w:rPr>
                <w:rFonts w:ascii="Calibri" w:hAnsi="Calibri" w:cs="Calibri"/>
                <w:b/>
                <w:bCs/>
                <w:sz w:val="16"/>
                <w:szCs w:val="16"/>
                <w:lang w:val="pt-BR"/>
              </w:rPr>
              <w:t> </w:t>
            </w:r>
          </w:p>
        </w:tc>
        <w:tc>
          <w:tcPr>
            <w:tcW w:w="743" w:type="pct"/>
            <w:tcBorders>
              <w:top w:val="nil"/>
              <w:left w:val="nil"/>
              <w:bottom w:val="single" w:sz="8" w:space="0" w:color="auto"/>
              <w:right w:val="single" w:sz="8" w:space="0" w:color="auto"/>
            </w:tcBorders>
            <w:shd w:val="clear" w:color="auto" w:fill="auto"/>
            <w:noWrap/>
            <w:vAlign w:val="bottom"/>
            <w:hideMark/>
          </w:tcPr>
          <w:p w14:paraId="5A7BA1D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c>
          <w:tcPr>
            <w:tcW w:w="416" w:type="pct"/>
            <w:tcBorders>
              <w:top w:val="nil"/>
              <w:left w:val="nil"/>
              <w:bottom w:val="single" w:sz="8" w:space="0" w:color="auto"/>
              <w:right w:val="single" w:sz="4" w:space="0" w:color="auto"/>
            </w:tcBorders>
            <w:shd w:val="clear" w:color="auto" w:fill="auto"/>
            <w:vAlign w:val="center"/>
            <w:hideMark/>
          </w:tcPr>
          <w:p w14:paraId="53FBA45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Aplicar conhecimentos matemáticos, científicos, tecnológicos e instrumentais ao desenvolvimento e seleção de materiais</w:t>
            </w:r>
          </w:p>
        </w:tc>
        <w:tc>
          <w:tcPr>
            <w:tcW w:w="335" w:type="pct"/>
            <w:tcBorders>
              <w:top w:val="nil"/>
              <w:left w:val="nil"/>
              <w:bottom w:val="single" w:sz="8" w:space="0" w:color="auto"/>
              <w:right w:val="single" w:sz="4" w:space="0" w:color="auto"/>
            </w:tcBorders>
            <w:shd w:val="clear" w:color="auto" w:fill="auto"/>
            <w:vAlign w:val="center"/>
            <w:hideMark/>
          </w:tcPr>
          <w:p w14:paraId="77DCA08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Planejar e conduzir experimentos e interpretar resultados, com critérios científicos</w:t>
            </w:r>
          </w:p>
        </w:tc>
        <w:tc>
          <w:tcPr>
            <w:tcW w:w="490" w:type="pct"/>
            <w:tcBorders>
              <w:top w:val="nil"/>
              <w:left w:val="nil"/>
              <w:bottom w:val="single" w:sz="8" w:space="0" w:color="auto"/>
              <w:right w:val="single" w:sz="4" w:space="0" w:color="auto"/>
            </w:tcBorders>
            <w:shd w:val="clear" w:color="auto" w:fill="auto"/>
            <w:vAlign w:val="center"/>
            <w:hideMark/>
          </w:tcPr>
          <w:p w14:paraId="66065B3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Selecionar, desenvolver, projetar, executar e analisar produtos e processos, levando em conta aspectos econômicos, socioculturais e ambientais.</w:t>
            </w:r>
          </w:p>
        </w:tc>
        <w:tc>
          <w:tcPr>
            <w:tcW w:w="354" w:type="pct"/>
            <w:tcBorders>
              <w:top w:val="nil"/>
              <w:left w:val="nil"/>
              <w:bottom w:val="single" w:sz="8" w:space="0" w:color="auto"/>
              <w:right w:val="single" w:sz="4" w:space="0" w:color="auto"/>
            </w:tcBorders>
            <w:shd w:val="clear" w:color="auto" w:fill="auto"/>
            <w:vAlign w:val="center"/>
            <w:hideMark/>
          </w:tcPr>
          <w:p w14:paraId="1CE62B9E"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Supervisionar, elaborar e coordenar projetos e serviços relacionados à Engenharia de Materiais</w:t>
            </w:r>
          </w:p>
        </w:tc>
        <w:tc>
          <w:tcPr>
            <w:tcW w:w="354" w:type="pct"/>
            <w:tcBorders>
              <w:top w:val="nil"/>
              <w:left w:val="nil"/>
              <w:bottom w:val="single" w:sz="8" w:space="0" w:color="auto"/>
              <w:right w:val="nil"/>
            </w:tcBorders>
            <w:shd w:val="clear" w:color="auto" w:fill="auto"/>
            <w:vAlign w:val="center"/>
            <w:hideMark/>
          </w:tcPr>
          <w:p w14:paraId="45240FA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Dominar ferramentas de tecnologia de informação aplicadas à atividade de engenharia</w:t>
            </w:r>
          </w:p>
        </w:tc>
        <w:tc>
          <w:tcPr>
            <w:tcW w:w="288" w:type="pct"/>
            <w:tcBorders>
              <w:top w:val="nil"/>
              <w:left w:val="single" w:sz="4" w:space="0" w:color="auto"/>
              <w:bottom w:val="single" w:sz="8" w:space="0" w:color="auto"/>
              <w:right w:val="single" w:sz="8" w:space="0" w:color="auto"/>
            </w:tcBorders>
            <w:shd w:val="clear" w:color="auto" w:fill="auto"/>
            <w:vAlign w:val="center"/>
            <w:hideMark/>
          </w:tcPr>
          <w:p w14:paraId="137A8AC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Identificar, formular e resolver problemas de Engenharia</w:t>
            </w:r>
          </w:p>
        </w:tc>
        <w:tc>
          <w:tcPr>
            <w:tcW w:w="253" w:type="pct"/>
            <w:tcBorders>
              <w:top w:val="nil"/>
              <w:left w:val="nil"/>
              <w:bottom w:val="single" w:sz="8" w:space="0" w:color="auto"/>
              <w:right w:val="single" w:sz="4" w:space="0" w:color="auto"/>
            </w:tcBorders>
            <w:shd w:val="clear" w:color="auto" w:fill="auto"/>
            <w:vAlign w:val="center"/>
            <w:hideMark/>
          </w:tcPr>
          <w:p w14:paraId="5F2A1AA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Assumir a postura de permanente busca de atualização profissional</w:t>
            </w:r>
          </w:p>
        </w:tc>
        <w:tc>
          <w:tcPr>
            <w:tcW w:w="319" w:type="pct"/>
            <w:tcBorders>
              <w:top w:val="nil"/>
              <w:left w:val="nil"/>
              <w:bottom w:val="single" w:sz="8" w:space="0" w:color="auto"/>
              <w:right w:val="single" w:sz="4" w:space="0" w:color="auto"/>
            </w:tcBorders>
            <w:shd w:val="clear" w:color="auto" w:fill="auto"/>
            <w:vAlign w:val="center"/>
            <w:hideMark/>
          </w:tcPr>
          <w:p w14:paraId="6D4E55C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Comunicar-se eficientemente nas formas escrita, oral e gráfica</w:t>
            </w:r>
          </w:p>
        </w:tc>
        <w:tc>
          <w:tcPr>
            <w:tcW w:w="370" w:type="pct"/>
            <w:tcBorders>
              <w:top w:val="nil"/>
              <w:left w:val="nil"/>
              <w:bottom w:val="single" w:sz="8" w:space="0" w:color="auto"/>
              <w:right w:val="single" w:sz="4" w:space="0" w:color="auto"/>
            </w:tcBorders>
            <w:shd w:val="clear" w:color="auto" w:fill="auto"/>
            <w:vAlign w:val="center"/>
            <w:hideMark/>
          </w:tcPr>
          <w:p w14:paraId="713CD76E"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Atuar em equipes multidisciplinares</w:t>
            </w:r>
          </w:p>
        </w:tc>
        <w:tc>
          <w:tcPr>
            <w:tcW w:w="342" w:type="pct"/>
            <w:tcBorders>
              <w:top w:val="nil"/>
              <w:left w:val="nil"/>
              <w:bottom w:val="single" w:sz="8" w:space="0" w:color="auto"/>
              <w:right w:val="single" w:sz="4" w:space="0" w:color="auto"/>
            </w:tcBorders>
            <w:shd w:val="clear" w:color="auto" w:fill="auto"/>
            <w:vAlign w:val="center"/>
            <w:hideMark/>
          </w:tcPr>
          <w:p w14:paraId="46217CC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Compreender e aplicar a ética e responsabilidade profissionais</w:t>
            </w:r>
          </w:p>
        </w:tc>
        <w:tc>
          <w:tcPr>
            <w:tcW w:w="276" w:type="pct"/>
            <w:tcBorders>
              <w:top w:val="nil"/>
              <w:left w:val="nil"/>
              <w:bottom w:val="single" w:sz="8" w:space="0" w:color="auto"/>
              <w:right w:val="single" w:sz="4" w:space="0" w:color="auto"/>
            </w:tcBorders>
            <w:shd w:val="clear" w:color="auto" w:fill="auto"/>
            <w:vAlign w:val="center"/>
            <w:hideMark/>
          </w:tcPr>
          <w:p w14:paraId="0DBD258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Avaliar o impacto das atividades da Engenharia no contexto social e ambiental</w:t>
            </w:r>
          </w:p>
        </w:tc>
        <w:tc>
          <w:tcPr>
            <w:tcW w:w="272" w:type="pct"/>
            <w:tcBorders>
              <w:top w:val="nil"/>
              <w:left w:val="nil"/>
              <w:bottom w:val="single" w:sz="8" w:space="0" w:color="auto"/>
              <w:right w:val="single" w:sz="8" w:space="0" w:color="auto"/>
            </w:tcBorders>
            <w:shd w:val="clear" w:color="auto" w:fill="auto"/>
            <w:vAlign w:val="center"/>
            <w:hideMark/>
          </w:tcPr>
          <w:p w14:paraId="2C55853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Argumentar de forma eficiente e sintética</w:t>
            </w:r>
          </w:p>
        </w:tc>
      </w:tr>
      <w:tr w:rsidR="00906606" w:rsidRPr="00906606" w14:paraId="31FFA1F6" w14:textId="77777777" w:rsidTr="00906606">
        <w:trPr>
          <w:trHeight w:val="1365"/>
        </w:trPr>
        <w:tc>
          <w:tcPr>
            <w:tcW w:w="18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5F6CC4E"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Perfil</w:t>
            </w:r>
          </w:p>
        </w:tc>
        <w:tc>
          <w:tcPr>
            <w:tcW w:w="743" w:type="pct"/>
            <w:tcBorders>
              <w:top w:val="nil"/>
              <w:left w:val="nil"/>
              <w:bottom w:val="single" w:sz="8" w:space="0" w:color="auto"/>
              <w:right w:val="single" w:sz="8" w:space="0" w:color="auto"/>
            </w:tcBorders>
            <w:shd w:val="clear" w:color="000000" w:fill="B0DD7F"/>
            <w:vAlign w:val="bottom"/>
            <w:hideMark/>
          </w:tcPr>
          <w:p w14:paraId="5808973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Crítico e criativo na seleção e no desenvolvimento de materiais, considerando aspectos econômicos, socioculturais e ambientais.</w:t>
            </w:r>
          </w:p>
        </w:tc>
        <w:tc>
          <w:tcPr>
            <w:tcW w:w="416" w:type="pct"/>
            <w:tcBorders>
              <w:top w:val="single" w:sz="4" w:space="0" w:color="auto"/>
              <w:left w:val="nil"/>
              <w:bottom w:val="single" w:sz="4" w:space="0" w:color="auto"/>
              <w:right w:val="single" w:sz="4" w:space="0" w:color="auto"/>
            </w:tcBorders>
            <w:shd w:val="clear" w:color="000000" w:fill="B0DD7F"/>
            <w:vAlign w:val="center"/>
            <w:hideMark/>
          </w:tcPr>
          <w:p w14:paraId="5C9CF7E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35" w:type="pct"/>
            <w:tcBorders>
              <w:top w:val="single" w:sz="4" w:space="0" w:color="auto"/>
              <w:left w:val="nil"/>
              <w:bottom w:val="single" w:sz="4" w:space="0" w:color="auto"/>
              <w:right w:val="single" w:sz="4" w:space="0" w:color="auto"/>
            </w:tcBorders>
            <w:shd w:val="clear" w:color="000000" w:fill="B0DD7F"/>
            <w:vAlign w:val="center"/>
            <w:hideMark/>
          </w:tcPr>
          <w:p w14:paraId="0CDE851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HUMi06, EMTi30</w:t>
            </w:r>
          </w:p>
        </w:tc>
        <w:tc>
          <w:tcPr>
            <w:tcW w:w="490" w:type="pct"/>
            <w:tcBorders>
              <w:top w:val="single" w:sz="4" w:space="0" w:color="auto"/>
              <w:left w:val="nil"/>
              <w:bottom w:val="single" w:sz="4" w:space="0" w:color="auto"/>
              <w:right w:val="single" w:sz="4" w:space="0" w:color="auto"/>
            </w:tcBorders>
            <w:shd w:val="clear" w:color="000000" w:fill="B0DD7F"/>
            <w:vAlign w:val="center"/>
            <w:hideMark/>
          </w:tcPr>
          <w:p w14:paraId="4FA3F9E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ESSi03, EAMi30, EPRi04, EMTi31</w:t>
            </w:r>
          </w:p>
        </w:tc>
        <w:tc>
          <w:tcPr>
            <w:tcW w:w="354" w:type="pct"/>
            <w:tcBorders>
              <w:top w:val="single" w:sz="4" w:space="0" w:color="auto"/>
              <w:left w:val="nil"/>
              <w:bottom w:val="single" w:sz="4" w:space="0" w:color="auto"/>
              <w:right w:val="single" w:sz="4" w:space="0" w:color="auto"/>
            </w:tcBorders>
            <w:shd w:val="clear" w:color="000000" w:fill="B0DD7F"/>
            <w:vAlign w:val="center"/>
            <w:hideMark/>
          </w:tcPr>
          <w:p w14:paraId="60B7D2A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MATi03, EMTi10, EMTi11m EMTi14, EMTi24, EMTi26, EMTi27</w:t>
            </w:r>
          </w:p>
        </w:tc>
        <w:tc>
          <w:tcPr>
            <w:tcW w:w="354" w:type="pct"/>
            <w:tcBorders>
              <w:top w:val="single" w:sz="4" w:space="0" w:color="auto"/>
              <w:left w:val="nil"/>
              <w:bottom w:val="single" w:sz="4" w:space="0" w:color="auto"/>
              <w:right w:val="nil"/>
            </w:tcBorders>
            <w:shd w:val="clear" w:color="000000" w:fill="B0DD7F"/>
            <w:noWrap/>
            <w:vAlign w:val="center"/>
            <w:hideMark/>
          </w:tcPr>
          <w:p w14:paraId="0718936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88" w:type="pct"/>
            <w:tcBorders>
              <w:top w:val="single" w:sz="4" w:space="0" w:color="auto"/>
              <w:left w:val="single" w:sz="4" w:space="0" w:color="auto"/>
              <w:bottom w:val="single" w:sz="4" w:space="0" w:color="auto"/>
              <w:right w:val="single" w:sz="8" w:space="0" w:color="auto"/>
            </w:tcBorders>
            <w:shd w:val="clear" w:color="000000" w:fill="B0DD7F"/>
            <w:vAlign w:val="center"/>
            <w:hideMark/>
          </w:tcPr>
          <w:p w14:paraId="54DAB3B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EMTi10, EMTi11, EMTi14, EMTi20, EMTi29</w:t>
            </w:r>
          </w:p>
        </w:tc>
        <w:tc>
          <w:tcPr>
            <w:tcW w:w="253" w:type="pct"/>
            <w:tcBorders>
              <w:top w:val="single" w:sz="4" w:space="0" w:color="auto"/>
              <w:left w:val="single" w:sz="4" w:space="0" w:color="auto"/>
              <w:bottom w:val="single" w:sz="4" w:space="0" w:color="auto"/>
              <w:right w:val="nil"/>
            </w:tcBorders>
            <w:shd w:val="clear" w:color="000000" w:fill="B0DD7F"/>
            <w:noWrap/>
            <w:vAlign w:val="center"/>
            <w:hideMark/>
          </w:tcPr>
          <w:p w14:paraId="652E997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EMTi01</w:t>
            </w:r>
          </w:p>
        </w:tc>
        <w:tc>
          <w:tcPr>
            <w:tcW w:w="319" w:type="pct"/>
            <w:tcBorders>
              <w:top w:val="single" w:sz="4" w:space="0" w:color="auto"/>
              <w:left w:val="single" w:sz="4" w:space="0" w:color="auto"/>
              <w:bottom w:val="single" w:sz="4" w:space="0" w:color="auto"/>
              <w:right w:val="single" w:sz="4" w:space="0" w:color="auto"/>
            </w:tcBorders>
            <w:shd w:val="clear" w:color="000000" w:fill="B0DD7F"/>
            <w:noWrap/>
            <w:vAlign w:val="center"/>
            <w:hideMark/>
          </w:tcPr>
          <w:p w14:paraId="47C2B72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70" w:type="pct"/>
            <w:tcBorders>
              <w:top w:val="single" w:sz="4" w:space="0" w:color="auto"/>
              <w:left w:val="nil"/>
              <w:bottom w:val="single" w:sz="4" w:space="0" w:color="auto"/>
              <w:right w:val="single" w:sz="4" w:space="0" w:color="auto"/>
            </w:tcBorders>
            <w:shd w:val="clear" w:color="000000" w:fill="B0DD7F"/>
            <w:noWrap/>
            <w:vAlign w:val="center"/>
            <w:hideMark/>
          </w:tcPr>
          <w:p w14:paraId="13F9719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42" w:type="pct"/>
            <w:tcBorders>
              <w:top w:val="single" w:sz="4" w:space="0" w:color="auto"/>
              <w:left w:val="nil"/>
              <w:bottom w:val="single" w:sz="4" w:space="0" w:color="auto"/>
              <w:right w:val="single" w:sz="4" w:space="0" w:color="auto"/>
            </w:tcBorders>
            <w:shd w:val="clear" w:color="000000" w:fill="B0DD7F"/>
            <w:noWrap/>
            <w:vAlign w:val="center"/>
            <w:hideMark/>
          </w:tcPr>
          <w:p w14:paraId="6386A11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76" w:type="pct"/>
            <w:tcBorders>
              <w:top w:val="single" w:sz="4" w:space="0" w:color="auto"/>
              <w:left w:val="nil"/>
              <w:bottom w:val="single" w:sz="4" w:space="0" w:color="auto"/>
              <w:right w:val="nil"/>
            </w:tcBorders>
            <w:shd w:val="clear" w:color="000000" w:fill="B0DD7F"/>
            <w:vAlign w:val="center"/>
            <w:hideMark/>
          </w:tcPr>
          <w:p w14:paraId="3EDDD76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EMTi01, HUMi01, ESSi03, HUMi04</w:t>
            </w:r>
          </w:p>
        </w:tc>
        <w:tc>
          <w:tcPr>
            <w:tcW w:w="272" w:type="pct"/>
            <w:tcBorders>
              <w:top w:val="single" w:sz="4" w:space="0" w:color="auto"/>
              <w:left w:val="single" w:sz="4" w:space="0" w:color="auto"/>
              <w:bottom w:val="single" w:sz="4" w:space="0" w:color="auto"/>
              <w:right w:val="single" w:sz="8" w:space="0" w:color="auto"/>
            </w:tcBorders>
            <w:shd w:val="clear" w:color="000000" w:fill="B0DD7F"/>
            <w:noWrap/>
            <w:vAlign w:val="center"/>
            <w:hideMark/>
          </w:tcPr>
          <w:p w14:paraId="5F9D562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r>
      <w:tr w:rsidR="00906606" w:rsidRPr="00906606" w14:paraId="7FD36C14" w14:textId="77777777" w:rsidTr="00906606">
        <w:trPr>
          <w:trHeight w:val="765"/>
        </w:trPr>
        <w:tc>
          <w:tcPr>
            <w:tcW w:w="187" w:type="pct"/>
            <w:vMerge/>
            <w:tcBorders>
              <w:top w:val="single" w:sz="8" w:space="0" w:color="auto"/>
              <w:left w:val="single" w:sz="8" w:space="0" w:color="auto"/>
              <w:bottom w:val="single" w:sz="8" w:space="0" w:color="000000"/>
              <w:right w:val="single" w:sz="8" w:space="0" w:color="auto"/>
            </w:tcBorders>
            <w:vAlign w:val="center"/>
            <w:hideMark/>
          </w:tcPr>
          <w:p w14:paraId="36F53B4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6"/>
                <w:szCs w:val="16"/>
                <w:lang w:val="pt-BR"/>
              </w:rPr>
            </w:pPr>
          </w:p>
        </w:tc>
        <w:tc>
          <w:tcPr>
            <w:tcW w:w="743" w:type="pct"/>
            <w:tcBorders>
              <w:top w:val="nil"/>
              <w:left w:val="nil"/>
              <w:bottom w:val="single" w:sz="8" w:space="0" w:color="auto"/>
              <w:right w:val="single" w:sz="8" w:space="0" w:color="auto"/>
            </w:tcBorders>
            <w:shd w:val="clear" w:color="auto" w:fill="auto"/>
            <w:vAlign w:val="bottom"/>
            <w:hideMark/>
          </w:tcPr>
          <w:p w14:paraId="78EEDAC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Ético e humanista no atendimento às demandas da sociedade por materiais.</w:t>
            </w:r>
          </w:p>
        </w:tc>
        <w:tc>
          <w:tcPr>
            <w:tcW w:w="416" w:type="pct"/>
            <w:tcBorders>
              <w:top w:val="nil"/>
              <w:left w:val="nil"/>
              <w:bottom w:val="single" w:sz="4" w:space="0" w:color="auto"/>
              <w:right w:val="single" w:sz="4" w:space="0" w:color="auto"/>
            </w:tcBorders>
            <w:shd w:val="clear" w:color="auto" w:fill="auto"/>
            <w:vAlign w:val="center"/>
            <w:hideMark/>
          </w:tcPr>
          <w:p w14:paraId="7E4B8D3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35" w:type="pct"/>
            <w:tcBorders>
              <w:top w:val="nil"/>
              <w:left w:val="nil"/>
              <w:bottom w:val="single" w:sz="4" w:space="0" w:color="auto"/>
              <w:right w:val="single" w:sz="4" w:space="0" w:color="auto"/>
            </w:tcBorders>
            <w:shd w:val="clear" w:color="auto" w:fill="auto"/>
            <w:noWrap/>
            <w:vAlign w:val="center"/>
            <w:hideMark/>
          </w:tcPr>
          <w:p w14:paraId="33751BC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490" w:type="pct"/>
            <w:tcBorders>
              <w:top w:val="nil"/>
              <w:left w:val="nil"/>
              <w:bottom w:val="single" w:sz="4" w:space="0" w:color="auto"/>
              <w:right w:val="single" w:sz="4" w:space="0" w:color="auto"/>
            </w:tcBorders>
            <w:shd w:val="clear" w:color="auto" w:fill="auto"/>
            <w:noWrap/>
            <w:vAlign w:val="center"/>
            <w:hideMark/>
          </w:tcPr>
          <w:p w14:paraId="2EB7359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54" w:type="pct"/>
            <w:tcBorders>
              <w:top w:val="nil"/>
              <w:left w:val="nil"/>
              <w:bottom w:val="single" w:sz="4" w:space="0" w:color="auto"/>
              <w:right w:val="single" w:sz="4" w:space="0" w:color="auto"/>
            </w:tcBorders>
            <w:shd w:val="clear" w:color="auto" w:fill="auto"/>
            <w:noWrap/>
            <w:vAlign w:val="center"/>
            <w:hideMark/>
          </w:tcPr>
          <w:p w14:paraId="4590110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54" w:type="pct"/>
            <w:tcBorders>
              <w:top w:val="nil"/>
              <w:left w:val="nil"/>
              <w:bottom w:val="single" w:sz="4" w:space="0" w:color="auto"/>
              <w:right w:val="nil"/>
            </w:tcBorders>
            <w:shd w:val="clear" w:color="auto" w:fill="auto"/>
            <w:noWrap/>
            <w:vAlign w:val="center"/>
            <w:hideMark/>
          </w:tcPr>
          <w:p w14:paraId="42EA7A0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88" w:type="pct"/>
            <w:tcBorders>
              <w:top w:val="nil"/>
              <w:left w:val="single" w:sz="4" w:space="0" w:color="auto"/>
              <w:bottom w:val="single" w:sz="4" w:space="0" w:color="auto"/>
              <w:right w:val="single" w:sz="8" w:space="0" w:color="auto"/>
            </w:tcBorders>
            <w:shd w:val="clear" w:color="auto" w:fill="auto"/>
            <w:noWrap/>
            <w:vAlign w:val="center"/>
            <w:hideMark/>
          </w:tcPr>
          <w:p w14:paraId="3858771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253" w:type="pct"/>
            <w:tcBorders>
              <w:top w:val="nil"/>
              <w:left w:val="nil"/>
              <w:bottom w:val="single" w:sz="4" w:space="0" w:color="auto"/>
              <w:right w:val="single" w:sz="4" w:space="0" w:color="auto"/>
            </w:tcBorders>
            <w:shd w:val="clear" w:color="auto" w:fill="auto"/>
            <w:noWrap/>
            <w:vAlign w:val="center"/>
            <w:hideMark/>
          </w:tcPr>
          <w:p w14:paraId="34DDCD0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HUMi04</w:t>
            </w:r>
          </w:p>
        </w:tc>
        <w:tc>
          <w:tcPr>
            <w:tcW w:w="319" w:type="pct"/>
            <w:tcBorders>
              <w:top w:val="nil"/>
              <w:left w:val="nil"/>
              <w:bottom w:val="single" w:sz="4" w:space="0" w:color="auto"/>
              <w:right w:val="single" w:sz="4" w:space="0" w:color="auto"/>
            </w:tcBorders>
            <w:shd w:val="clear" w:color="auto" w:fill="auto"/>
            <w:noWrap/>
            <w:vAlign w:val="center"/>
            <w:hideMark/>
          </w:tcPr>
          <w:p w14:paraId="3C0F624E"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 </w:t>
            </w:r>
          </w:p>
        </w:tc>
        <w:tc>
          <w:tcPr>
            <w:tcW w:w="370" w:type="pct"/>
            <w:tcBorders>
              <w:top w:val="nil"/>
              <w:left w:val="nil"/>
              <w:bottom w:val="single" w:sz="4" w:space="0" w:color="auto"/>
              <w:right w:val="single" w:sz="4" w:space="0" w:color="auto"/>
            </w:tcBorders>
            <w:shd w:val="clear" w:color="auto" w:fill="auto"/>
            <w:noWrap/>
            <w:vAlign w:val="center"/>
            <w:hideMark/>
          </w:tcPr>
          <w:p w14:paraId="353B1F3B"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HUMi04</w:t>
            </w:r>
          </w:p>
        </w:tc>
        <w:tc>
          <w:tcPr>
            <w:tcW w:w="342" w:type="pct"/>
            <w:tcBorders>
              <w:top w:val="nil"/>
              <w:left w:val="nil"/>
              <w:bottom w:val="single" w:sz="4" w:space="0" w:color="auto"/>
              <w:right w:val="nil"/>
            </w:tcBorders>
            <w:shd w:val="clear" w:color="000000" w:fill="FFFFFF"/>
            <w:vAlign w:val="center"/>
            <w:hideMark/>
          </w:tcPr>
          <w:p w14:paraId="3829EC8E"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EMTi01, HUMi01, ESSi03, EPRi02</w:t>
            </w:r>
          </w:p>
        </w:tc>
        <w:tc>
          <w:tcPr>
            <w:tcW w:w="276" w:type="pct"/>
            <w:tcBorders>
              <w:top w:val="nil"/>
              <w:left w:val="single" w:sz="4" w:space="0" w:color="auto"/>
              <w:bottom w:val="single" w:sz="4" w:space="0" w:color="auto"/>
              <w:right w:val="single" w:sz="4" w:space="0" w:color="auto"/>
            </w:tcBorders>
            <w:shd w:val="clear" w:color="auto" w:fill="auto"/>
            <w:vAlign w:val="center"/>
            <w:hideMark/>
          </w:tcPr>
          <w:p w14:paraId="3B64E06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906606">
              <w:rPr>
                <w:rFonts w:ascii="Calibri" w:hAnsi="Calibri" w:cs="Calibri"/>
                <w:sz w:val="16"/>
                <w:szCs w:val="16"/>
                <w:lang w:val="pt-BR"/>
              </w:rPr>
              <w:t>HUMi01, ESSi03</w:t>
            </w:r>
          </w:p>
        </w:tc>
        <w:tc>
          <w:tcPr>
            <w:tcW w:w="272" w:type="pct"/>
            <w:tcBorders>
              <w:top w:val="nil"/>
              <w:left w:val="nil"/>
              <w:bottom w:val="single" w:sz="4" w:space="0" w:color="auto"/>
              <w:right w:val="single" w:sz="8" w:space="0" w:color="auto"/>
            </w:tcBorders>
            <w:shd w:val="clear" w:color="auto" w:fill="auto"/>
            <w:noWrap/>
            <w:vAlign w:val="center"/>
            <w:hideMark/>
          </w:tcPr>
          <w:p w14:paraId="28026B1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906606">
              <w:rPr>
                <w:rFonts w:ascii="Calibri" w:hAnsi="Calibri" w:cs="Calibri"/>
                <w:sz w:val="16"/>
                <w:szCs w:val="16"/>
                <w:lang w:val="pt-BR"/>
              </w:rPr>
              <w:t> </w:t>
            </w:r>
          </w:p>
        </w:tc>
      </w:tr>
    </w:tbl>
    <w:p w14:paraId="6CE63ED6" w14:textId="77777777" w:rsidR="00906606" w:rsidRDefault="00906606" w:rsidP="000606EC">
      <w:pPr>
        <w:spacing w:line="480" w:lineRule="auto"/>
        <w:rPr>
          <w:b/>
          <w:color w:val="434343"/>
          <w:sz w:val="20"/>
          <w:szCs w:val="20"/>
        </w:rPr>
      </w:pPr>
    </w:p>
    <w:p w14:paraId="58059672" w14:textId="77777777" w:rsidR="002F2761" w:rsidRDefault="002F2761" w:rsidP="000606EC">
      <w:pPr>
        <w:spacing w:line="480" w:lineRule="auto"/>
        <w:rPr>
          <w:b/>
          <w:color w:val="434343"/>
          <w:sz w:val="20"/>
          <w:szCs w:val="20"/>
        </w:rPr>
      </w:pPr>
    </w:p>
    <w:p w14:paraId="6969733F" w14:textId="77777777" w:rsidR="002F2761" w:rsidRDefault="002F2761" w:rsidP="000606EC">
      <w:pPr>
        <w:spacing w:line="480" w:lineRule="auto"/>
        <w:rPr>
          <w:b/>
          <w:color w:val="434343"/>
          <w:sz w:val="20"/>
          <w:szCs w:val="20"/>
        </w:rPr>
      </w:pPr>
    </w:p>
    <w:p w14:paraId="0D771DF1" w14:textId="77777777" w:rsidR="00906606" w:rsidRDefault="00906606" w:rsidP="00906606">
      <w:pPr>
        <w:spacing w:line="480" w:lineRule="auto"/>
        <w:rPr>
          <w:b/>
          <w:color w:val="434343"/>
          <w:sz w:val="20"/>
          <w:szCs w:val="20"/>
        </w:rPr>
      </w:pPr>
      <w:r>
        <w:rPr>
          <w:rFonts w:ascii="Arial" w:hAnsi="Arial" w:cs="Arial"/>
          <w:color w:val="auto"/>
          <w:sz w:val="20"/>
          <w:szCs w:val="20"/>
        </w:rPr>
        <w:lastRenderedPageBreak/>
        <w:t>Continuação da Tabela 5:</w:t>
      </w:r>
    </w:p>
    <w:tbl>
      <w:tblPr>
        <w:tblW w:w="5000" w:type="pct"/>
        <w:tblCellMar>
          <w:left w:w="70" w:type="dxa"/>
          <w:right w:w="70" w:type="dxa"/>
        </w:tblCellMar>
        <w:tblLook w:val="04A0" w:firstRow="1" w:lastRow="0" w:firstColumn="1" w:lastColumn="0" w:noHBand="0" w:noVBand="1"/>
      </w:tblPr>
      <w:tblGrid>
        <w:gridCol w:w="397"/>
        <w:gridCol w:w="1643"/>
        <w:gridCol w:w="1192"/>
        <w:gridCol w:w="1022"/>
        <w:gridCol w:w="1017"/>
        <w:gridCol w:w="1052"/>
        <w:gridCol w:w="1215"/>
        <w:gridCol w:w="858"/>
        <w:gridCol w:w="928"/>
        <w:gridCol w:w="1117"/>
        <w:gridCol w:w="1268"/>
        <w:gridCol w:w="1235"/>
        <w:gridCol w:w="856"/>
        <w:gridCol w:w="909"/>
      </w:tblGrid>
      <w:tr w:rsidR="00906606" w:rsidRPr="00906606" w14:paraId="4354BEB2" w14:textId="77777777" w:rsidTr="00906606">
        <w:trPr>
          <w:trHeight w:val="437"/>
        </w:trPr>
        <w:tc>
          <w:tcPr>
            <w:tcW w:w="135"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2DC4692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4"/>
                <w:szCs w:val="14"/>
                <w:lang w:val="pt-BR"/>
              </w:rPr>
            </w:pPr>
            <w:r w:rsidRPr="00906606">
              <w:rPr>
                <w:rFonts w:ascii="Calibri" w:hAnsi="Calibri" w:cs="Calibri"/>
                <w:b/>
                <w:bCs/>
                <w:sz w:val="14"/>
                <w:szCs w:val="14"/>
                <w:lang w:val="pt-BR"/>
              </w:rPr>
              <w:t> </w:t>
            </w:r>
          </w:p>
        </w:tc>
        <w:tc>
          <w:tcPr>
            <w:tcW w:w="564" w:type="pct"/>
            <w:tcBorders>
              <w:top w:val="single" w:sz="8" w:space="0" w:color="auto"/>
              <w:left w:val="nil"/>
              <w:bottom w:val="single" w:sz="8" w:space="0" w:color="auto"/>
              <w:right w:val="single" w:sz="8" w:space="0" w:color="auto"/>
            </w:tcBorders>
            <w:shd w:val="clear" w:color="auto" w:fill="auto"/>
            <w:noWrap/>
            <w:vAlign w:val="bottom"/>
            <w:hideMark/>
          </w:tcPr>
          <w:p w14:paraId="6303361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4301"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0D3EF54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w:t>
            </w:r>
          </w:p>
        </w:tc>
      </w:tr>
      <w:tr w:rsidR="00906606" w:rsidRPr="00906606" w14:paraId="41399DFD" w14:textId="77777777" w:rsidTr="00906606">
        <w:trPr>
          <w:trHeight w:val="260"/>
        </w:trPr>
        <w:tc>
          <w:tcPr>
            <w:tcW w:w="135" w:type="pct"/>
            <w:tcBorders>
              <w:top w:val="nil"/>
              <w:left w:val="single" w:sz="8" w:space="0" w:color="auto"/>
              <w:bottom w:val="single" w:sz="8" w:space="0" w:color="auto"/>
              <w:right w:val="single" w:sz="8" w:space="0" w:color="auto"/>
            </w:tcBorders>
            <w:shd w:val="clear" w:color="auto" w:fill="auto"/>
            <w:noWrap/>
            <w:textDirection w:val="btLr"/>
            <w:vAlign w:val="center"/>
            <w:hideMark/>
          </w:tcPr>
          <w:p w14:paraId="25248FF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4"/>
                <w:szCs w:val="14"/>
                <w:lang w:val="pt-BR"/>
              </w:rPr>
            </w:pPr>
            <w:r w:rsidRPr="00906606">
              <w:rPr>
                <w:rFonts w:ascii="Calibri" w:hAnsi="Calibri" w:cs="Calibri"/>
                <w:b/>
                <w:bCs/>
                <w:sz w:val="14"/>
                <w:szCs w:val="14"/>
                <w:lang w:val="pt-BR"/>
              </w:rPr>
              <w:t> </w:t>
            </w:r>
          </w:p>
        </w:tc>
        <w:tc>
          <w:tcPr>
            <w:tcW w:w="564" w:type="pct"/>
            <w:tcBorders>
              <w:top w:val="nil"/>
              <w:left w:val="nil"/>
              <w:bottom w:val="single" w:sz="8" w:space="0" w:color="auto"/>
              <w:right w:val="single" w:sz="8" w:space="0" w:color="auto"/>
            </w:tcBorders>
            <w:shd w:val="clear" w:color="auto" w:fill="auto"/>
            <w:noWrap/>
            <w:vAlign w:val="bottom"/>
            <w:hideMark/>
          </w:tcPr>
          <w:p w14:paraId="06B33C9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906606">
              <w:rPr>
                <w:rFonts w:ascii="Calibri" w:hAnsi="Calibri" w:cs="Calibri"/>
                <w:sz w:val="20"/>
                <w:szCs w:val="20"/>
                <w:lang w:val="pt-BR"/>
              </w:rPr>
              <w:t> </w:t>
            </w:r>
          </w:p>
        </w:tc>
        <w:tc>
          <w:tcPr>
            <w:tcW w:w="2124" w:type="pct"/>
            <w:gridSpan w:val="6"/>
            <w:tcBorders>
              <w:top w:val="single" w:sz="8" w:space="0" w:color="auto"/>
              <w:left w:val="nil"/>
              <w:bottom w:val="single" w:sz="8" w:space="0" w:color="auto"/>
              <w:right w:val="nil"/>
            </w:tcBorders>
            <w:shd w:val="clear" w:color="auto" w:fill="auto"/>
            <w:noWrap/>
            <w:vAlign w:val="center"/>
            <w:hideMark/>
          </w:tcPr>
          <w:p w14:paraId="2528222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técnicas</w:t>
            </w:r>
          </w:p>
        </w:tc>
        <w:tc>
          <w:tcPr>
            <w:tcW w:w="2178"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B22B7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Competências transversais</w:t>
            </w:r>
          </w:p>
        </w:tc>
      </w:tr>
      <w:tr w:rsidR="00906606" w:rsidRPr="00906606" w14:paraId="64FD3BC6" w14:textId="77777777" w:rsidTr="00906606">
        <w:trPr>
          <w:trHeight w:val="2390"/>
        </w:trPr>
        <w:tc>
          <w:tcPr>
            <w:tcW w:w="135" w:type="pct"/>
            <w:tcBorders>
              <w:top w:val="nil"/>
              <w:left w:val="single" w:sz="8" w:space="0" w:color="auto"/>
              <w:bottom w:val="nil"/>
              <w:right w:val="single" w:sz="8" w:space="0" w:color="auto"/>
            </w:tcBorders>
            <w:shd w:val="clear" w:color="auto" w:fill="auto"/>
            <w:noWrap/>
            <w:textDirection w:val="btLr"/>
            <w:vAlign w:val="center"/>
            <w:hideMark/>
          </w:tcPr>
          <w:p w14:paraId="5A6ECA2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4"/>
                <w:szCs w:val="14"/>
                <w:lang w:val="pt-BR"/>
              </w:rPr>
            </w:pPr>
            <w:r w:rsidRPr="00906606">
              <w:rPr>
                <w:rFonts w:ascii="Calibri" w:hAnsi="Calibri" w:cs="Calibri"/>
                <w:b/>
                <w:bCs/>
                <w:sz w:val="14"/>
                <w:szCs w:val="14"/>
                <w:lang w:val="pt-BR"/>
              </w:rPr>
              <w:t> </w:t>
            </w:r>
          </w:p>
        </w:tc>
        <w:tc>
          <w:tcPr>
            <w:tcW w:w="564" w:type="pct"/>
            <w:tcBorders>
              <w:top w:val="nil"/>
              <w:left w:val="nil"/>
              <w:bottom w:val="single" w:sz="8" w:space="0" w:color="auto"/>
              <w:right w:val="single" w:sz="8" w:space="0" w:color="auto"/>
            </w:tcBorders>
            <w:shd w:val="clear" w:color="auto" w:fill="auto"/>
            <w:noWrap/>
            <w:vAlign w:val="bottom"/>
            <w:hideMark/>
          </w:tcPr>
          <w:p w14:paraId="674D17F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5"/>
                <w:szCs w:val="15"/>
                <w:lang w:val="pt-BR"/>
              </w:rPr>
            </w:pPr>
            <w:r w:rsidRPr="00906606">
              <w:rPr>
                <w:rFonts w:ascii="Calibri" w:hAnsi="Calibri" w:cs="Calibri"/>
                <w:sz w:val="15"/>
                <w:szCs w:val="15"/>
                <w:lang w:val="pt-BR"/>
              </w:rPr>
              <w:t> </w:t>
            </w:r>
          </w:p>
        </w:tc>
        <w:tc>
          <w:tcPr>
            <w:tcW w:w="347" w:type="pct"/>
            <w:tcBorders>
              <w:top w:val="nil"/>
              <w:left w:val="nil"/>
              <w:bottom w:val="single" w:sz="8" w:space="0" w:color="auto"/>
              <w:right w:val="single" w:sz="4" w:space="0" w:color="auto"/>
            </w:tcBorders>
            <w:shd w:val="clear" w:color="auto" w:fill="auto"/>
            <w:vAlign w:val="center"/>
            <w:hideMark/>
          </w:tcPr>
          <w:p w14:paraId="139C957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Aplicar conhecimentos matemáticos, científicos, tecnológicos e instrumentais ao desenvolvimento e seleção de materiais</w:t>
            </w:r>
          </w:p>
        </w:tc>
        <w:tc>
          <w:tcPr>
            <w:tcW w:w="353" w:type="pct"/>
            <w:tcBorders>
              <w:top w:val="nil"/>
              <w:left w:val="nil"/>
              <w:bottom w:val="single" w:sz="8" w:space="0" w:color="auto"/>
              <w:right w:val="single" w:sz="4" w:space="0" w:color="auto"/>
            </w:tcBorders>
            <w:shd w:val="clear" w:color="auto" w:fill="auto"/>
            <w:vAlign w:val="center"/>
            <w:hideMark/>
          </w:tcPr>
          <w:p w14:paraId="791E444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Planejar e conduzir experimentos e interpretar resultados, com critérios científicos</w:t>
            </w:r>
          </w:p>
        </w:tc>
        <w:tc>
          <w:tcPr>
            <w:tcW w:w="351" w:type="pct"/>
            <w:tcBorders>
              <w:top w:val="nil"/>
              <w:left w:val="nil"/>
              <w:bottom w:val="single" w:sz="8" w:space="0" w:color="auto"/>
              <w:right w:val="single" w:sz="4" w:space="0" w:color="auto"/>
            </w:tcBorders>
            <w:shd w:val="clear" w:color="auto" w:fill="auto"/>
            <w:vAlign w:val="center"/>
            <w:hideMark/>
          </w:tcPr>
          <w:p w14:paraId="192D458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Selecionar, desenvolver, projetar, executar e analisar produtos e processos, levando em conta aspectos econômicos, socioculturais e ambientais.</w:t>
            </w:r>
          </w:p>
        </w:tc>
        <w:tc>
          <w:tcPr>
            <w:tcW w:w="363" w:type="pct"/>
            <w:tcBorders>
              <w:top w:val="nil"/>
              <w:left w:val="nil"/>
              <w:bottom w:val="single" w:sz="8" w:space="0" w:color="auto"/>
              <w:right w:val="single" w:sz="4" w:space="0" w:color="auto"/>
            </w:tcBorders>
            <w:shd w:val="clear" w:color="auto" w:fill="auto"/>
            <w:vAlign w:val="center"/>
            <w:hideMark/>
          </w:tcPr>
          <w:p w14:paraId="78D15D0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Supervisionar, elaborar e coordenar projetos e serviços relacionados à Engenharia de Materiais</w:t>
            </w:r>
          </w:p>
        </w:tc>
        <w:tc>
          <w:tcPr>
            <w:tcW w:w="413" w:type="pct"/>
            <w:tcBorders>
              <w:top w:val="nil"/>
              <w:left w:val="nil"/>
              <w:bottom w:val="single" w:sz="8" w:space="0" w:color="auto"/>
              <w:right w:val="nil"/>
            </w:tcBorders>
            <w:shd w:val="clear" w:color="auto" w:fill="auto"/>
            <w:vAlign w:val="center"/>
            <w:hideMark/>
          </w:tcPr>
          <w:p w14:paraId="12EAC19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Dominar ferramentas de tecnologia de informação aplicadas à atividade de engenharia</w:t>
            </w:r>
          </w:p>
        </w:tc>
        <w:tc>
          <w:tcPr>
            <w:tcW w:w="296" w:type="pct"/>
            <w:tcBorders>
              <w:top w:val="nil"/>
              <w:left w:val="single" w:sz="4" w:space="0" w:color="auto"/>
              <w:bottom w:val="single" w:sz="8" w:space="0" w:color="auto"/>
              <w:right w:val="single" w:sz="8" w:space="0" w:color="auto"/>
            </w:tcBorders>
            <w:shd w:val="clear" w:color="auto" w:fill="auto"/>
            <w:vAlign w:val="center"/>
            <w:hideMark/>
          </w:tcPr>
          <w:p w14:paraId="531194F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Identificar, formular e resolver problemas de Engenharia</w:t>
            </w:r>
          </w:p>
        </w:tc>
        <w:tc>
          <w:tcPr>
            <w:tcW w:w="321" w:type="pct"/>
            <w:tcBorders>
              <w:top w:val="nil"/>
              <w:left w:val="nil"/>
              <w:bottom w:val="single" w:sz="8" w:space="0" w:color="auto"/>
              <w:right w:val="single" w:sz="4" w:space="0" w:color="auto"/>
            </w:tcBorders>
            <w:shd w:val="clear" w:color="auto" w:fill="auto"/>
            <w:vAlign w:val="center"/>
            <w:hideMark/>
          </w:tcPr>
          <w:p w14:paraId="648DDDF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Assumir a postura de permanente busca de atualização profissional</w:t>
            </w:r>
          </w:p>
        </w:tc>
        <w:tc>
          <w:tcPr>
            <w:tcW w:w="385" w:type="pct"/>
            <w:tcBorders>
              <w:top w:val="nil"/>
              <w:left w:val="nil"/>
              <w:bottom w:val="single" w:sz="8" w:space="0" w:color="auto"/>
              <w:right w:val="single" w:sz="4" w:space="0" w:color="auto"/>
            </w:tcBorders>
            <w:shd w:val="clear" w:color="auto" w:fill="auto"/>
            <w:vAlign w:val="center"/>
            <w:hideMark/>
          </w:tcPr>
          <w:p w14:paraId="318A2D9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Comunicar-se eficientemente nas formas escrita, oral e gráfica</w:t>
            </w:r>
          </w:p>
        </w:tc>
        <w:tc>
          <w:tcPr>
            <w:tcW w:w="436" w:type="pct"/>
            <w:tcBorders>
              <w:top w:val="nil"/>
              <w:left w:val="nil"/>
              <w:bottom w:val="single" w:sz="8" w:space="0" w:color="auto"/>
              <w:right w:val="single" w:sz="4" w:space="0" w:color="auto"/>
            </w:tcBorders>
            <w:shd w:val="clear" w:color="auto" w:fill="auto"/>
            <w:vAlign w:val="center"/>
            <w:hideMark/>
          </w:tcPr>
          <w:p w14:paraId="1D02FAC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Atuar em equipes multidisciplinares</w:t>
            </w:r>
          </w:p>
        </w:tc>
        <w:tc>
          <w:tcPr>
            <w:tcW w:w="425" w:type="pct"/>
            <w:tcBorders>
              <w:top w:val="nil"/>
              <w:left w:val="nil"/>
              <w:bottom w:val="single" w:sz="8" w:space="0" w:color="auto"/>
              <w:right w:val="single" w:sz="4" w:space="0" w:color="auto"/>
            </w:tcBorders>
            <w:shd w:val="clear" w:color="auto" w:fill="auto"/>
            <w:vAlign w:val="center"/>
            <w:hideMark/>
          </w:tcPr>
          <w:p w14:paraId="165B7BBD"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Compreender e aplicar a ética e responsabilidade profissionais</w:t>
            </w:r>
          </w:p>
        </w:tc>
        <w:tc>
          <w:tcPr>
            <w:tcW w:w="296" w:type="pct"/>
            <w:tcBorders>
              <w:top w:val="nil"/>
              <w:left w:val="nil"/>
              <w:bottom w:val="single" w:sz="8" w:space="0" w:color="auto"/>
              <w:right w:val="single" w:sz="4" w:space="0" w:color="auto"/>
            </w:tcBorders>
            <w:shd w:val="clear" w:color="auto" w:fill="auto"/>
            <w:vAlign w:val="center"/>
            <w:hideMark/>
          </w:tcPr>
          <w:p w14:paraId="4EA6B429"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Avaliar o impacto das atividades da Engenharia no contexto social e ambiental</w:t>
            </w:r>
          </w:p>
        </w:tc>
        <w:tc>
          <w:tcPr>
            <w:tcW w:w="315" w:type="pct"/>
            <w:tcBorders>
              <w:top w:val="nil"/>
              <w:left w:val="nil"/>
              <w:bottom w:val="single" w:sz="8" w:space="0" w:color="auto"/>
              <w:right w:val="single" w:sz="8" w:space="0" w:color="auto"/>
            </w:tcBorders>
            <w:shd w:val="clear" w:color="auto" w:fill="auto"/>
            <w:vAlign w:val="center"/>
            <w:hideMark/>
          </w:tcPr>
          <w:p w14:paraId="6C5A731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Argumentar de forma eficiente e sintética</w:t>
            </w:r>
          </w:p>
        </w:tc>
      </w:tr>
      <w:tr w:rsidR="00906606" w:rsidRPr="00906606" w14:paraId="3762BCC4" w14:textId="77777777" w:rsidTr="00906606">
        <w:trPr>
          <w:trHeight w:val="1770"/>
        </w:trPr>
        <w:tc>
          <w:tcPr>
            <w:tcW w:w="135"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61EB0AA5"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906606">
              <w:rPr>
                <w:rFonts w:ascii="Calibri" w:hAnsi="Calibri" w:cs="Calibri"/>
                <w:b/>
                <w:bCs/>
                <w:sz w:val="20"/>
                <w:szCs w:val="20"/>
                <w:lang w:val="pt-BR"/>
              </w:rPr>
              <w:t>Perfil</w:t>
            </w:r>
          </w:p>
        </w:tc>
        <w:tc>
          <w:tcPr>
            <w:tcW w:w="564" w:type="pct"/>
            <w:tcBorders>
              <w:top w:val="nil"/>
              <w:left w:val="nil"/>
              <w:bottom w:val="single" w:sz="8" w:space="0" w:color="auto"/>
              <w:right w:val="single" w:sz="8" w:space="0" w:color="auto"/>
            </w:tcBorders>
            <w:shd w:val="clear" w:color="000000" w:fill="B0DD7F"/>
            <w:vAlign w:val="bottom"/>
            <w:hideMark/>
          </w:tcPr>
          <w:p w14:paraId="1104557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5"/>
                <w:szCs w:val="15"/>
                <w:lang w:val="pt-BR"/>
              </w:rPr>
            </w:pPr>
            <w:r w:rsidRPr="00906606">
              <w:rPr>
                <w:rFonts w:ascii="Calibri" w:hAnsi="Calibri" w:cs="Calibri"/>
                <w:sz w:val="15"/>
                <w:szCs w:val="15"/>
                <w:lang w:val="pt-BR"/>
              </w:rPr>
              <w:t>Criterioso e sistemático no desenvolvimento e seleção de processos de fabricação de materiais, levando em conta a correlação composição-estrutura-processamento-propriedades.</w:t>
            </w:r>
          </w:p>
        </w:tc>
        <w:tc>
          <w:tcPr>
            <w:tcW w:w="347" w:type="pct"/>
            <w:tcBorders>
              <w:top w:val="single" w:sz="4" w:space="0" w:color="auto"/>
              <w:left w:val="nil"/>
              <w:bottom w:val="single" w:sz="4" w:space="0" w:color="auto"/>
              <w:right w:val="single" w:sz="4" w:space="0" w:color="auto"/>
            </w:tcBorders>
            <w:shd w:val="clear" w:color="000000" w:fill="B0DD7F"/>
            <w:vAlign w:val="center"/>
            <w:hideMark/>
          </w:tcPr>
          <w:p w14:paraId="6E4FF49F"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MATi05, EMTi07, EMTi08, EMTi61</w:t>
            </w:r>
          </w:p>
        </w:tc>
        <w:tc>
          <w:tcPr>
            <w:tcW w:w="353" w:type="pct"/>
            <w:tcBorders>
              <w:top w:val="single" w:sz="4" w:space="0" w:color="auto"/>
              <w:left w:val="nil"/>
              <w:bottom w:val="single" w:sz="4" w:space="0" w:color="auto"/>
              <w:right w:val="single" w:sz="4" w:space="0" w:color="auto"/>
            </w:tcBorders>
            <w:shd w:val="clear" w:color="000000" w:fill="B0DD7F"/>
            <w:vAlign w:val="center"/>
            <w:hideMark/>
          </w:tcPr>
          <w:p w14:paraId="0C6866A9"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EMTi09, EMTi12, EMTi13, EMTi28, EMTi29</w:t>
            </w:r>
          </w:p>
        </w:tc>
        <w:tc>
          <w:tcPr>
            <w:tcW w:w="351" w:type="pct"/>
            <w:tcBorders>
              <w:top w:val="single" w:sz="4" w:space="0" w:color="auto"/>
              <w:left w:val="nil"/>
              <w:bottom w:val="single" w:sz="4" w:space="0" w:color="auto"/>
              <w:right w:val="single" w:sz="4" w:space="0" w:color="auto"/>
            </w:tcBorders>
            <w:shd w:val="clear" w:color="000000" w:fill="B0DD7F"/>
            <w:vAlign w:val="center"/>
            <w:hideMark/>
          </w:tcPr>
          <w:p w14:paraId="1C370E4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EMTi17, EMTi18, EMTi19, EMTi23</w:t>
            </w:r>
          </w:p>
        </w:tc>
        <w:tc>
          <w:tcPr>
            <w:tcW w:w="363" w:type="pct"/>
            <w:tcBorders>
              <w:top w:val="single" w:sz="4" w:space="0" w:color="auto"/>
              <w:left w:val="nil"/>
              <w:bottom w:val="single" w:sz="4" w:space="0" w:color="auto"/>
              <w:right w:val="single" w:sz="4" w:space="0" w:color="auto"/>
            </w:tcBorders>
            <w:shd w:val="clear" w:color="000000" w:fill="B0DD7F"/>
            <w:vAlign w:val="center"/>
            <w:hideMark/>
          </w:tcPr>
          <w:p w14:paraId="072B8C11"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EMTi17, EMTi18, EMTi19, EMTi23, EMTi24, EMTi25, EMTi26, EMTi27</w:t>
            </w:r>
          </w:p>
        </w:tc>
        <w:tc>
          <w:tcPr>
            <w:tcW w:w="413" w:type="pct"/>
            <w:tcBorders>
              <w:top w:val="single" w:sz="4" w:space="0" w:color="auto"/>
              <w:left w:val="nil"/>
              <w:bottom w:val="single" w:sz="4" w:space="0" w:color="auto"/>
              <w:right w:val="nil"/>
            </w:tcBorders>
            <w:shd w:val="clear" w:color="000000" w:fill="B0DD7F"/>
            <w:noWrap/>
            <w:vAlign w:val="center"/>
            <w:hideMark/>
          </w:tcPr>
          <w:p w14:paraId="2CA92C96"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96" w:type="pct"/>
            <w:tcBorders>
              <w:top w:val="single" w:sz="4" w:space="0" w:color="auto"/>
              <w:left w:val="single" w:sz="4" w:space="0" w:color="auto"/>
              <w:bottom w:val="single" w:sz="4" w:space="0" w:color="auto"/>
              <w:right w:val="single" w:sz="8" w:space="0" w:color="auto"/>
            </w:tcBorders>
            <w:shd w:val="clear" w:color="000000" w:fill="B0DD7F"/>
            <w:vAlign w:val="center"/>
            <w:hideMark/>
          </w:tcPr>
          <w:p w14:paraId="71204A1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EMTi12, EMTi13, EMTi21, EMTi28, EPRi02, EMTi30</w:t>
            </w:r>
          </w:p>
        </w:tc>
        <w:tc>
          <w:tcPr>
            <w:tcW w:w="321" w:type="pct"/>
            <w:tcBorders>
              <w:top w:val="single" w:sz="4" w:space="0" w:color="auto"/>
              <w:left w:val="nil"/>
              <w:bottom w:val="single" w:sz="4" w:space="0" w:color="auto"/>
              <w:right w:val="single" w:sz="4" w:space="0" w:color="auto"/>
            </w:tcBorders>
            <w:shd w:val="clear" w:color="000000" w:fill="B0DD7F"/>
            <w:noWrap/>
            <w:vAlign w:val="center"/>
            <w:hideMark/>
          </w:tcPr>
          <w:p w14:paraId="7EC80948"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85" w:type="pct"/>
            <w:tcBorders>
              <w:top w:val="single" w:sz="4" w:space="0" w:color="auto"/>
              <w:left w:val="nil"/>
              <w:bottom w:val="single" w:sz="4" w:space="0" w:color="auto"/>
              <w:right w:val="single" w:sz="4" w:space="0" w:color="auto"/>
            </w:tcBorders>
            <w:shd w:val="clear" w:color="000000" w:fill="B0DD7F"/>
            <w:noWrap/>
            <w:vAlign w:val="center"/>
            <w:hideMark/>
          </w:tcPr>
          <w:p w14:paraId="5B190BC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436" w:type="pct"/>
            <w:tcBorders>
              <w:top w:val="single" w:sz="4" w:space="0" w:color="auto"/>
              <w:left w:val="nil"/>
              <w:bottom w:val="single" w:sz="4" w:space="0" w:color="auto"/>
              <w:right w:val="single" w:sz="4" w:space="0" w:color="auto"/>
            </w:tcBorders>
            <w:shd w:val="clear" w:color="000000" w:fill="B0DD7F"/>
            <w:noWrap/>
            <w:vAlign w:val="center"/>
            <w:hideMark/>
          </w:tcPr>
          <w:p w14:paraId="6AE5146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425" w:type="pct"/>
            <w:tcBorders>
              <w:top w:val="single" w:sz="4" w:space="0" w:color="auto"/>
              <w:left w:val="nil"/>
              <w:bottom w:val="single" w:sz="4" w:space="0" w:color="auto"/>
              <w:right w:val="single" w:sz="4" w:space="0" w:color="auto"/>
            </w:tcBorders>
            <w:shd w:val="clear" w:color="000000" w:fill="B0DD7F"/>
            <w:noWrap/>
            <w:vAlign w:val="center"/>
            <w:hideMark/>
          </w:tcPr>
          <w:p w14:paraId="714B8D39"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96" w:type="pct"/>
            <w:tcBorders>
              <w:top w:val="single" w:sz="4" w:space="0" w:color="auto"/>
              <w:left w:val="nil"/>
              <w:bottom w:val="single" w:sz="4" w:space="0" w:color="auto"/>
              <w:right w:val="single" w:sz="4" w:space="0" w:color="auto"/>
            </w:tcBorders>
            <w:shd w:val="clear" w:color="000000" w:fill="B0DD7F"/>
            <w:noWrap/>
            <w:vAlign w:val="center"/>
            <w:hideMark/>
          </w:tcPr>
          <w:p w14:paraId="7A75C8B4"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15" w:type="pct"/>
            <w:tcBorders>
              <w:top w:val="single" w:sz="4" w:space="0" w:color="auto"/>
              <w:left w:val="nil"/>
              <w:bottom w:val="single" w:sz="4" w:space="0" w:color="auto"/>
              <w:right w:val="single" w:sz="8" w:space="0" w:color="auto"/>
            </w:tcBorders>
            <w:shd w:val="clear" w:color="000000" w:fill="B0DD7F"/>
            <w:noWrap/>
            <w:vAlign w:val="center"/>
            <w:hideMark/>
          </w:tcPr>
          <w:p w14:paraId="13A18B1E"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B32166">
              <w:rPr>
                <w:rFonts w:ascii="Calibri" w:hAnsi="Calibri" w:cs="Calibri"/>
                <w:sz w:val="16"/>
                <w:szCs w:val="16"/>
                <w:lang w:val="pt-BR"/>
              </w:rPr>
              <w:t> </w:t>
            </w:r>
          </w:p>
        </w:tc>
      </w:tr>
      <w:tr w:rsidR="00906606" w:rsidRPr="00906606" w14:paraId="784CC74B" w14:textId="77777777" w:rsidTr="00906606">
        <w:trPr>
          <w:trHeight w:val="1590"/>
        </w:trPr>
        <w:tc>
          <w:tcPr>
            <w:tcW w:w="135" w:type="pct"/>
            <w:vMerge/>
            <w:tcBorders>
              <w:top w:val="single" w:sz="8" w:space="0" w:color="auto"/>
              <w:left w:val="single" w:sz="8" w:space="0" w:color="auto"/>
              <w:bottom w:val="single" w:sz="8" w:space="0" w:color="000000"/>
              <w:right w:val="single" w:sz="8" w:space="0" w:color="auto"/>
            </w:tcBorders>
            <w:vAlign w:val="center"/>
            <w:hideMark/>
          </w:tcPr>
          <w:p w14:paraId="61F06DE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4"/>
                <w:szCs w:val="14"/>
                <w:lang w:val="pt-BR"/>
              </w:rPr>
            </w:pPr>
          </w:p>
        </w:tc>
        <w:tc>
          <w:tcPr>
            <w:tcW w:w="564" w:type="pct"/>
            <w:tcBorders>
              <w:top w:val="nil"/>
              <w:left w:val="nil"/>
              <w:bottom w:val="single" w:sz="8" w:space="0" w:color="auto"/>
              <w:right w:val="single" w:sz="8" w:space="0" w:color="auto"/>
            </w:tcBorders>
            <w:shd w:val="clear" w:color="auto" w:fill="auto"/>
            <w:vAlign w:val="bottom"/>
            <w:hideMark/>
          </w:tcPr>
          <w:p w14:paraId="5FB490A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5"/>
                <w:szCs w:val="15"/>
                <w:lang w:val="pt-BR"/>
              </w:rPr>
            </w:pPr>
            <w:r w:rsidRPr="00906606">
              <w:rPr>
                <w:rFonts w:ascii="Calibri" w:hAnsi="Calibri" w:cs="Calibri"/>
                <w:sz w:val="15"/>
                <w:szCs w:val="15"/>
                <w:lang w:val="pt-BR"/>
              </w:rPr>
              <w:t>Comprometido com a sua permanente atualização profissional e ciente de sua responsabilidade técnica e profissional como Engenheiro de Materiais.</w:t>
            </w:r>
          </w:p>
        </w:tc>
        <w:tc>
          <w:tcPr>
            <w:tcW w:w="347" w:type="pct"/>
            <w:tcBorders>
              <w:top w:val="nil"/>
              <w:left w:val="nil"/>
              <w:bottom w:val="single" w:sz="4" w:space="0" w:color="auto"/>
              <w:right w:val="single" w:sz="4" w:space="0" w:color="auto"/>
            </w:tcBorders>
            <w:shd w:val="clear" w:color="auto" w:fill="auto"/>
            <w:vAlign w:val="center"/>
            <w:hideMark/>
          </w:tcPr>
          <w:p w14:paraId="2D1D514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53" w:type="pct"/>
            <w:tcBorders>
              <w:top w:val="nil"/>
              <w:left w:val="nil"/>
              <w:bottom w:val="single" w:sz="4" w:space="0" w:color="auto"/>
              <w:right w:val="single" w:sz="4" w:space="0" w:color="auto"/>
            </w:tcBorders>
            <w:shd w:val="clear" w:color="auto" w:fill="auto"/>
            <w:noWrap/>
            <w:vAlign w:val="center"/>
            <w:hideMark/>
          </w:tcPr>
          <w:p w14:paraId="58C49E29"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51" w:type="pct"/>
            <w:tcBorders>
              <w:top w:val="nil"/>
              <w:left w:val="nil"/>
              <w:bottom w:val="single" w:sz="4" w:space="0" w:color="auto"/>
              <w:right w:val="single" w:sz="4" w:space="0" w:color="auto"/>
            </w:tcBorders>
            <w:shd w:val="clear" w:color="auto" w:fill="auto"/>
            <w:vAlign w:val="center"/>
            <w:hideMark/>
          </w:tcPr>
          <w:p w14:paraId="09F464AA"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63" w:type="pct"/>
            <w:tcBorders>
              <w:top w:val="nil"/>
              <w:left w:val="nil"/>
              <w:bottom w:val="single" w:sz="4" w:space="0" w:color="auto"/>
              <w:right w:val="single" w:sz="4" w:space="0" w:color="auto"/>
            </w:tcBorders>
            <w:shd w:val="clear" w:color="auto" w:fill="auto"/>
            <w:noWrap/>
            <w:vAlign w:val="center"/>
            <w:hideMark/>
          </w:tcPr>
          <w:p w14:paraId="7FC67218"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413" w:type="pct"/>
            <w:tcBorders>
              <w:top w:val="nil"/>
              <w:left w:val="nil"/>
              <w:bottom w:val="single" w:sz="4" w:space="0" w:color="auto"/>
              <w:right w:val="nil"/>
            </w:tcBorders>
            <w:shd w:val="clear" w:color="auto" w:fill="auto"/>
            <w:noWrap/>
            <w:vAlign w:val="center"/>
            <w:hideMark/>
          </w:tcPr>
          <w:p w14:paraId="7B14069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MATi05, EMTi29</w:t>
            </w:r>
          </w:p>
        </w:tc>
        <w:tc>
          <w:tcPr>
            <w:tcW w:w="296" w:type="pct"/>
            <w:tcBorders>
              <w:top w:val="nil"/>
              <w:left w:val="single" w:sz="4" w:space="0" w:color="auto"/>
              <w:bottom w:val="single" w:sz="4" w:space="0" w:color="auto"/>
              <w:right w:val="single" w:sz="8" w:space="0" w:color="auto"/>
            </w:tcBorders>
            <w:shd w:val="clear" w:color="auto" w:fill="auto"/>
            <w:noWrap/>
            <w:vAlign w:val="center"/>
            <w:hideMark/>
          </w:tcPr>
          <w:p w14:paraId="4A4DC312"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21" w:type="pct"/>
            <w:tcBorders>
              <w:top w:val="nil"/>
              <w:left w:val="nil"/>
              <w:bottom w:val="single" w:sz="4" w:space="0" w:color="auto"/>
              <w:right w:val="single" w:sz="4" w:space="0" w:color="auto"/>
            </w:tcBorders>
            <w:shd w:val="clear" w:color="auto" w:fill="auto"/>
            <w:vAlign w:val="center"/>
            <w:hideMark/>
          </w:tcPr>
          <w:p w14:paraId="244158E4"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HUMi03, HUMi04, EMTi25, EMTi26</w:t>
            </w:r>
          </w:p>
        </w:tc>
        <w:tc>
          <w:tcPr>
            <w:tcW w:w="385" w:type="pct"/>
            <w:tcBorders>
              <w:top w:val="nil"/>
              <w:left w:val="nil"/>
              <w:bottom w:val="single" w:sz="4" w:space="0" w:color="auto"/>
              <w:right w:val="single" w:sz="4" w:space="0" w:color="auto"/>
            </w:tcBorders>
            <w:shd w:val="clear" w:color="auto" w:fill="auto"/>
            <w:noWrap/>
            <w:vAlign w:val="center"/>
            <w:hideMark/>
          </w:tcPr>
          <w:p w14:paraId="79FBE40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436" w:type="pct"/>
            <w:tcBorders>
              <w:top w:val="nil"/>
              <w:left w:val="nil"/>
              <w:bottom w:val="single" w:sz="4" w:space="0" w:color="auto"/>
              <w:right w:val="single" w:sz="4" w:space="0" w:color="auto"/>
            </w:tcBorders>
            <w:shd w:val="clear" w:color="auto" w:fill="auto"/>
            <w:noWrap/>
            <w:vAlign w:val="center"/>
            <w:hideMark/>
          </w:tcPr>
          <w:p w14:paraId="4F67485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425" w:type="pct"/>
            <w:tcBorders>
              <w:top w:val="nil"/>
              <w:left w:val="nil"/>
              <w:bottom w:val="single" w:sz="4" w:space="0" w:color="auto"/>
              <w:right w:val="single" w:sz="4" w:space="0" w:color="auto"/>
            </w:tcBorders>
            <w:shd w:val="clear" w:color="auto" w:fill="auto"/>
            <w:noWrap/>
            <w:vAlign w:val="center"/>
            <w:hideMark/>
          </w:tcPr>
          <w:p w14:paraId="484F182F"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ESSi03, EPRi04</w:t>
            </w:r>
          </w:p>
        </w:tc>
        <w:tc>
          <w:tcPr>
            <w:tcW w:w="296" w:type="pct"/>
            <w:tcBorders>
              <w:top w:val="nil"/>
              <w:left w:val="nil"/>
              <w:bottom w:val="single" w:sz="4" w:space="0" w:color="auto"/>
              <w:right w:val="single" w:sz="4" w:space="0" w:color="auto"/>
            </w:tcBorders>
            <w:shd w:val="clear" w:color="auto" w:fill="auto"/>
            <w:vAlign w:val="center"/>
            <w:hideMark/>
          </w:tcPr>
          <w:p w14:paraId="1D5F901A"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ESSi03, EAMi30, EPRi02, EMTi31</w:t>
            </w:r>
          </w:p>
        </w:tc>
        <w:tc>
          <w:tcPr>
            <w:tcW w:w="315" w:type="pct"/>
            <w:tcBorders>
              <w:top w:val="nil"/>
              <w:left w:val="nil"/>
              <w:bottom w:val="single" w:sz="4" w:space="0" w:color="auto"/>
              <w:right w:val="single" w:sz="8" w:space="0" w:color="auto"/>
            </w:tcBorders>
            <w:shd w:val="clear" w:color="auto" w:fill="auto"/>
            <w:noWrap/>
            <w:vAlign w:val="center"/>
            <w:hideMark/>
          </w:tcPr>
          <w:p w14:paraId="762804C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B32166">
              <w:rPr>
                <w:rFonts w:ascii="Calibri" w:hAnsi="Calibri" w:cs="Calibri"/>
                <w:sz w:val="16"/>
                <w:szCs w:val="16"/>
                <w:lang w:val="pt-BR"/>
              </w:rPr>
              <w:t> </w:t>
            </w:r>
          </w:p>
        </w:tc>
      </w:tr>
    </w:tbl>
    <w:p w14:paraId="348689A6" w14:textId="77777777" w:rsidR="00906606" w:rsidRDefault="00906606" w:rsidP="000606EC">
      <w:pPr>
        <w:spacing w:line="480" w:lineRule="auto"/>
        <w:rPr>
          <w:b/>
          <w:color w:val="434343"/>
          <w:sz w:val="20"/>
          <w:szCs w:val="20"/>
        </w:rPr>
      </w:pPr>
    </w:p>
    <w:p w14:paraId="285B7375" w14:textId="77777777" w:rsidR="00906606" w:rsidRDefault="00906606" w:rsidP="000606EC">
      <w:pPr>
        <w:spacing w:line="480" w:lineRule="auto"/>
        <w:rPr>
          <w:b/>
          <w:color w:val="434343"/>
          <w:sz w:val="20"/>
          <w:szCs w:val="20"/>
        </w:rPr>
      </w:pPr>
    </w:p>
    <w:p w14:paraId="57691449" w14:textId="77777777" w:rsidR="00906606" w:rsidRDefault="00906606" w:rsidP="00906606">
      <w:pPr>
        <w:spacing w:line="480" w:lineRule="auto"/>
        <w:rPr>
          <w:b/>
          <w:color w:val="434343"/>
          <w:sz w:val="20"/>
          <w:szCs w:val="20"/>
        </w:rPr>
      </w:pPr>
      <w:r>
        <w:rPr>
          <w:rFonts w:ascii="Arial" w:hAnsi="Arial" w:cs="Arial"/>
          <w:color w:val="auto"/>
          <w:sz w:val="20"/>
          <w:szCs w:val="20"/>
        </w:rPr>
        <w:lastRenderedPageBreak/>
        <w:t>Continuação da Tabela 5:</w:t>
      </w:r>
    </w:p>
    <w:tbl>
      <w:tblPr>
        <w:tblW w:w="5000" w:type="pct"/>
        <w:tblCellMar>
          <w:left w:w="70" w:type="dxa"/>
          <w:right w:w="70" w:type="dxa"/>
        </w:tblCellMar>
        <w:tblLook w:val="04A0" w:firstRow="1" w:lastRow="0" w:firstColumn="1" w:lastColumn="0" w:noHBand="0" w:noVBand="1"/>
      </w:tblPr>
      <w:tblGrid>
        <w:gridCol w:w="397"/>
        <w:gridCol w:w="1997"/>
        <w:gridCol w:w="1192"/>
        <w:gridCol w:w="982"/>
        <w:gridCol w:w="1069"/>
        <w:gridCol w:w="1009"/>
        <w:gridCol w:w="1177"/>
        <w:gridCol w:w="826"/>
        <w:gridCol w:w="895"/>
        <w:gridCol w:w="1070"/>
        <w:gridCol w:w="1212"/>
        <w:gridCol w:w="1180"/>
        <w:gridCol w:w="826"/>
        <w:gridCol w:w="877"/>
      </w:tblGrid>
      <w:tr w:rsidR="00906606" w:rsidRPr="00906606" w14:paraId="1D4510DB" w14:textId="77777777" w:rsidTr="00B32166">
        <w:trPr>
          <w:trHeight w:val="295"/>
        </w:trPr>
        <w:tc>
          <w:tcPr>
            <w:tcW w:w="133"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753C2AF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5"/>
                <w:szCs w:val="15"/>
                <w:lang w:val="pt-BR"/>
              </w:rPr>
            </w:pPr>
            <w:r w:rsidRPr="00906606">
              <w:rPr>
                <w:rFonts w:ascii="Calibri" w:hAnsi="Calibri" w:cs="Calibri"/>
                <w:b/>
                <w:bCs/>
                <w:sz w:val="15"/>
                <w:szCs w:val="15"/>
                <w:lang w:val="pt-BR"/>
              </w:rPr>
              <w:t> </w:t>
            </w:r>
          </w:p>
        </w:tc>
        <w:tc>
          <w:tcPr>
            <w:tcW w:w="689" w:type="pct"/>
            <w:tcBorders>
              <w:top w:val="single" w:sz="8" w:space="0" w:color="auto"/>
              <w:left w:val="nil"/>
              <w:bottom w:val="single" w:sz="8" w:space="0" w:color="auto"/>
              <w:right w:val="single" w:sz="8" w:space="0" w:color="auto"/>
            </w:tcBorders>
            <w:shd w:val="clear" w:color="auto" w:fill="auto"/>
            <w:vAlign w:val="bottom"/>
            <w:hideMark/>
          </w:tcPr>
          <w:p w14:paraId="2049BFB2"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B32166">
              <w:rPr>
                <w:rFonts w:ascii="Calibri" w:hAnsi="Calibri" w:cs="Calibri"/>
                <w:sz w:val="20"/>
                <w:szCs w:val="20"/>
                <w:lang w:val="pt-BR"/>
              </w:rPr>
              <w:t> </w:t>
            </w:r>
          </w:p>
        </w:tc>
        <w:tc>
          <w:tcPr>
            <w:tcW w:w="4178"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484BC15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B32166">
              <w:rPr>
                <w:rFonts w:ascii="Calibri" w:hAnsi="Calibri" w:cs="Calibri"/>
                <w:b/>
                <w:bCs/>
                <w:sz w:val="20"/>
                <w:szCs w:val="20"/>
                <w:lang w:val="pt-BR"/>
              </w:rPr>
              <w:t>Competências</w:t>
            </w:r>
          </w:p>
        </w:tc>
      </w:tr>
      <w:tr w:rsidR="00906606" w:rsidRPr="00906606" w14:paraId="5188530E" w14:textId="77777777" w:rsidTr="00B32166">
        <w:trPr>
          <w:trHeight w:val="400"/>
        </w:trPr>
        <w:tc>
          <w:tcPr>
            <w:tcW w:w="133" w:type="pct"/>
            <w:tcBorders>
              <w:top w:val="nil"/>
              <w:left w:val="single" w:sz="8" w:space="0" w:color="auto"/>
              <w:bottom w:val="single" w:sz="8" w:space="0" w:color="auto"/>
              <w:right w:val="single" w:sz="8" w:space="0" w:color="auto"/>
            </w:tcBorders>
            <w:shd w:val="clear" w:color="auto" w:fill="auto"/>
            <w:noWrap/>
            <w:textDirection w:val="btLr"/>
            <w:vAlign w:val="center"/>
            <w:hideMark/>
          </w:tcPr>
          <w:p w14:paraId="7DA46AC3"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5"/>
                <w:szCs w:val="15"/>
                <w:lang w:val="pt-BR"/>
              </w:rPr>
            </w:pPr>
            <w:r w:rsidRPr="00906606">
              <w:rPr>
                <w:rFonts w:ascii="Calibri" w:hAnsi="Calibri" w:cs="Calibri"/>
                <w:b/>
                <w:bCs/>
                <w:sz w:val="15"/>
                <w:szCs w:val="15"/>
                <w:lang w:val="pt-BR"/>
              </w:rPr>
              <w:t> </w:t>
            </w:r>
          </w:p>
        </w:tc>
        <w:tc>
          <w:tcPr>
            <w:tcW w:w="689" w:type="pct"/>
            <w:tcBorders>
              <w:top w:val="nil"/>
              <w:left w:val="nil"/>
              <w:bottom w:val="single" w:sz="8" w:space="0" w:color="auto"/>
              <w:right w:val="single" w:sz="8" w:space="0" w:color="auto"/>
            </w:tcBorders>
            <w:shd w:val="clear" w:color="auto" w:fill="auto"/>
            <w:vAlign w:val="bottom"/>
            <w:hideMark/>
          </w:tcPr>
          <w:p w14:paraId="27A0A67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20"/>
                <w:szCs w:val="20"/>
                <w:lang w:val="pt-BR"/>
              </w:rPr>
            </w:pPr>
            <w:r w:rsidRPr="00B32166">
              <w:rPr>
                <w:rFonts w:ascii="Calibri" w:hAnsi="Calibri" w:cs="Calibri"/>
                <w:sz w:val="20"/>
                <w:szCs w:val="20"/>
                <w:lang w:val="pt-BR"/>
              </w:rPr>
              <w:t> </w:t>
            </w:r>
          </w:p>
        </w:tc>
        <w:tc>
          <w:tcPr>
            <w:tcW w:w="2118" w:type="pct"/>
            <w:gridSpan w:val="6"/>
            <w:tcBorders>
              <w:top w:val="single" w:sz="8" w:space="0" w:color="auto"/>
              <w:left w:val="nil"/>
              <w:bottom w:val="single" w:sz="8" w:space="0" w:color="auto"/>
              <w:right w:val="nil"/>
            </w:tcBorders>
            <w:shd w:val="clear" w:color="auto" w:fill="auto"/>
            <w:noWrap/>
            <w:vAlign w:val="center"/>
            <w:hideMark/>
          </w:tcPr>
          <w:p w14:paraId="591DEA3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B32166">
              <w:rPr>
                <w:rFonts w:ascii="Calibri" w:hAnsi="Calibri" w:cs="Calibri"/>
                <w:b/>
                <w:bCs/>
                <w:sz w:val="20"/>
                <w:szCs w:val="20"/>
                <w:lang w:val="pt-BR"/>
              </w:rPr>
              <w:t>Competências técnicas</w:t>
            </w:r>
          </w:p>
        </w:tc>
        <w:tc>
          <w:tcPr>
            <w:tcW w:w="206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AFC79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B32166">
              <w:rPr>
                <w:rFonts w:ascii="Calibri" w:hAnsi="Calibri" w:cs="Calibri"/>
                <w:b/>
                <w:bCs/>
                <w:sz w:val="20"/>
                <w:szCs w:val="20"/>
                <w:lang w:val="pt-BR"/>
              </w:rPr>
              <w:t>Competências transversais</w:t>
            </w:r>
          </w:p>
        </w:tc>
      </w:tr>
      <w:tr w:rsidR="00906606" w:rsidRPr="00906606" w14:paraId="2DB44566" w14:textId="77777777" w:rsidTr="00906606">
        <w:trPr>
          <w:trHeight w:val="1590"/>
        </w:trPr>
        <w:tc>
          <w:tcPr>
            <w:tcW w:w="133" w:type="pct"/>
            <w:tcBorders>
              <w:top w:val="nil"/>
              <w:left w:val="single" w:sz="8" w:space="0" w:color="auto"/>
              <w:bottom w:val="nil"/>
              <w:right w:val="single" w:sz="8" w:space="0" w:color="auto"/>
            </w:tcBorders>
            <w:shd w:val="clear" w:color="auto" w:fill="auto"/>
            <w:noWrap/>
            <w:textDirection w:val="btLr"/>
            <w:vAlign w:val="center"/>
            <w:hideMark/>
          </w:tcPr>
          <w:p w14:paraId="75E71547"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15"/>
                <w:szCs w:val="15"/>
                <w:lang w:val="pt-BR"/>
              </w:rPr>
            </w:pPr>
            <w:r w:rsidRPr="00906606">
              <w:rPr>
                <w:rFonts w:ascii="Calibri" w:hAnsi="Calibri" w:cs="Calibri"/>
                <w:b/>
                <w:bCs/>
                <w:sz w:val="15"/>
                <w:szCs w:val="15"/>
                <w:lang w:val="pt-BR"/>
              </w:rPr>
              <w:t> </w:t>
            </w:r>
          </w:p>
        </w:tc>
        <w:tc>
          <w:tcPr>
            <w:tcW w:w="689" w:type="pct"/>
            <w:tcBorders>
              <w:top w:val="nil"/>
              <w:left w:val="nil"/>
              <w:bottom w:val="single" w:sz="8" w:space="0" w:color="auto"/>
              <w:right w:val="single" w:sz="8" w:space="0" w:color="auto"/>
            </w:tcBorders>
            <w:shd w:val="clear" w:color="auto" w:fill="auto"/>
            <w:vAlign w:val="bottom"/>
            <w:hideMark/>
          </w:tcPr>
          <w:p w14:paraId="3D2832C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5"/>
                <w:szCs w:val="15"/>
                <w:lang w:val="pt-BR"/>
              </w:rPr>
            </w:pPr>
            <w:r w:rsidRPr="00906606">
              <w:rPr>
                <w:rFonts w:ascii="Calibri" w:hAnsi="Calibri" w:cs="Calibri"/>
                <w:sz w:val="15"/>
                <w:szCs w:val="15"/>
                <w:lang w:val="pt-BR"/>
              </w:rPr>
              <w:t> </w:t>
            </w:r>
          </w:p>
        </w:tc>
        <w:tc>
          <w:tcPr>
            <w:tcW w:w="405" w:type="pct"/>
            <w:tcBorders>
              <w:top w:val="nil"/>
              <w:left w:val="nil"/>
              <w:bottom w:val="single" w:sz="8" w:space="0" w:color="auto"/>
              <w:right w:val="single" w:sz="4" w:space="0" w:color="auto"/>
            </w:tcBorders>
            <w:shd w:val="clear" w:color="auto" w:fill="auto"/>
            <w:vAlign w:val="center"/>
            <w:hideMark/>
          </w:tcPr>
          <w:p w14:paraId="4A313BBC"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Aplicar conhecimentos matemáticos, científicos, tecnológicos e instrumentais ao desenvolvimento e seleção de materiais</w:t>
            </w:r>
          </w:p>
        </w:tc>
        <w:tc>
          <w:tcPr>
            <w:tcW w:w="334" w:type="pct"/>
            <w:tcBorders>
              <w:top w:val="nil"/>
              <w:left w:val="nil"/>
              <w:bottom w:val="single" w:sz="8" w:space="0" w:color="auto"/>
              <w:right w:val="single" w:sz="4" w:space="0" w:color="auto"/>
            </w:tcBorders>
            <w:shd w:val="clear" w:color="auto" w:fill="auto"/>
            <w:vAlign w:val="center"/>
            <w:hideMark/>
          </w:tcPr>
          <w:p w14:paraId="5DCD78A8"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Planejar e conduzir experimentos e interpretar resultados, com critérios científicos</w:t>
            </w:r>
          </w:p>
        </w:tc>
        <w:tc>
          <w:tcPr>
            <w:tcW w:w="377" w:type="pct"/>
            <w:tcBorders>
              <w:top w:val="nil"/>
              <w:left w:val="nil"/>
              <w:bottom w:val="single" w:sz="8" w:space="0" w:color="auto"/>
              <w:right w:val="single" w:sz="4" w:space="0" w:color="auto"/>
            </w:tcBorders>
            <w:shd w:val="clear" w:color="auto" w:fill="auto"/>
            <w:vAlign w:val="center"/>
            <w:hideMark/>
          </w:tcPr>
          <w:p w14:paraId="2E9AAB4F"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Selecionar, desenvolver, projetar, executar e analisar produtos e processos, levando em conta aspectos econômicos, socioculturais e ambientais.</w:t>
            </w:r>
          </w:p>
        </w:tc>
        <w:tc>
          <w:tcPr>
            <w:tcW w:w="343" w:type="pct"/>
            <w:tcBorders>
              <w:top w:val="nil"/>
              <w:left w:val="nil"/>
              <w:bottom w:val="single" w:sz="8" w:space="0" w:color="auto"/>
              <w:right w:val="single" w:sz="4" w:space="0" w:color="auto"/>
            </w:tcBorders>
            <w:shd w:val="clear" w:color="auto" w:fill="auto"/>
            <w:vAlign w:val="center"/>
            <w:hideMark/>
          </w:tcPr>
          <w:p w14:paraId="7EAACD36"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Supervisionar, elaborar e coordenar projetos e serviços relacionados à Engenharia de Materiais</w:t>
            </w:r>
          </w:p>
        </w:tc>
        <w:tc>
          <w:tcPr>
            <w:tcW w:w="378" w:type="pct"/>
            <w:tcBorders>
              <w:top w:val="nil"/>
              <w:left w:val="nil"/>
              <w:bottom w:val="single" w:sz="8" w:space="0" w:color="auto"/>
              <w:right w:val="nil"/>
            </w:tcBorders>
            <w:shd w:val="clear" w:color="auto" w:fill="auto"/>
            <w:vAlign w:val="center"/>
            <w:hideMark/>
          </w:tcPr>
          <w:p w14:paraId="798F96D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Dominar ferramentas de tecnologia de informação aplicadas à atividade de engenharia</w:t>
            </w:r>
          </w:p>
        </w:tc>
        <w:tc>
          <w:tcPr>
            <w:tcW w:w="281" w:type="pct"/>
            <w:tcBorders>
              <w:top w:val="nil"/>
              <w:left w:val="single" w:sz="4" w:space="0" w:color="auto"/>
              <w:bottom w:val="single" w:sz="8" w:space="0" w:color="auto"/>
              <w:right w:val="single" w:sz="8" w:space="0" w:color="auto"/>
            </w:tcBorders>
            <w:shd w:val="clear" w:color="auto" w:fill="auto"/>
            <w:vAlign w:val="center"/>
            <w:hideMark/>
          </w:tcPr>
          <w:p w14:paraId="14998FB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Identificar, formular e resolver problemas de Engenharia</w:t>
            </w:r>
          </w:p>
        </w:tc>
        <w:tc>
          <w:tcPr>
            <w:tcW w:w="304" w:type="pct"/>
            <w:tcBorders>
              <w:top w:val="nil"/>
              <w:left w:val="nil"/>
              <w:bottom w:val="single" w:sz="8" w:space="0" w:color="auto"/>
              <w:right w:val="single" w:sz="4" w:space="0" w:color="auto"/>
            </w:tcBorders>
            <w:shd w:val="clear" w:color="auto" w:fill="auto"/>
            <w:vAlign w:val="center"/>
            <w:hideMark/>
          </w:tcPr>
          <w:p w14:paraId="622A42F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Assumir a postura de permanente busca de atualização profissional</w:t>
            </w:r>
          </w:p>
        </w:tc>
        <w:tc>
          <w:tcPr>
            <w:tcW w:w="364" w:type="pct"/>
            <w:tcBorders>
              <w:top w:val="nil"/>
              <w:left w:val="nil"/>
              <w:bottom w:val="single" w:sz="8" w:space="0" w:color="auto"/>
              <w:right w:val="single" w:sz="4" w:space="0" w:color="auto"/>
            </w:tcBorders>
            <w:shd w:val="clear" w:color="auto" w:fill="auto"/>
            <w:vAlign w:val="center"/>
            <w:hideMark/>
          </w:tcPr>
          <w:p w14:paraId="0A5779B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Comunicar-se eficientemente nas formas escrita, oral e gráfica</w:t>
            </w:r>
          </w:p>
        </w:tc>
        <w:tc>
          <w:tcPr>
            <w:tcW w:w="412" w:type="pct"/>
            <w:tcBorders>
              <w:top w:val="nil"/>
              <w:left w:val="nil"/>
              <w:bottom w:val="single" w:sz="8" w:space="0" w:color="auto"/>
              <w:right w:val="single" w:sz="4" w:space="0" w:color="auto"/>
            </w:tcBorders>
            <w:shd w:val="clear" w:color="auto" w:fill="auto"/>
            <w:vAlign w:val="center"/>
            <w:hideMark/>
          </w:tcPr>
          <w:p w14:paraId="58E40FC1"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Atuar em equipes multidisciplinares</w:t>
            </w:r>
          </w:p>
        </w:tc>
        <w:tc>
          <w:tcPr>
            <w:tcW w:w="401" w:type="pct"/>
            <w:tcBorders>
              <w:top w:val="nil"/>
              <w:left w:val="nil"/>
              <w:bottom w:val="single" w:sz="8" w:space="0" w:color="auto"/>
              <w:right w:val="single" w:sz="4" w:space="0" w:color="auto"/>
            </w:tcBorders>
            <w:shd w:val="clear" w:color="auto" w:fill="auto"/>
            <w:vAlign w:val="center"/>
            <w:hideMark/>
          </w:tcPr>
          <w:p w14:paraId="403D4F8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Compreender e aplicar a ética e responsabilidade profissionais</w:t>
            </w:r>
          </w:p>
        </w:tc>
        <w:tc>
          <w:tcPr>
            <w:tcW w:w="281" w:type="pct"/>
            <w:tcBorders>
              <w:top w:val="nil"/>
              <w:left w:val="nil"/>
              <w:bottom w:val="single" w:sz="8" w:space="0" w:color="auto"/>
              <w:right w:val="single" w:sz="4" w:space="0" w:color="auto"/>
            </w:tcBorders>
            <w:shd w:val="clear" w:color="auto" w:fill="auto"/>
            <w:vAlign w:val="center"/>
            <w:hideMark/>
          </w:tcPr>
          <w:p w14:paraId="0B1FF364"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Avaliar o impacto das atividades da Engenharia no contexto social e ambiental</w:t>
            </w:r>
          </w:p>
        </w:tc>
        <w:tc>
          <w:tcPr>
            <w:tcW w:w="298" w:type="pct"/>
            <w:tcBorders>
              <w:top w:val="nil"/>
              <w:left w:val="nil"/>
              <w:bottom w:val="single" w:sz="8" w:space="0" w:color="auto"/>
              <w:right w:val="single" w:sz="8" w:space="0" w:color="auto"/>
            </w:tcBorders>
            <w:shd w:val="clear" w:color="auto" w:fill="auto"/>
            <w:vAlign w:val="center"/>
            <w:hideMark/>
          </w:tcPr>
          <w:p w14:paraId="63C8E98A"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5"/>
                <w:szCs w:val="15"/>
                <w:lang w:val="pt-BR"/>
              </w:rPr>
            </w:pPr>
            <w:r w:rsidRPr="00906606">
              <w:rPr>
                <w:rFonts w:ascii="Calibri" w:hAnsi="Calibri" w:cs="Calibri"/>
                <w:sz w:val="15"/>
                <w:szCs w:val="15"/>
                <w:lang w:val="pt-BR"/>
              </w:rPr>
              <w:t>Argumentar de forma eficiente e sintética</w:t>
            </w:r>
          </w:p>
        </w:tc>
      </w:tr>
      <w:tr w:rsidR="00906606" w:rsidRPr="00906606" w14:paraId="43A61A0A" w14:textId="77777777" w:rsidTr="00906606">
        <w:trPr>
          <w:trHeight w:val="1485"/>
        </w:trPr>
        <w:tc>
          <w:tcPr>
            <w:tcW w:w="133"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77D733F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0"/>
                <w:szCs w:val="20"/>
                <w:lang w:val="pt-BR"/>
              </w:rPr>
            </w:pPr>
            <w:r w:rsidRPr="00B32166">
              <w:rPr>
                <w:rFonts w:ascii="Calibri" w:hAnsi="Calibri" w:cs="Calibri"/>
                <w:b/>
                <w:bCs/>
                <w:sz w:val="20"/>
                <w:szCs w:val="20"/>
                <w:lang w:val="pt-BR"/>
              </w:rPr>
              <w:t>Perfil</w:t>
            </w:r>
          </w:p>
        </w:tc>
        <w:tc>
          <w:tcPr>
            <w:tcW w:w="689" w:type="pct"/>
            <w:tcBorders>
              <w:top w:val="nil"/>
              <w:left w:val="nil"/>
              <w:bottom w:val="single" w:sz="8" w:space="0" w:color="auto"/>
              <w:right w:val="single" w:sz="8" w:space="0" w:color="auto"/>
            </w:tcBorders>
            <w:shd w:val="clear" w:color="000000" w:fill="B0DD7F"/>
            <w:vAlign w:val="bottom"/>
            <w:hideMark/>
          </w:tcPr>
          <w:p w14:paraId="15F189BD"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B32166">
              <w:rPr>
                <w:rFonts w:ascii="Calibri" w:hAnsi="Calibri" w:cs="Calibri"/>
                <w:sz w:val="16"/>
                <w:szCs w:val="16"/>
                <w:lang w:val="pt-BR"/>
              </w:rPr>
              <w:t>Claro e eficiente nas formas de comunicação oral, escrita e gráfica, com domínio de técnicas de informática e conhecimento de inglês aplicados à profissão de engenharia.</w:t>
            </w:r>
          </w:p>
        </w:tc>
        <w:tc>
          <w:tcPr>
            <w:tcW w:w="405" w:type="pct"/>
            <w:tcBorders>
              <w:top w:val="single" w:sz="4" w:space="0" w:color="auto"/>
              <w:left w:val="nil"/>
              <w:bottom w:val="single" w:sz="4" w:space="0" w:color="auto"/>
              <w:right w:val="single" w:sz="4" w:space="0" w:color="auto"/>
            </w:tcBorders>
            <w:shd w:val="clear" w:color="000000" w:fill="B0DD7F"/>
            <w:vAlign w:val="center"/>
            <w:hideMark/>
          </w:tcPr>
          <w:p w14:paraId="6E3DC6A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EMEi02, MATi05</w:t>
            </w:r>
          </w:p>
        </w:tc>
        <w:tc>
          <w:tcPr>
            <w:tcW w:w="334" w:type="pct"/>
            <w:tcBorders>
              <w:top w:val="single" w:sz="4" w:space="0" w:color="auto"/>
              <w:left w:val="nil"/>
              <w:bottom w:val="single" w:sz="4" w:space="0" w:color="auto"/>
              <w:right w:val="single" w:sz="4" w:space="0" w:color="auto"/>
            </w:tcBorders>
            <w:shd w:val="clear" w:color="000000" w:fill="B0DD7F"/>
            <w:vAlign w:val="center"/>
            <w:hideMark/>
          </w:tcPr>
          <w:p w14:paraId="52FA5725"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EMTi03, FISi03, EMEi08, HUMi06, EMTi12, FISi06</w:t>
            </w:r>
          </w:p>
        </w:tc>
        <w:tc>
          <w:tcPr>
            <w:tcW w:w="377" w:type="pct"/>
            <w:tcBorders>
              <w:top w:val="single" w:sz="4" w:space="0" w:color="auto"/>
              <w:left w:val="nil"/>
              <w:bottom w:val="single" w:sz="4" w:space="0" w:color="auto"/>
              <w:right w:val="single" w:sz="4" w:space="0" w:color="auto"/>
            </w:tcBorders>
            <w:shd w:val="clear" w:color="000000" w:fill="B0DD7F"/>
            <w:noWrap/>
            <w:vAlign w:val="center"/>
            <w:hideMark/>
          </w:tcPr>
          <w:p w14:paraId="68EE111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43" w:type="pct"/>
            <w:tcBorders>
              <w:top w:val="single" w:sz="4" w:space="0" w:color="auto"/>
              <w:left w:val="nil"/>
              <w:bottom w:val="single" w:sz="4" w:space="0" w:color="auto"/>
              <w:right w:val="single" w:sz="4" w:space="0" w:color="auto"/>
            </w:tcBorders>
            <w:shd w:val="clear" w:color="000000" w:fill="B0DD7F"/>
            <w:noWrap/>
            <w:vAlign w:val="center"/>
            <w:hideMark/>
          </w:tcPr>
          <w:p w14:paraId="10117EDD"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78" w:type="pct"/>
            <w:tcBorders>
              <w:top w:val="single" w:sz="4" w:space="0" w:color="auto"/>
              <w:left w:val="nil"/>
              <w:bottom w:val="single" w:sz="4" w:space="0" w:color="auto"/>
              <w:right w:val="nil"/>
            </w:tcBorders>
            <w:shd w:val="clear" w:color="000000" w:fill="B0DD7F"/>
            <w:noWrap/>
            <w:vAlign w:val="center"/>
            <w:hideMark/>
          </w:tcPr>
          <w:p w14:paraId="0A3C94E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ECOi05, EMEi03</w:t>
            </w:r>
          </w:p>
        </w:tc>
        <w:tc>
          <w:tcPr>
            <w:tcW w:w="281" w:type="pct"/>
            <w:tcBorders>
              <w:top w:val="single" w:sz="4" w:space="0" w:color="auto"/>
              <w:left w:val="single" w:sz="4" w:space="0" w:color="auto"/>
              <w:bottom w:val="single" w:sz="4" w:space="0" w:color="auto"/>
              <w:right w:val="single" w:sz="8" w:space="0" w:color="auto"/>
            </w:tcBorders>
            <w:shd w:val="clear" w:color="000000" w:fill="B0DD7F"/>
            <w:noWrap/>
            <w:vAlign w:val="center"/>
            <w:hideMark/>
          </w:tcPr>
          <w:p w14:paraId="5129AA6D"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04" w:type="pct"/>
            <w:tcBorders>
              <w:top w:val="single" w:sz="4" w:space="0" w:color="auto"/>
              <w:left w:val="nil"/>
              <w:bottom w:val="single" w:sz="4" w:space="0" w:color="auto"/>
              <w:right w:val="single" w:sz="4" w:space="0" w:color="auto"/>
            </w:tcBorders>
            <w:shd w:val="clear" w:color="000000" w:fill="B0DD7F"/>
            <w:noWrap/>
            <w:vAlign w:val="center"/>
            <w:hideMark/>
          </w:tcPr>
          <w:p w14:paraId="467BF422"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64" w:type="pct"/>
            <w:tcBorders>
              <w:top w:val="single" w:sz="4" w:space="0" w:color="auto"/>
              <w:left w:val="nil"/>
              <w:bottom w:val="single" w:sz="4" w:space="0" w:color="auto"/>
              <w:right w:val="single" w:sz="4" w:space="0" w:color="auto"/>
            </w:tcBorders>
            <w:shd w:val="clear" w:color="000000" w:fill="B0DD7F"/>
            <w:vAlign w:val="center"/>
            <w:hideMark/>
          </w:tcPr>
          <w:p w14:paraId="1C51A2B5"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HUMi01, HUMi02, HUMi03, HUMi06</w:t>
            </w:r>
          </w:p>
        </w:tc>
        <w:tc>
          <w:tcPr>
            <w:tcW w:w="412" w:type="pct"/>
            <w:tcBorders>
              <w:top w:val="single" w:sz="4" w:space="0" w:color="auto"/>
              <w:left w:val="nil"/>
              <w:bottom w:val="single" w:sz="4" w:space="0" w:color="auto"/>
              <w:right w:val="single" w:sz="4" w:space="0" w:color="auto"/>
            </w:tcBorders>
            <w:shd w:val="clear" w:color="000000" w:fill="B0DD7F"/>
            <w:noWrap/>
            <w:vAlign w:val="center"/>
            <w:hideMark/>
          </w:tcPr>
          <w:p w14:paraId="02DBB1E1"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HUMi03</w:t>
            </w:r>
          </w:p>
        </w:tc>
        <w:tc>
          <w:tcPr>
            <w:tcW w:w="401" w:type="pct"/>
            <w:tcBorders>
              <w:top w:val="single" w:sz="4" w:space="0" w:color="auto"/>
              <w:left w:val="nil"/>
              <w:bottom w:val="single" w:sz="4" w:space="0" w:color="auto"/>
              <w:right w:val="single" w:sz="4" w:space="0" w:color="auto"/>
            </w:tcBorders>
            <w:shd w:val="clear" w:color="000000" w:fill="B0DD7F"/>
            <w:noWrap/>
            <w:vAlign w:val="center"/>
            <w:hideMark/>
          </w:tcPr>
          <w:p w14:paraId="4143BA16"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81" w:type="pct"/>
            <w:tcBorders>
              <w:top w:val="single" w:sz="4" w:space="0" w:color="auto"/>
              <w:left w:val="nil"/>
              <w:bottom w:val="single" w:sz="4" w:space="0" w:color="auto"/>
              <w:right w:val="single" w:sz="4" w:space="0" w:color="auto"/>
            </w:tcBorders>
            <w:shd w:val="clear" w:color="000000" w:fill="B0DD7F"/>
            <w:noWrap/>
            <w:vAlign w:val="center"/>
            <w:hideMark/>
          </w:tcPr>
          <w:p w14:paraId="5E46C46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98" w:type="pct"/>
            <w:tcBorders>
              <w:top w:val="single" w:sz="4" w:space="0" w:color="auto"/>
              <w:left w:val="nil"/>
              <w:bottom w:val="single" w:sz="4" w:space="0" w:color="auto"/>
              <w:right w:val="single" w:sz="8" w:space="0" w:color="auto"/>
            </w:tcBorders>
            <w:shd w:val="clear" w:color="000000" w:fill="B0DD7F"/>
            <w:vAlign w:val="center"/>
            <w:hideMark/>
          </w:tcPr>
          <w:p w14:paraId="5BEA395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EMTi01, HUMi02, HUMi03, EMTi12</w:t>
            </w:r>
          </w:p>
        </w:tc>
      </w:tr>
      <w:tr w:rsidR="00906606" w:rsidRPr="00906606" w14:paraId="16302A88" w14:textId="77777777" w:rsidTr="00906606">
        <w:trPr>
          <w:trHeight w:val="1425"/>
        </w:trPr>
        <w:tc>
          <w:tcPr>
            <w:tcW w:w="133" w:type="pct"/>
            <w:vMerge/>
            <w:tcBorders>
              <w:top w:val="single" w:sz="8" w:space="0" w:color="auto"/>
              <w:left w:val="single" w:sz="8" w:space="0" w:color="auto"/>
              <w:bottom w:val="single" w:sz="8" w:space="0" w:color="000000"/>
              <w:right w:val="single" w:sz="8" w:space="0" w:color="auto"/>
            </w:tcBorders>
            <w:vAlign w:val="center"/>
            <w:hideMark/>
          </w:tcPr>
          <w:p w14:paraId="5641D942"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5"/>
                <w:szCs w:val="15"/>
                <w:lang w:val="pt-BR"/>
              </w:rPr>
            </w:pPr>
          </w:p>
        </w:tc>
        <w:tc>
          <w:tcPr>
            <w:tcW w:w="689" w:type="pct"/>
            <w:tcBorders>
              <w:top w:val="nil"/>
              <w:left w:val="nil"/>
              <w:bottom w:val="single" w:sz="8" w:space="0" w:color="auto"/>
              <w:right w:val="single" w:sz="8" w:space="0" w:color="auto"/>
            </w:tcBorders>
            <w:shd w:val="clear" w:color="auto" w:fill="auto"/>
            <w:vAlign w:val="bottom"/>
            <w:hideMark/>
          </w:tcPr>
          <w:p w14:paraId="37389AD5"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B32166">
              <w:rPr>
                <w:rFonts w:ascii="Calibri" w:hAnsi="Calibri" w:cs="Calibri"/>
                <w:sz w:val="16"/>
                <w:szCs w:val="16"/>
                <w:lang w:val="pt-BR"/>
              </w:rPr>
              <w:t>Generalista e proativo, capaz de dialogar com profissionais de diferentes áreas, visando a análise interdisciplinar na resolução de problemas.</w:t>
            </w:r>
          </w:p>
        </w:tc>
        <w:tc>
          <w:tcPr>
            <w:tcW w:w="405" w:type="pct"/>
            <w:tcBorders>
              <w:top w:val="nil"/>
              <w:left w:val="nil"/>
              <w:bottom w:val="single" w:sz="4" w:space="0" w:color="auto"/>
              <w:right w:val="single" w:sz="4" w:space="0" w:color="auto"/>
            </w:tcBorders>
            <w:shd w:val="clear" w:color="auto" w:fill="auto"/>
            <w:vAlign w:val="center"/>
            <w:hideMark/>
          </w:tcPr>
          <w:p w14:paraId="1198BFC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34" w:type="pct"/>
            <w:tcBorders>
              <w:top w:val="nil"/>
              <w:left w:val="nil"/>
              <w:bottom w:val="single" w:sz="4" w:space="0" w:color="auto"/>
              <w:right w:val="single" w:sz="4" w:space="0" w:color="auto"/>
            </w:tcBorders>
            <w:shd w:val="clear" w:color="auto" w:fill="auto"/>
            <w:noWrap/>
            <w:vAlign w:val="center"/>
            <w:hideMark/>
          </w:tcPr>
          <w:p w14:paraId="2C016246"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77" w:type="pct"/>
            <w:tcBorders>
              <w:top w:val="nil"/>
              <w:left w:val="nil"/>
              <w:bottom w:val="single" w:sz="4" w:space="0" w:color="auto"/>
              <w:right w:val="single" w:sz="4" w:space="0" w:color="auto"/>
            </w:tcBorders>
            <w:shd w:val="clear" w:color="auto" w:fill="auto"/>
            <w:noWrap/>
            <w:vAlign w:val="center"/>
            <w:hideMark/>
          </w:tcPr>
          <w:p w14:paraId="4C23E761"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43" w:type="pct"/>
            <w:tcBorders>
              <w:top w:val="nil"/>
              <w:left w:val="nil"/>
              <w:bottom w:val="single" w:sz="4" w:space="0" w:color="auto"/>
              <w:right w:val="single" w:sz="4" w:space="0" w:color="auto"/>
            </w:tcBorders>
            <w:shd w:val="clear" w:color="auto" w:fill="auto"/>
            <w:noWrap/>
            <w:vAlign w:val="center"/>
            <w:hideMark/>
          </w:tcPr>
          <w:p w14:paraId="187046D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78" w:type="pct"/>
            <w:tcBorders>
              <w:top w:val="nil"/>
              <w:left w:val="nil"/>
              <w:bottom w:val="single" w:sz="4" w:space="0" w:color="auto"/>
              <w:right w:val="nil"/>
            </w:tcBorders>
            <w:shd w:val="clear" w:color="auto" w:fill="auto"/>
            <w:noWrap/>
            <w:vAlign w:val="center"/>
            <w:hideMark/>
          </w:tcPr>
          <w:p w14:paraId="2659537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81" w:type="pct"/>
            <w:tcBorders>
              <w:top w:val="nil"/>
              <w:left w:val="single" w:sz="4" w:space="0" w:color="auto"/>
              <w:bottom w:val="single" w:sz="4" w:space="0" w:color="auto"/>
              <w:right w:val="single" w:sz="8" w:space="0" w:color="auto"/>
            </w:tcBorders>
            <w:shd w:val="clear" w:color="auto" w:fill="auto"/>
            <w:noWrap/>
            <w:vAlign w:val="center"/>
            <w:hideMark/>
          </w:tcPr>
          <w:p w14:paraId="4BE47F2F"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MATi03</w:t>
            </w:r>
          </w:p>
        </w:tc>
        <w:tc>
          <w:tcPr>
            <w:tcW w:w="304" w:type="pct"/>
            <w:tcBorders>
              <w:top w:val="nil"/>
              <w:left w:val="nil"/>
              <w:bottom w:val="single" w:sz="4" w:space="0" w:color="auto"/>
              <w:right w:val="single" w:sz="4" w:space="0" w:color="auto"/>
            </w:tcBorders>
            <w:shd w:val="clear" w:color="auto" w:fill="auto"/>
            <w:noWrap/>
            <w:vAlign w:val="center"/>
            <w:hideMark/>
          </w:tcPr>
          <w:p w14:paraId="17EFFE53"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HUMi04</w:t>
            </w:r>
          </w:p>
        </w:tc>
        <w:tc>
          <w:tcPr>
            <w:tcW w:w="364" w:type="pct"/>
            <w:tcBorders>
              <w:top w:val="nil"/>
              <w:left w:val="nil"/>
              <w:bottom w:val="single" w:sz="4" w:space="0" w:color="auto"/>
              <w:right w:val="single" w:sz="4" w:space="0" w:color="auto"/>
            </w:tcBorders>
            <w:shd w:val="clear" w:color="auto" w:fill="auto"/>
            <w:vAlign w:val="center"/>
            <w:hideMark/>
          </w:tcPr>
          <w:p w14:paraId="6CFC7E3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HUMi03, EMTi29</w:t>
            </w:r>
          </w:p>
        </w:tc>
        <w:tc>
          <w:tcPr>
            <w:tcW w:w="412" w:type="pct"/>
            <w:tcBorders>
              <w:top w:val="nil"/>
              <w:left w:val="nil"/>
              <w:bottom w:val="single" w:sz="4" w:space="0" w:color="auto"/>
              <w:right w:val="single" w:sz="4" w:space="0" w:color="auto"/>
            </w:tcBorders>
            <w:shd w:val="clear" w:color="auto" w:fill="auto"/>
            <w:vAlign w:val="center"/>
            <w:hideMark/>
          </w:tcPr>
          <w:p w14:paraId="2D839399"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HUMi03, HUMi06, EPRi02</w:t>
            </w:r>
          </w:p>
        </w:tc>
        <w:tc>
          <w:tcPr>
            <w:tcW w:w="401" w:type="pct"/>
            <w:tcBorders>
              <w:top w:val="nil"/>
              <w:left w:val="nil"/>
              <w:bottom w:val="single" w:sz="4" w:space="0" w:color="auto"/>
              <w:right w:val="single" w:sz="4" w:space="0" w:color="auto"/>
            </w:tcBorders>
            <w:shd w:val="clear" w:color="auto" w:fill="auto"/>
            <w:noWrap/>
            <w:vAlign w:val="center"/>
            <w:hideMark/>
          </w:tcPr>
          <w:p w14:paraId="2BC2194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HUMi04</w:t>
            </w:r>
          </w:p>
        </w:tc>
        <w:tc>
          <w:tcPr>
            <w:tcW w:w="281" w:type="pct"/>
            <w:tcBorders>
              <w:top w:val="nil"/>
              <w:left w:val="nil"/>
              <w:bottom w:val="single" w:sz="4" w:space="0" w:color="auto"/>
              <w:right w:val="single" w:sz="4" w:space="0" w:color="auto"/>
            </w:tcBorders>
            <w:shd w:val="clear" w:color="auto" w:fill="auto"/>
            <w:noWrap/>
            <w:vAlign w:val="center"/>
            <w:hideMark/>
          </w:tcPr>
          <w:p w14:paraId="50511B6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98" w:type="pct"/>
            <w:tcBorders>
              <w:top w:val="nil"/>
              <w:left w:val="nil"/>
              <w:bottom w:val="single" w:sz="4" w:space="0" w:color="auto"/>
              <w:right w:val="single" w:sz="8" w:space="0" w:color="auto"/>
            </w:tcBorders>
            <w:shd w:val="clear" w:color="auto" w:fill="auto"/>
            <w:noWrap/>
            <w:vAlign w:val="center"/>
            <w:hideMark/>
          </w:tcPr>
          <w:p w14:paraId="52941681"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HUMi01</w:t>
            </w:r>
          </w:p>
        </w:tc>
      </w:tr>
      <w:tr w:rsidR="00906606" w:rsidRPr="00906606" w14:paraId="7060C304" w14:textId="77777777" w:rsidTr="00906606">
        <w:trPr>
          <w:trHeight w:val="1170"/>
        </w:trPr>
        <w:tc>
          <w:tcPr>
            <w:tcW w:w="133" w:type="pct"/>
            <w:vMerge/>
            <w:tcBorders>
              <w:top w:val="single" w:sz="8" w:space="0" w:color="auto"/>
              <w:left w:val="single" w:sz="8" w:space="0" w:color="auto"/>
              <w:bottom w:val="single" w:sz="8" w:space="0" w:color="000000"/>
              <w:right w:val="single" w:sz="8" w:space="0" w:color="auto"/>
            </w:tcBorders>
            <w:vAlign w:val="center"/>
            <w:hideMark/>
          </w:tcPr>
          <w:p w14:paraId="50DC6AD0" w14:textId="77777777" w:rsidR="00906606" w:rsidRPr="0090660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b/>
                <w:bCs/>
                <w:sz w:val="15"/>
                <w:szCs w:val="15"/>
                <w:lang w:val="pt-BR"/>
              </w:rPr>
            </w:pPr>
          </w:p>
        </w:tc>
        <w:tc>
          <w:tcPr>
            <w:tcW w:w="689" w:type="pct"/>
            <w:tcBorders>
              <w:top w:val="nil"/>
              <w:left w:val="nil"/>
              <w:bottom w:val="single" w:sz="8" w:space="0" w:color="auto"/>
              <w:right w:val="single" w:sz="8" w:space="0" w:color="auto"/>
            </w:tcBorders>
            <w:shd w:val="clear" w:color="000000" w:fill="B0DD7F"/>
            <w:vAlign w:val="bottom"/>
            <w:hideMark/>
          </w:tcPr>
          <w:p w14:paraId="32FA8B60"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left"/>
              <w:rPr>
                <w:rFonts w:ascii="Calibri" w:hAnsi="Calibri" w:cs="Calibri"/>
                <w:sz w:val="16"/>
                <w:szCs w:val="16"/>
                <w:lang w:val="pt-BR"/>
              </w:rPr>
            </w:pPr>
            <w:r w:rsidRPr="00B32166">
              <w:rPr>
                <w:rFonts w:ascii="Calibri" w:hAnsi="Calibri" w:cs="Calibri"/>
                <w:sz w:val="16"/>
                <w:szCs w:val="16"/>
                <w:lang w:val="pt-BR"/>
              </w:rPr>
              <w:t>Apto a desenvolver trabalhos em grupo e individualmente, com capacidade de argumentar com parcimônia e equidade.</w:t>
            </w:r>
          </w:p>
        </w:tc>
        <w:tc>
          <w:tcPr>
            <w:tcW w:w="405" w:type="pct"/>
            <w:tcBorders>
              <w:top w:val="nil"/>
              <w:left w:val="nil"/>
              <w:bottom w:val="single" w:sz="8" w:space="0" w:color="auto"/>
              <w:right w:val="single" w:sz="4" w:space="0" w:color="auto"/>
            </w:tcBorders>
            <w:shd w:val="clear" w:color="000000" w:fill="B0DD7F"/>
            <w:vAlign w:val="center"/>
            <w:hideMark/>
          </w:tcPr>
          <w:p w14:paraId="50C1A53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34" w:type="pct"/>
            <w:tcBorders>
              <w:top w:val="nil"/>
              <w:left w:val="nil"/>
              <w:bottom w:val="single" w:sz="8" w:space="0" w:color="auto"/>
              <w:right w:val="single" w:sz="4" w:space="0" w:color="auto"/>
            </w:tcBorders>
            <w:shd w:val="clear" w:color="000000" w:fill="B0DD7F"/>
            <w:vAlign w:val="center"/>
            <w:hideMark/>
          </w:tcPr>
          <w:p w14:paraId="2FECD3F4"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EMTi03, FISi03, EMEi08, HUMi06, EMTi12, FISi06</w:t>
            </w:r>
          </w:p>
        </w:tc>
        <w:tc>
          <w:tcPr>
            <w:tcW w:w="377" w:type="pct"/>
            <w:tcBorders>
              <w:top w:val="nil"/>
              <w:left w:val="nil"/>
              <w:bottom w:val="single" w:sz="8" w:space="0" w:color="auto"/>
              <w:right w:val="single" w:sz="4" w:space="0" w:color="auto"/>
            </w:tcBorders>
            <w:shd w:val="clear" w:color="000000" w:fill="B0DD7F"/>
            <w:noWrap/>
            <w:vAlign w:val="center"/>
            <w:hideMark/>
          </w:tcPr>
          <w:p w14:paraId="2B8BF35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43" w:type="pct"/>
            <w:tcBorders>
              <w:top w:val="nil"/>
              <w:left w:val="nil"/>
              <w:bottom w:val="single" w:sz="8" w:space="0" w:color="auto"/>
              <w:right w:val="single" w:sz="4" w:space="0" w:color="auto"/>
            </w:tcBorders>
            <w:shd w:val="clear" w:color="000000" w:fill="B0DD7F"/>
            <w:noWrap/>
            <w:vAlign w:val="center"/>
            <w:hideMark/>
          </w:tcPr>
          <w:p w14:paraId="3303E158"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78" w:type="pct"/>
            <w:tcBorders>
              <w:top w:val="nil"/>
              <w:left w:val="nil"/>
              <w:bottom w:val="single" w:sz="8" w:space="0" w:color="auto"/>
              <w:right w:val="nil"/>
            </w:tcBorders>
            <w:shd w:val="clear" w:color="000000" w:fill="B0DD7F"/>
            <w:noWrap/>
            <w:vAlign w:val="center"/>
            <w:hideMark/>
          </w:tcPr>
          <w:p w14:paraId="36E8CD67"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81" w:type="pct"/>
            <w:tcBorders>
              <w:top w:val="nil"/>
              <w:left w:val="single" w:sz="4" w:space="0" w:color="auto"/>
              <w:bottom w:val="single" w:sz="8" w:space="0" w:color="auto"/>
              <w:right w:val="single" w:sz="8" w:space="0" w:color="auto"/>
            </w:tcBorders>
            <w:shd w:val="clear" w:color="000000" w:fill="B0DD7F"/>
            <w:noWrap/>
            <w:vAlign w:val="center"/>
            <w:hideMark/>
          </w:tcPr>
          <w:p w14:paraId="1C1CB97E"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MATi03</w:t>
            </w:r>
          </w:p>
        </w:tc>
        <w:tc>
          <w:tcPr>
            <w:tcW w:w="304" w:type="pct"/>
            <w:tcBorders>
              <w:top w:val="nil"/>
              <w:left w:val="nil"/>
              <w:bottom w:val="single" w:sz="8" w:space="0" w:color="auto"/>
              <w:right w:val="single" w:sz="4" w:space="0" w:color="auto"/>
            </w:tcBorders>
            <w:shd w:val="clear" w:color="000000" w:fill="B0DD7F"/>
            <w:noWrap/>
            <w:vAlign w:val="center"/>
            <w:hideMark/>
          </w:tcPr>
          <w:p w14:paraId="1504DEC8"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364" w:type="pct"/>
            <w:tcBorders>
              <w:top w:val="nil"/>
              <w:left w:val="nil"/>
              <w:bottom w:val="single" w:sz="8" w:space="0" w:color="auto"/>
              <w:right w:val="single" w:sz="4" w:space="0" w:color="auto"/>
            </w:tcBorders>
            <w:shd w:val="clear" w:color="000000" w:fill="B0DD7F"/>
            <w:vAlign w:val="center"/>
            <w:hideMark/>
          </w:tcPr>
          <w:p w14:paraId="76E3677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EMTi01, EMTi16</w:t>
            </w:r>
          </w:p>
        </w:tc>
        <w:tc>
          <w:tcPr>
            <w:tcW w:w="412" w:type="pct"/>
            <w:tcBorders>
              <w:top w:val="nil"/>
              <w:left w:val="nil"/>
              <w:bottom w:val="single" w:sz="8" w:space="0" w:color="auto"/>
              <w:right w:val="single" w:sz="4" w:space="0" w:color="auto"/>
            </w:tcBorders>
            <w:shd w:val="clear" w:color="000000" w:fill="B0DD7F"/>
            <w:vAlign w:val="center"/>
            <w:hideMark/>
          </w:tcPr>
          <w:p w14:paraId="0D05EF2B"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EMTi01, HUMi06</w:t>
            </w:r>
          </w:p>
        </w:tc>
        <w:tc>
          <w:tcPr>
            <w:tcW w:w="401" w:type="pct"/>
            <w:tcBorders>
              <w:top w:val="nil"/>
              <w:left w:val="nil"/>
              <w:bottom w:val="single" w:sz="8" w:space="0" w:color="auto"/>
              <w:right w:val="single" w:sz="4" w:space="0" w:color="auto"/>
            </w:tcBorders>
            <w:shd w:val="clear" w:color="000000" w:fill="B0DD7F"/>
            <w:noWrap/>
            <w:vAlign w:val="center"/>
            <w:hideMark/>
          </w:tcPr>
          <w:p w14:paraId="37B5067C"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81" w:type="pct"/>
            <w:tcBorders>
              <w:top w:val="nil"/>
              <w:left w:val="nil"/>
              <w:bottom w:val="single" w:sz="8" w:space="0" w:color="auto"/>
              <w:right w:val="single" w:sz="4" w:space="0" w:color="auto"/>
            </w:tcBorders>
            <w:shd w:val="clear" w:color="000000" w:fill="B0DD7F"/>
            <w:noWrap/>
            <w:vAlign w:val="center"/>
            <w:hideMark/>
          </w:tcPr>
          <w:p w14:paraId="36C68FED"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 </w:t>
            </w:r>
          </w:p>
        </w:tc>
        <w:tc>
          <w:tcPr>
            <w:tcW w:w="298" w:type="pct"/>
            <w:tcBorders>
              <w:top w:val="nil"/>
              <w:left w:val="nil"/>
              <w:bottom w:val="single" w:sz="8" w:space="0" w:color="auto"/>
              <w:right w:val="single" w:sz="8" w:space="0" w:color="auto"/>
            </w:tcBorders>
            <w:shd w:val="clear" w:color="000000" w:fill="B0DD7F"/>
            <w:vAlign w:val="center"/>
            <w:hideMark/>
          </w:tcPr>
          <w:p w14:paraId="7A8C3882" w14:textId="77777777" w:rsidR="00906606" w:rsidRPr="00B32166" w:rsidRDefault="00906606" w:rsidP="00906606">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sz w:val="16"/>
                <w:szCs w:val="16"/>
                <w:lang w:val="pt-BR"/>
              </w:rPr>
            </w:pPr>
            <w:r w:rsidRPr="00B32166">
              <w:rPr>
                <w:rFonts w:ascii="Calibri" w:hAnsi="Calibri" w:cs="Calibri"/>
                <w:sz w:val="16"/>
                <w:szCs w:val="16"/>
                <w:lang w:val="pt-BR"/>
              </w:rPr>
              <w:t>EMTi16, EMTi29</w:t>
            </w:r>
          </w:p>
        </w:tc>
      </w:tr>
    </w:tbl>
    <w:p w14:paraId="4B2670F4" w14:textId="77777777" w:rsidR="00B32166" w:rsidRDefault="00B32166" w:rsidP="000606EC">
      <w:pPr>
        <w:spacing w:line="480" w:lineRule="auto"/>
        <w:rPr>
          <w:b/>
          <w:color w:val="434343"/>
          <w:sz w:val="20"/>
          <w:szCs w:val="20"/>
        </w:rPr>
        <w:sectPr w:rsidR="00B32166" w:rsidSect="00CF39AD">
          <w:pgSz w:w="16837" w:h="11905" w:orient="landscape"/>
          <w:pgMar w:top="1134" w:right="1134" w:bottom="1134" w:left="1134" w:header="0" w:footer="720" w:gutter="0"/>
          <w:cols w:space="720"/>
        </w:sectPr>
      </w:pPr>
    </w:p>
    <w:p w14:paraId="1CC82E43" w14:textId="77777777" w:rsidR="000606EC" w:rsidRPr="00AB710F" w:rsidRDefault="00AB710F" w:rsidP="00AB710F">
      <w:pPr>
        <w:pStyle w:val="Estilo4"/>
        <w:tabs>
          <w:tab w:val="clear" w:pos="1134"/>
          <w:tab w:val="left" w:pos="567"/>
        </w:tabs>
        <w:ind w:left="0"/>
      </w:pPr>
      <w:r>
        <w:lastRenderedPageBreak/>
        <w:t>E</w:t>
      </w:r>
      <w:r w:rsidRPr="00AB710F">
        <w:t xml:space="preserve">mentas </w:t>
      </w:r>
      <w:r w:rsidR="00BC3D8F">
        <w:t>dos componentes curriculares obrigatórios do curso de Engenharia de M</w:t>
      </w:r>
      <w:r w:rsidRPr="00AB710F">
        <w:t>ateriais</w:t>
      </w:r>
      <w:r>
        <w:t>:</w:t>
      </w:r>
    </w:p>
    <w:p w14:paraId="46A39037" w14:textId="77777777" w:rsidR="000606EC" w:rsidRPr="00D6042F" w:rsidRDefault="000606EC" w:rsidP="000606EC">
      <w:pPr>
        <w:widowControl w:val="0"/>
        <w:spacing w:line="276" w:lineRule="auto"/>
        <w:rPr>
          <w:rFonts w:eastAsia="Arial"/>
          <w:sz w:val="20"/>
          <w:szCs w:val="20"/>
        </w:rPr>
      </w:pPr>
    </w:p>
    <w:tbl>
      <w:tblPr>
        <w:tblW w:w="8505" w:type="dxa"/>
        <w:tblInd w:w="-90" w:type="dxa"/>
        <w:tblLayout w:type="fixed"/>
        <w:tblLook w:val="0400" w:firstRow="0" w:lastRow="0" w:firstColumn="0" w:lastColumn="0" w:noHBand="0" w:noVBand="1"/>
      </w:tblPr>
      <w:tblGrid>
        <w:gridCol w:w="30"/>
        <w:gridCol w:w="15"/>
        <w:gridCol w:w="1575"/>
        <w:gridCol w:w="1315"/>
        <w:gridCol w:w="20"/>
        <w:gridCol w:w="3300"/>
        <w:gridCol w:w="2220"/>
        <w:gridCol w:w="15"/>
        <w:gridCol w:w="15"/>
      </w:tblGrid>
      <w:tr w:rsidR="000606EC" w:rsidRPr="00D6042F" w14:paraId="5A1DCC2D"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BE05996" w14:textId="77777777" w:rsidR="000606EC" w:rsidRPr="00D6042F" w:rsidRDefault="000606EC" w:rsidP="000606EC">
            <w:pPr>
              <w:jc w:val="center"/>
              <w:rPr>
                <w:sz w:val="20"/>
                <w:szCs w:val="20"/>
              </w:rPr>
            </w:pPr>
            <w:r w:rsidRPr="00D6042F">
              <w:rPr>
                <w:sz w:val="20"/>
                <w:szCs w:val="20"/>
              </w:rPr>
              <w:t>Período</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38D98D89" w14:textId="77777777" w:rsidR="000606EC" w:rsidRPr="00D6042F" w:rsidRDefault="000606EC" w:rsidP="000606EC">
            <w:pPr>
              <w:jc w:val="center"/>
              <w:rPr>
                <w:sz w:val="20"/>
                <w:szCs w:val="20"/>
              </w:rPr>
            </w:pPr>
            <w:r w:rsidRPr="00D6042F">
              <w:rPr>
                <w:sz w:val="20"/>
                <w:szCs w:val="20"/>
              </w:rPr>
              <w:t>Código</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D178389" w14:textId="77777777" w:rsidR="000606EC" w:rsidRPr="00D6042F" w:rsidRDefault="000606EC" w:rsidP="000606EC">
            <w:pPr>
              <w:jc w:val="center"/>
              <w:rPr>
                <w:sz w:val="20"/>
                <w:szCs w:val="20"/>
              </w:rPr>
            </w:pPr>
            <w:r w:rsidRPr="00D6042F">
              <w:rPr>
                <w:sz w:val="20"/>
                <w:szCs w:val="20"/>
              </w:rPr>
              <w:t>Disciplina</w:t>
            </w:r>
          </w:p>
        </w:tc>
      </w:tr>
      <w:tr w:rsidR="000606EC" w:rsidRPr="00D6042F" w14:paraId="68C0283E" w14:textId="77777777" w:rsidTr="00FD75B9">
        <w:trPr>
          <w:gridBefore w:val="2"/>
          <w:gridAfter w:val="1"/>
          <w:wBefore w:w="45" w:type="dxa"/>
          <w:wAfter w:w="15" w:type="dxa"/>
          <w:trHeight w:val="26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42EB709" w14:textId="77777777" w:rsidR="000606EC" w:rsidRPr="00D6042F" w:rsidRDefault="000606EC" w:rsidP="000606EC">
            <w:pPr>
              <w:jc w:val="center"/>
              <w:rPr>
                <w:b/>
                <w:sz w:val="20"/>
                <w:szCs w:val="20"/>
              </w:rPr>
            </w:pPr>
            <w:r w:rsidRPr="00D6042F">
              <w:rPr>
                <w:b/>
                <w:sz w:val="20"/>
                <w:szCs w:val="20"/>
              </w:rPr>
              <w:t>1</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4F30A232" w14:textId="77777777" w:rsidR="000606EC" w:rsidRPr="00D6042F" w:rsidRDefault="000606EC" w:rsidP="000606EC">
            <w:pPr>
              <w:jc w:val="center"/>
              <w:rPr>
                <w:b/>
                <w:sz w:val="20"/>
                <w:szCs w:val="20"/>
              </w:rPr>
            </w:pPr>
            <w:r w:rsidRPr="00D6042F">
              <w:rPr>
                <w:b/>
                <w:sz w:val="20"/>
                <w:szCs w:val="20"/>
              </w:rPr>
              <w:t>EMEI02</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7CB2E69" w14:textId="77777777" w:rsidR="000606EC" w:rsidRPr="00D6042F" w:rsidRDefault="000606EC" w:rsidP="000606EC">
            <w:pPr>
              <w:jc w:val="center"/>
              <w:rPr>
                <w:b/>
                <w:sz w:val="20"/>
                <w:szCs w:val="20"/>
              </w:rPr>
            </w:pPr>
            <w:r w:rsidRPr="00D6042F">
              <w:rPr>
                <w:b/>
                <w:sz w:val="20"/>
                <w:szCs w:val="20"/>
              </w:rPr>
              <w:t>Desenho Aplicado</w:t>
            </w:r>
          </w:p>
        </w:tc>
      </w:tr>
      <w:tr w:rsidR="000606EC" w:rsidRPr="00D6042F" w14:paraId="47B3706C"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ED4B1E9" w14:textId="77777777" w:rsidR="000606EC" w:rsidRPr="00D6042F" w:rsidRDefault="000606EC" w:rsidP="000606EC">
            <w:pPr>
              <w:jc w:val="center"/>
              <w:rPr>
                <w:sz w:val="20"/>
                <w:szCs w:val="20"/>
              </w:rPr>
            </w:pPr>
            <w:r w:rsidRPr="00D6042F">
              <w:rPr>
                <w:sz w:val="20"/>
                <w:szCs w:val="20"/>
              </w:rPr>
              <w:t>Pré-Requisito</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30B9F3E3" w14:textId="77777777" w:rsidR="000606EC" w:rsidRPr="00D6042F" w:rsidRDefault="000606EC" w:rsidP="000606EC">
            <w:pPr>
              <w:jc w:val="center"/>
              <w:rPr>
                <w:sz w:val="20"/>
                <w:szCs w:val="20"/>
              </w:rPr>
            </w:pPr>
            <w:r w:rsidRPr="00D6042F">
              <w:rPr>
                <w:sz w:val="20"/>
                <w:szCs w:val="20"/>
              </w:rPr>
              <w:t>Co-Requisito</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8CE26CD" w14:textId="77777777" w:rsidR="000606EC" w:rsidRPr="00D6042F" w:rsidRDefault="000606EC" w:rsidP="000606EC">
            <w:pPr>
              <w:jc w:val="center"/>
              <w:rPr>
                <w:sz w:val="20"/>
                <w:szCs w:val="20"/>
              </w:rPr>
            </w:pPr>
            <w:r w:rsidRPr="00D6042F">
              <w:rPr>
                <w:sz w:val="20"/>
                <w:szCs w:val="20"/>
              </w:rPr>
              <w:t>Equivalência</w:t>
            </w:r>
          </w:p>
        </w:tc>
      </w:tr>
      <w:tr w:rsidR="000606EC" w:rsidRPr="00D6042F" w14:paraId="189B0059"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9ECB2EE" w14:textId="77777777" w:rsidR="000606EC" w:rsidRPr="00D6042F" w:rsidRDefault="000606EC" w:rsidP="000606EC">
            <w:pPr>
              <w:jc w:val="center"/>
              <w:rPr>
                <w:b/>
                <w:sz w:val="20"/>
                <w:szCs w:val="20"/>
              </w:rPr>
            </w:pPr>
            <w:r w:rsidRPr="00D6042F">
              <w:rPr>
                <w:b/>
                <w:sz w:val="20"/>
                <w:szCs w:val="20"/>
              </w:rPr>
              <w:t>--</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18992A2E" w14:textId="77777777" w:rsidR="000606EC" w:rsidRPr="00D6042F" w:rsidRDefault="000606EC" w:rsidP="000606EC">
            <w:pPr>
              <w:jc w:val="center"/>
              <w:rPr>
                <w:b/>
                <w:sz w:val="20"/>
                <w:szCs w:val="20"/>
              </w:rPr>
            </w:pPr>
            <w:r w:rsidRPr="00D6042F">
              <w:rPr>
                <w:b/>
                <w:sz w:val="20"/>
                <w:szCs w:val="20"/>
              </w:rPr>
              <w:t>--</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F3F8C2" w14:textId="77777777" w:rsidR="000606EC" w:rsidRPr="00D6042F" w:rsidRDefault="000606EC" w:rsidP="000606EC">
            <w:pPr>
              <w:jc w:val="center"/>
              <w:rPr>
                <w:b/>
                <w:sz w:val="20"/>
                <w:szCs w:val="20"/>
              </w:rPr>
            </w:pPr>
            <w:r w:rsidRPr="00D6042F">
              <w:rPr>
                <w:b/>
                <w:sz w:val="20"/>
                <w:szCs w:val="20"/>
              </w:rPr>
              <w:t>BAC003</w:t>
            </w:r>
          </w:p>
        </w:tc>
      </w:tr>
      <w:tr w:rsidR="000606EC" w:rsidRPr="00D6042F" w14:paraId="00F2D546" w14:textId="77777777" w:rsidTr="00FD75B9">
        <w:trPr>
          <w:gridBefore w:val="1"/>
          <w:gridAfter w:val="2"/>
          <w:wBefore w:w="30" w:type="dxa"/>
          <w:wAfter w:w="30" w:type="dxa"/>
          <w:trHeight w:val="20"/>
        </w:trPr>
        <w:tc>
          <w:tcPr>
            <w:tcW w:w="2905"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0D690FF5" w14:textId="77777777" w:rsidR="000606EC" w:rsidRPr="00D6042F" w:rsidRDefault="000606EC" w:rsidP="000606EC">
            <w:pPr>
              <w:jc w:val="center"/>
              <w:rPr>
                <w:sz w:val="20"/>
                <w:szCs w:val="20"/>
              </w:rPr>
            </w:pPr>
            <w:r w:rsidRPr="00D6042F">
              <w:rPr>
                <w:sz w:val="20"/>
                <w:szCs w:val="20"/>
              </w:rPr>
              <w:t>Carga Horária Total</w:t>
            </w:r>
          </w:p>
        </w:tc>
        <w:tc>
          <w:tcPr>
            <w:tcW w:w="33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1295D145"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889FE7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8D4EC29" w14:textId="77777777" w:rsidTr="00FD75B9">
        <w:trPr>
          <w:gridBefore w:val="1"/>
          <w:gridAfter w:val="2"/>
          <w:wBefore w:w="30" w:type="dxa"/>
          <w:wAfter w:w="30" w:type="dxa"/>
          <w:trHeight w:val="20"/>
        </w:trPr>
        <w:tc>
          <w:tcPr>
            <w:tcW w:w="2905"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7EEC95F3" w14:textId="77777777" w:rsidR="000606EC" w:rsidRPr="00D6042F" w:rsidRDefault="000606EC" w:rsidP="000606EC">
            <w:pPr>
              <w:jc w:val="center"/>
              <w:rPr>
                <w:sz w:val="20"/>
                <w:szCs w:val="20"/>
              </w:rPr>
            </w:pPr>
            <w:r w:rsidRPr="00D6042F">
              <w:rPr>
                <w:sz w:val="20"/>
                <w:szCs w:val="20"/>
              </w:rPr>
              <w:t>32</w:t>
            </w:r>
          </w:p>
        </w:tc>
        <w:tc>
          <w:tcPr>
            <w:tcW w:w="33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55417BF8"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C3DC5AA" w14:textId="77777777" w:rsidR="000606EC" w:rsidRPr="00D6042F" w:rsidRDefault="000606EC" w:rsidP="000606EC">
            <w:pPr>
              <w:jc w:val="center"/>
              <w:rPr>
                <w:sz w:val="20"/>
                <w:szCs w:val="20"/>
              </w:rPr>
            </w:pPr>
            <w:r w:rsidRPr="00D6042F">
              <w:rPr>
                <w:sz w:val="20"/>
                <w:szCs w:val="20"/>
              </w:rPr>
              <w:t>32</w:t>
            </w:r>
          </w:p>
        </w:tc>
      </w:tr>
      <w:tr w:rsidR="000606EC" w:rsidRPr="00D6042F" w14:paraId="6EAFC508" w14:textId="77777777" w:rsidTr="00FD75B9">
        <w:trPr>
          <w:gridBefore w:val="1"/>
          <w:wBefore w:w="30" w:type="dxa"/>
          <w:trHeight w:val="20"/>
        </w:trPr>
        <w:tc>
          <w:tcPr>
            <w:tcW w:w="847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4E632" w14:textId="77777777" w:rsidR="000606EC" w:rsidRPr="00D6042F" w:rsidRDefault="000606EC" w:rsidP="000606EC">
            <w:pPr>
              <w:jc w:val="center"/>
              <w:rPr>
                <w:b/>
                <w:sz w:val="20"/>
                <w:szCs w:val="20"/>
              </w:rPr>
            </w:pPr>
            <w:r w:rsidRPr="00D6042F">
              <w:rPr>
                <w:b/>
                <w:sz w:val="20"/>
                <w:szCs w:val="20"/>
              </w:rPr>
              <w:t>Ementa</w:t>
            </w:r>
          </w:p>
        </w:tc>
      </w:tr>
      <w:tr w:rsidR="000606EC" w:rsidRPr="00D6042F" w14:paraId="3177E0EB" w14:textId="77777777" w:rsidTr="00FD75B9">
        <w:trPr>
          <w:gridBefore w:val="1"/>
          <w:wBefore w:w="30" w:type="dxa"/>
          <w:trHeight w:val="20"/>
        </w:trPr>
        <w:tc>
          <w:tcPr>
            <w:tcW w:w="847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6BEF0" w14:textId="77777777" w:rsidR="000606EC" w:rsidRPr="00D6042F" w:rsidRDefault="000606EC" w:rsidP="000606EC">
            <w:pPr>
              <w:rPr>
                <w:sz w:val="20"/>
                <w:szCs w:val="20"/>
              </w:rPr>
            </w:pPr>
            <w:r w:rsidRPr="00D6042F">
              <w:rPr>
                <w:sz w:val="20"/>
                <w:szCs w:val="20"/>
              </w:rPr>
              <w:t>Desenho geométrico. Desenho de projeções. Normas para projeções ortogonais. Normas para cotagem. representação de cortes e secções de peças. desenho em perspectiva.</w:t>
            </w:r>
          </w:p>
        </w:tc>
      </w:tr>
      <w:tr w:rsidR="000606EC" w:rsidRPr="00D6042F" w14:paraId="143425F1" w14:textId="77777777" w:rsidTr="00FD75B9">
        <w:trPr>
          <w:trHeight w:val="20"/>
        </w:trPr>
        <w:tc>
          <w:tcPr>
            <w:tcW w:w="850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C6824"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AB523E8" w14:textId="77777777" w:rsidTr="00FD75B9">
        <w:trPr>
          <w:trHeight w:val="20"/>
        </w:trPr>
        <w:tc>
          <w:tcPr>
            <w:tcW w:w="850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04181" w14:textId="77777777" w:rsidR="000606EC" w:rsidRPr="00D6042F" w:rsidRDefault="000606EC" w:rsidP="00E30FE5">
            <w:pPr>
              <w:pStyle w:val="PargrafodaLista"/>
              <w:numPr>
                <w:ilvl w:val="0"/>
                <w:numId w:val="22"/>
              </w:numPr>
              <w:ind w:left="426"/>
              <w:rPr>
                <w:sz w:val="20"/>
                <w:szCs w:val="20"/>
              </w:rPr>
            </w:pPr>
            <w:r w:rsidRPr="00D6042F">
              <w:rPr>
                <w:sz w:val="20"/>
                <w:szCs w:val="20"/>
              </w:rPr>
              <w:t>RIBEIRO, Antônio Clécio; PERES, Mauro Pedro; IZIDORO, Nacir.</w:t>
            </w:r>
            <w:r w:rsidRPr="00D6042F">
              <w:rPr>
                <w:b/>
                <w:sz w:val="20"/>
                <w:szCs w:val="20"/>
              </w:rPr>
              <w:t xml:space="preserve">Curso de desenho técnico e AutoCAD. </w:t>
            </w:r>
            <w:r w:rsidRPr="00D6042F">
              <w:rPr>
                <w:sz w:val="20"/>
                <w:szCs w:val="20"/>
              </w:rPr>
              <w:t>São Paulo: Pearson Education do Brasil, 2013. xx, 362 p. Inclui bibliografia; il.; 28cm. ISBN 9788581430843. (tem na biblioteca do campus Itabira).</w:t>
            </w:r>
          </w:p>
          <w:p w14:paraId="31FDB91F" w14:textId="77777777" w:rsidR="000606EC" w:rsidRPr="00D6042F" w:rsidRDefault="000606EC" w:rsidP="00E30FE5">
            <w:pPr>
              <w:pStyle w:val="PargrafodaLista"/>
              <w:numPr>
                <w:ilvl w:val="0"/>
                <w:numId w:val="22"/>
              </w:numPr>
              <w:ind w:left="426"/>
              <w:rPr>
                <w:sz w:val="20"/>
                <w:szCs w:val="20"/>
              </w:rPr>
            </w:pPr>
            <w:r w:rsidRPr="00D6042F">
              <w:rPr>
                <w:sz w:val="20"/>
                <w:szCs w:val="20"/>
              </w:rPr>
              <w:t xml:space="preserve">FRENCH, Thomas Ewing; VIERCK, Charles J. </w:t>
            </w:r>
            <w:r w:rsidRPr="00D6042F">
              <w:rPr>
                <w:b/>
                <w:sz w:val="20"/>
                <w:szCs w:val="20"/>
              </w:rPr>
              <w:t>Desenho técnico e tecnologia gráfica</w:t>
            </w:r>
            <w:r w:rsidRPr="00D6042F">
              <w:rPr>
                <w:sz w:val="20"/>
                <w:szCs w:val="20"/>
              </w:rPr>
              <w:t>. [Drawing and graphic thechnology (inglês)]. Tradução de Eny Ribeiro Esteves. 8 ed. reimpr. São Paulo: Globo, 2005. 1093 p. Inclui bibliografia e índice; il. tab. quad.; 24cm. ISBN 8525007331.  (É um livro clássico do desenho. Tem na biblioteca do campus Itabira).</w:t>
            </w:r>
          </w:p>
          <w:p w14:paraId="6DB3AA22" w14:textId="77777777" w:rsidR="000606EC" w:rsidRPr="00D6042F" w:rsidRDefault="000606EC" w:rsidP="00E30FE5">
            <w:pPr>
              <w:pStyle w:val="PargrafodaLista"/>
              <w:numPr>
                <w:ilvl w:val="0"/>
                <w:numId w:val="22"/>
              </w:numPr>
              <w:ind w:left="426"/>
              <w:rPr>
                <w:sz w:val="20"/>
                <w:szCs w:val="20"/>
              </w:rPr>
            </w:pPr>
            <w:r w:rsidRPr="00D6042F">
              <w:rPr>
                <w:sz w:val="20"/>
                <w:szCs w:val="20"/>
              </w:rPr>
              <w:t xml:space="preserve">SILVA, Eurico de Oliveira e; ALBIERO, Evando. </w:t>
            </w:r>
            <w:r w:rsidRPr="00D6042F">
              <w:rPr>
                <w:b/>
                <w:sz w:val="20"/>
                <w:szCs w:val="20"/>
              </w:rPr>
              <w:t>Desenho técnico fundamental</w:t>
            </w:r>
            <w:r w:rsidRPr="00D6042F">
              <w:rPr>
                <w:sz w:val="20"/>
                <w:szCs w:val="20"/>
              </w:rPr>
              <w:t>. Por Alexander Schmitt, Gerd Spengel e Wwald Weinand, Tradução de Heinz Budweg. reimpr. São Paulo: EPU, 2015. 130 p. il. tab. quad.; 21x16cm. ISBN 9788512280103.  (tem na biblioteca do campus Itabira).</w:t>
            </w:r>
          </w:p>
          <w:p w14:paraId="2092CC52" w14:textId="77777777" w:rsidR="000606EC" w:rsidRPr="00D6042F" w:rsidRDefault="000606EC" w:rsidP="00E30FE5">
            <w:pPr>
              <w:pStyle w:val="PargrafodaLista"/>
              <w:widowControl w:val="0"/>
              <w:numPr>
                <w:ilvl w:val="0"/>
                <w:numId w:val="22"/>
              </w:numPr>
              <w:spacing w:line="276" w:lineRule="auto"/>
              <w:ind w:left="426"/>
              <w:jc w:val="left"/>
              <w:rPr>
                <w:sz w:val="20"/>
                <w:szCs w:val="20"/>
              </w:rPr>
            </w:pPr>
            <w:r w:rsidRPr="00D6042F">
              <w:rPr>
                <w:sz w:val="20"/>
                <w:szCs w:val="20"/>
              </w:rPr>
              <w:t xml:space="preserve">LIMA, Claudia Campos Netto Alves de. </w:t>
            </w:r>
            <w:r w:rsidRPr="00D6042F">
              <w:rPr>
                <w:b/>
                <w:sz w:val="20"/>
                <w:szCs w:val="20"/>
              </w:rPr>
              <w:t>Estudo dirigido de AutoCAD 2010</w:t>
            </w:r>
            <w:r w:rsidRPr="00D6042F">
              <w:rPr>
                <w:sz w:val="20"/>
                <w:szCs w:val="20"/>
              </w:rPr>
              <w:t>. São Paulo: Érica, 2013. 336 p. (Coleção PD [Érica]). Inclui bibliografia e índice; il.; 24cm. ISBN 9788536502427.  (tem na biblioteca do campus Itabira).</w:t>
            </w:r>
          </w:p>
        </w:tc>
      </w:tr>
    </w:tbl>
    <w:p w14:paraId="522F450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ED456B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753BC" w14:textId="77777777" w:rsidR="000606EC" w:rsidRPr="00D6042F" w:rsidRDefault="000606EC" w:rsidP="000606EC">
            <w:pPr>
              <w:jc w:val="center"/>
              <w:rPr>
                <w:b/>
                <w:sz w:val="20"/>
                <w:szCs w:val="20"/>
              </w:rPr>
            </w:pPr>
            <w:r>
              <w:rPr>
                <w:b/>
                <w:sz w:val="20"/>
                <w:szCs w:val="20"/>
              </w:rPr>
              <w:t>Bibliografia Complementar (5</w:t>
            </w:r>
            <w:r w:rsidRPr="00D6042F">
              <w:rPr>
                <w:b/>
                <w:sz w:val="20"/>
                <w:szCs w:val="20"/>
              </w:rPr>
              <w:t>)</w:t>
            </w:r>
          </w:p>
        </w:tc>
      </w:tr>
      <w:tr w:rsidR="000606EC" w:rsidRPr="00D6042F" w14:paraId="5D413B1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FC1C3" w14:textId="77777777" w:rsidR="000606EC" w:rsidRPr="00D6042F" w:rsidRDefault="000606EC" w:rsidP="00E30FE5">
            <w:pPr>
              <w:pStyle w:val="PargrafodaLista"/>
              <w:widowControl w:val="0"/>
              <w:numPr>
                <w:ilvl w:val="0"/>
                <w:numId w:val="21"/>
              </w:numPr>
              <w:spacing w:line="276" w:lineRule="auto"/>
              <w:ind w:left="426"/>
              <w:jc w:val="left"/>
              <w:rPr>
                <w:sz w:val="20"/>
                <w:szCs w:val="20"/>
              </w:rPr>
            </w:pPr>
            <w:r w:rsidRPr="00D6042F">
              <w:rPr>
                <w:sz w:val="20"/>
                <w:szCs w:val="20"/>
              </w:rPr>
              <w:t xml:space="preserve">ERLINI, Paulo de Barros (Org.). </w:t>
            </w:r>
            <w:r w:rsidRPr="00D6042F">
              <w:rPr>
                <w:b/>
                <w:sz w:val="20"/>
                <w:szCs w:val="20"/>
              </w:rPr>
              <w:t xml:space="preserve">Normas para desenho técnico. </w:t>
            </w:r>
            <w:r w:rsidRPr="00D6042F">
              <w:rPr>
                <w:sz w:val="20"/>
                <w:szCs w:val="20"/>
              </w:rPr>
              <w:t>2 ed. Rio de Janeiro: Globo, 1981. x, 332 p.  (tem na biblioteca do campus Itabira).</w:t>
            </w:r>
          </w:p>
          <w:p w14:paraId="4E89256A" w14:textId="77777777" w:rsidR="000606EC" w:rsidRPr="00D6042F" w:rsidRDefault="000606EC" w:rsidP="00E30FE5">
            <w:pPr>
              <w:pStyle w:val="PargrafodaLista"/>
              <w:widowControl w:val="0"/>
              <w:numPr>
                <w:ilvl w:val="0"/>
                <w:numId w:val="21"/>
              </w:numPr>
              <w:spacing w:line="276" w:lineRule="auto"/>
              <w:ind w:left="426"/>
              <w:jc w:val="left"/>
              <w:rPr>
                <w:sz w:val="20"/>
                <w:szCs w:val="20"/>
              </w:rPr>
            </w:pPr>
            <w:r w:rsidRPr="00D6042F">
              <w:rPr>
                <w:sz w:val="20"/>
                <w:szCs w:val="20"/>
              </w:rPr>
              <w:t xml:space="preserve">SILVA, Arlindo et al. </w:t>
            </w:r>
            <w:r w:rsidRPr="00D6042F">
              <w:rPr>
                <w:b/>
                <w:sz w:val="20"/>
                <w:szCs w:val="20"/>
              </w:rPr>
              <w:t xml:space="preserve">Desenho técnico moderno. </w:t>
            </w:r>
            <w:r w:rsidRPr="00D6042F">
              <w:rPr>
                <w:sz w:val="20"/>
                <w:szCs w:val="20"/>
              </w:rPr>
              <w:t>Tradução de Antônio Eustáquio de Melo Pertence e Ricardo Nicolau Nassar Koury. 4 ed. Rio de Janeiro: LTC, 2011. xviii, 475 p. Inclui bibliografia e índice; il. tab. quad.; 28cm. ISBN 9788521615224.  (tem na biblioteca do campus Itabira).</w:t>
            </w:r>
          </w:p>
          <w:p w14:paraId="7E6D2999" w14:textId="77777777" w:rsidR="000606EC" w:rsidRPr="00D6042F" w:rsidRDefault="000606EC" w:rsidP="00E30FE5">
            <w:pPr>
              <w:pStyle w:val="PargrafodaLista"/>
              <w:widowControl w:val="0"/>
              <w:numPr>
                <w:ilvl w:val="0"/>
                <w:numId w:val="21"/>
              </w:numPr>
              <w:spacing w:line="276" w:lineRule="auto"/>
              <w:ind w:left="426"/>
              <w:jc w:val="left"/>
              <w:rPr>
                <w:sz w:val="20"/>
                <w:szCs w:val="20"/>
              </w:rPr>
            </w:pPr>
            <w:r w:rsidRPr="00D6042F">
              <w:rPr>
                <w:sz w:val="20"/>
                <w:szCs w:val="20"/>
              </w:rPr>
              <w:t xml:space="preserve">JONES, Franklin D.. </w:t>
            </w:r>
            <w:r w:rsidRPr="00D6042F">
              <w:rPr>
                <w:b/>
                <w:sz w:val="20"/>
                <w:szCs w:val="20"/>
              </w:rPr>
              <w:t>Manual técnico para desenhistas e projetistas de máquinas</w:t>
            </w:r>
            <w:r w:rsidRPr="00D6042F">
              <w:rPr>
                <w:sz w:val="20"/>
                <w:szCs w:val="20"/>
              </w:rPr>
              <w:t>: volume 1. [Ingeniousmechanisms for designers and inventors, 14th ed. (inglês)]. Tradução de Joshuah de Bragança Soares, Revisão técnica de Leonardo Leme. 14 ed. São Paulo: Hemus, 2012. v. 1. 418 p. (Coleção Técnicos-Mecânica (Hemus)). il. tab. quad.; 24cm. ISBN 9788528906158.  (tem na biblioteca do campus Itabira).</w:t>
            </w:r>
          </w:p>
          <w:p w14:paraId="3CE1C778" w14:textId="77777777" w:rsidR="000606EC" w:rsidRPr="00D6042F" w:rsidRDefault="000606EC" w:rsidP="00E30FE5">
            <w:pPr>
              <w:pStyle w:val="PargrafodaLista"/>
              <w:widowControl w:val="0"/>
              <w:numPr>
                <w:ilvl w:val="0"/>
                <w:numId w:val="21"/>
              </w:numPr>
              <w:spacing w:line="276" w:lineRule="auto"/>
              <w:ind w:left="426"/>
              <w:jc w:val="left"/>
              <w:rPr>
                <w:sz w:val="20"/>
                <w:szCs w:val="20"/>
              </w:rPr>
            </w:pPr>
            <w:r w:rsidRPr="00D6042F">
              <w:rPr>
                <w:sz w:val="20"/>
                <w:szCs w:val="20"/>
              </w:rPr>
              <w:t xml:space="preserve">CARMONA, Tadeu; LACY, Miguel Koren O'Brien de. </w:t>
            </w:r>
            <w:r w:rsidRPr="00D6042F">
              <w:rPr>
                <w:b/>
                <w:sz w:val="20"/>
                <w:szCs w:val="20"/>
              </w:rPr>
              <w:t>Gerenciamento e desenho de projetos</w:t>
            </w:r>
            <w:r w:rsidRPr="00D6042F">
              <w:rPr>
                <w:sz w:val="20"/>
                <w:szCs w:val="20"/>
              </w:rPr>
              <w:t>: projetos e virtualização. São Paulo: Linux New Media do Brasil, 2007. 95 p. (Coleção Linux Pocket Pro, 1). il. color. tab. quad.; 21x13x0,5cm. ISBN 9788561024017.  (tem na biblioteca do campus Itabira).</w:t>
            </w:r>
          </w:p>
          <w:p w14:paraId="3CAE2E38" w14:textId="77777777" w:rsidR="000606EC" w:rsidRPr="00D6042F" w:rsidRDefault="000606EC" w:rsidP="00E30FE5">
            <w:pPr>
              <w:pStyle w:val="PargrafodaLista"/>
              <w:widowControl w:val="0"/>
              <w:numPr>
                <w:ilvl w:val="0"/>
                <w:numId w:val="21"/>
              </w:numPr>
              <w:spacing w:line="276" w:lineRule="auto"/>
              <w:ind w:left="426"/>
              <w:jc w:val="left"/>
              <w:rPr>
                <w:sz w:val="20"/>
                <w:szCs w:val="20"/>
              </w:rPr>
            </w:pPr>
            <w:r w:rsidRPr="00D6042F">
              <w:rPr>
                <w:sz w:val="20"/>
                <w:szCs w:val="20"/>
              </w:rPr>
              <w:lastRenderedPageBreak/>
              <w:t xml:space="preserve">DEL MONACO, Gino; RE, Vittorio. </w:t>
            </w:r>
            <w:r w:rsidRPr="00D6042F">
              <w:rPr>
                <w:b/>
                <w:sz w:val="20"/>
                <w:szCs w:val="20"/>
              </w:rPr>
              <w:t>Desenho eletrotécnico e eletromecânico</w:t>
            </w:r>
            <w:r w:rsidRPr="00D6042F">
              <w:rPr>
                <w:sz w:val="20"/>
                <w:szCs w:val="20"/>
              </w:rPr>
              <w:t>. [Disegno elettrotecnico ed elettromeccanico (Italiano)]. Tradução, revisão notas e apêndices de Edson Bini, Márcio Pugliesi, Norberto de Paula Lima. São Paulo: Hemus, 2004. ix, 511 p. Inclui índice; il. tab. graf.; 21cm. ISBN 8528904806.  (tem na biblioteca do campus Itabira).</w:t>
            </w:r>
          </w:p>
          <w:p w14:paraId="012FFC34" w14:textId="77777777" w:rsidR="000606EC" w:rsidRPr="00D6042F" w:rsidRDefault="000606EC" w:rsidP="00E30FE5">
            <w:pPr>
              <w:pStyle w:val="PargrafodaLista"/>
              <w:widowControl w:val="0"/>
              <w:numPr>
                <w:ilvl w:val="0"/>
                <w:numId w:val="21"/>
              </w:numPr>
              <w:spacing w:line="276" w:lineRule="auto"/>
              <w:ind w:left="426"/>
              <w:jc w:val="left"/>
              <w:rPr>
                <w:rFonts w:eastAsia="Verdana"/>
                <w:sz w:val="20"/>
                <w:szCs w:val="20"/>
                <w:shd w:val="clear" w:color="auto" w:fill="F9FBFD"/>
              </w:rPr>
            </w:pPr>
            <w:r w:rsidRPr="00D6042F">
              <w:rPr>
                <w:rFonts w:eastAsia="Verdana"/>
                <w:sz w:val="20"/>
                <w:szCs w:val="20"/>
                <w:shd w:val="clear" w:color="auto" w:fill="F9FBFD"/>
              </w:rPr>
              <w:t xml:space="preserve">BALLESTERO-ALVAREZ, Maria. </w:t>
            </w:r>
            <w:r w:rsidRPr="00D6042F">
              <w:rPr>
                <w:rFonts w:eastAsia="Verdana"/>
                <w:b/>
                <w:sz w:val="20"/>
                <w:szCs w:val="20"/>
                <w:shd w:val="clear" w:color="auto" w:fill="F9FBFD"/>
              </w:rPr>
              <w:t>Organização, sistemas e métodos</w:t>
            </w:r>
            <w:r w:rsidRPr="00D6042F">
              <w:rPr>
                <w:rFonts w:eastAsia="Verdana"/>
                <w:sz w:val="20"/>
                <w:szCs w:val="20"/>
                <w:shd w:val="clear" w:color="auto" w:fill="F9FBFD"/>
              </w:rPr>
              <w:t xml:space="preserve">. 6. Atlas. 2015. </w:t>
            </w:r>
          </w:p>
          <w:p w14:paraId="28EB12E9" w14:textId="77777777" w:rsidR="000606EC" w:rsidRPr="00D6042F" w:rsidRDefault="000606EC" w:rsidP="00E30FE5">
            <w:pPr>
              <w:pStyle w:val="PargrafodaLista"/>
              <w:widowControl w:val="0"/>
              <w:numPr>
                <w:ilvl w:val="0"/>
                <w:numId w:val="21"/>
              </w:numPr>
              <w:spacing w:line="276" w:lineRule="auto"/>
              <w:ind w:left="426"/>
              <w:jc w:val="left"/>
              <w:rPr>
                <w:rFonts w:eastAsia="Verdana"/>
                <w:sz w:val="20"/>
                <w:szCs w:val="20"/>
                <w:shd w:val="clear" w:color="auto" w:fill="F9FBFD"/>
              </w:rPr>
            </w:pPr>
            <w:r w:rsidRPr="00D6042F">
              <w:rPr>
                <w:sz w:val="20"/>
                <w:szCs w:val="20"/>
              </w:rPr>
              <w:t xml:space="preserve">CRUZ, Michele David da. </w:t>
            </w:r>
            <w:r w:rsidRPr="00D6042F">
              <w:rPr>
                <w:b/>
                <w:sz w:val="20"/>
                <w:szCs w:val="20"/>
              </w:rPr>
              <w:t>Desenho técnico para mecânica: conceitos, leitura e interpretaçã</w:t>
            </w:r>
            <w:r w:rsidRPr="00D6042F">
              <w:rPr>
                <w:sz w:val="20"/>
                <w:szCs w:val="20"/>
              </w:rPr>
              <w:t>o. reimpr. São Paulo: Érica, 2014. 158 p. Inclui bibliografia e índice; il. tab. quad.; 28cm. ISBN 9788536503202.  (tem na biblioteca do campus Itabira).</w:t>
            </w:r>
          </w:p>
        </w:tc>
      </w:tr>
    </w:tbl>
    <w:p w14:paraId="2A8449B8" w14:textId="77777777" w:rsidR="000606EC" w:rsidRDefault="000606EC" w:rsidP="000606EC">
      <w:pPr>
        <w:widowControl w:val="0"/>
        <w:spacing w:line="276" w:lineRule="auto"/>
        <w:rPr>
          <w:rFonts w:eastAsia="Arial"/>
          <w:sz w:val="20"/>
          <w:szCs w:val="20"/>
        </w:rPr>
      </w:pPr>
    </w:p>
    <w:p w14:paraId="300CD2BD" w14:textId="77777777" w:rsidR="000606EC" w:rsidRPr="00D6042F" w:rsidRDefault="000606EC" w:rsidP="000606EC">
      <w:pPr>
        <w:widowControl w:val="0"/>
        <w:spacing w:line="276" w:lineRule="auto"/>
        <w:rPr>
          <w:rFonts w:eastAsia="Arial"/>
          <w:sz w:val="20"/>
          <w:szCs w:val="20"/>
        </w:rPr>
      </w:pPr>
    </w:p>
    <w:p w14:paraId="76FD6DA8" w14:textId="77777777" w:rsidR="000606EC" w:rsidRPr="00D6042F" w:rsidRDefault="000606EC" w:rsidP="000606EC">
      <w:pPr>
        <w:widowControl w:val="0"/>
        <w:spacing w:line="276" w:lineRule="auto"/>
        <w:rPr>
          <w:rFonts w:eastAsia="Arial"/>
          <w:sz w:val="20"/>
          <w:szCs w:val="20"/>
        </w:rPr>
      </w:pPr>
    </w:p>
    <w:tbl>
      <w:tblPr>
        <w:tblW w:w="8415" w:type="dxa"/>
        <w:tblLayout w:type="fixed"/>
        <w:tblLook w:val="0400" w:firstRow="0" w:lastRow="0" w:firstColumn="0" w:lastColumn="0" w:noHBand="0" w:noVBand="1"/>
      </w:tblPr>
      <w:tblGrid>
        <w:gridCol w:w="1530"/>
        <w:gridCol w:w="1335"/>
        <w:gridCol w:w="5550"/>
      </w:tblGrid>
      <w:tr w:rsidR="000606EC" w:rsidRPr="00D6042F" w14:paraId="41CF279A" w14:textId="77777777" w:rsidTr="000606EC">
        <w:trPr>
          <w:trHeight w:val="20"/>
        </w:trPr>
        <w:tc>
          <w:tcPr>
            <w:tcW w:w="1530" w:type="dxa"/>
            <w:tcBorders>
              <w:top w:val="single" w:sz="8" w:space="0" w:color="000000"/>
              <w:left w:val="single" w:sz="8" w:space="0" w:color="000000"/>
              <w:bottom w:val="single" w:sz="8" w:space="0" w:color="000000"/>
            </w:tcBorders>
            <w:tcMar>
              <w:top w:w="0" w:type="dxa"/>
              <w:left w:w="10" w:type="dxa"/>
              <w:bottom w:w="0" w:type="dxa"/>
              <w:right w:w="10" w:type="dxa"/>
            </w:tcMar>
          </w:tcPr>
          <w:p w14:paraId="7364AD6E"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85E4846" w14:textId="77777777" w:rsidR="000606EC" w:rsidRPr="00D6042F" w:rsidRDefault="000606EC" w:rsidP="000606EC">
            <w:pPr>
              <w:jc w:val="center"/>
              <w:rPr>
                <w:sz w:val="20"/>
                <w:szCs w:val="20"/>
              </w:rPr>
            </w:pPr>
            <w:r w:rsidRPr="00D6042F">
              <w:rPr>
                <w:sz w:val="20"/>
                <w:szCs w:val="20"/>
              </w:rPr>
              <w:t>Código</w:t>
            </w:r>
          </w:p>
        </w:tc>
        <w:tc>
          <w:tcPr>
            <w:tcW w:w="5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407943F" w14:textId="77777777" w:rsidR="000606EC" w:rsidRPr="00D6042F" w:rsidRDefault="000606EC" w:rsidP="000606EC">
            <w:pPr>
              <w:jc w:val="center"/>
              <w:rPr>
                <w:sz w:val="20"/>
                <w:szCs w:val="20"/>
              </w:rPr>
            </w:pPr>
            <w:r w:rsidRPr="00D6042F">
              <w:rPr>
                <w:sz w:val="20"/>
                <w:szCs w:val="20"/>
              </w:rPr>
              <w:t>Disciplina</w:t>
            </w:r>
          </w:p>
        </w:tc>
      </w:tr>
      <w:tr w:rsidR="000606EC" w:rsidRPr="00D6042F" w14:paraId="6623790E" w14:textId="77777777" w:rsidTr="000606EC">
        <w:trPr>
          <w:trHeight w:val="20"/>
        </w:trPr>
        <w:tc>
          <w:tcPr>
            <w:tcW w:w="1530" w:type="dxa"/>
            <w:tcBorders>
              <w:top w:val="single" w:sz="8" w:space="0" w:color="000000"/>
              <w:left w:val="single" w:sz="8" w:space="0" w:color="000000"/>
              <w:bottom w:val="single" w:sz="8" w:space="0" w:color="000000"/>
            </w:tcBorders>
            <w:tcMar>
              <w:top w:w="0" w:type="dxa"/>
              <w:left w:w="10" w:type="dxa"/>
              <w:bottom w:w="0" w:type="dxa"/>
              <w:right w:w="10" w:type="dxa"/>
            </w:tcMar>
          </w:tcPr>
          <w:p w14:paraId="432F1C4E" w14:textId="77777777" w:rsidR="000606EC" w:rsidRPr="00D6042F" w:rsidRDefault="000606EC" w:rsidP="000606EC">
            <w:pPr>
              <w:jc w:val="center"/>
              <w:rPr>
                <w:b/>
                <w:sz w:val="20"/>
                <w:szCs w:val="20"/>
              </w:rPr>
            </w:pPr>
            <w:r w:rsidRPr="00D6042F">
              <w:rPr>
                <w:b/>
                <w:sz w:val="20"/>
                <w:szCs w:val="20"/>
              </w:rPr>
              <w:t>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15DC29E" w14:textId="77777777" w:rsidR="000606EC" w:rsidRPr="00D6042F" w:rsidRDefault="000606EC" w:rsidP="000606EC">
            <w:pPr>
              <w:jc w:val="center"/>
              <w:rPr>
                <w:b/>
                <w:sz w:val="20"/>
                <w:szCs w:val="20"/>
              </w:rPr>
            </w:pPr>
            <w:r w:rsidRPr="00D6042F">
              <w:rPr>
                <w:b/>
                <w:sz w:val="20"/>
                <w:szCs w:val="20"/>
              </w:rPr>
              <w:t>EMTI01</w:t>
            </w:r>
          </w:p>
        </w:tc>
        <w:tc>
          <w:tcPr>
            <w:tcW w:w="55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FFD88E" w14:textId="77777777" w:rsidR="000606EC" w:rsidRPr="00D6042F" w:rsidRDefault="000606EC" w:rsidP="000606EC">
            <w:pPr>
              <w:jc w:val="center"/>
              <w:rPr>
                <w:b/>
                <w:sz w:val="20"/>
                <w:szCs w:val="20"/>
              </w:rPr>
            </w:pPr>
            <w:r w:rsidRPr="00D6042F">
              <w:rPr>
                <w:b/>
                <w:sz w:val="20"/>
                <w:szCs w:val="20"/>
              </w:rPr>
              <w:t>Introdução a Engenharia de Materiais</w:t>
            </w:r>
          </w:p>
        </w:tc>
      </w:tr>
    </w:tbl>
    <w:p w14:paraId="79E7FFA2"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19D77BF8"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5446D9DE"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D2108C5"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5A2F5B" w14:textId="77777777" w:rsidR="000606EC" w:rsidRPr="00D6042F" w:rsidRDefault="000606EC" w:rsidP="000606EC">
            <w:pPr>
              <w:jc w:val="center"/>
              <w:rPr>
                <w:sz w:val="20"/>
                <w:szCs w:val="20"/>
              </w:rPr>
            </w:pPr>
            <w:r w:rsidRPr="00D6042F">
              <w:rPr>
                <w:sz w:val="20"/>
                <w:szCs w:val="20"/>
              </w:rPr>
              <w:t>Equivalência</w:t>
            </w:r>
          </w:p>
        </w:tc>
      </w:tr>
      <w:tr w:rsidR="000606EC" w:rsidRPr="00D6042F" w14:paraId="10D96B31"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7ABB9EA0" w14:textId="77777777" w:rsidR="000606EC" w:rsidRPr="00D6042F" w:rsidRDefault="000606EC" w:rsidP="000606EC">
            <w:pPr>
              <w:jc w:val="center"/>
              <w:rPr>
                <w:b/>
                <w:color w:val="FF0000"/>
                <w:sz w:val="20"/>
                <w:szCs w:val="20"/>
              </w:rPr>
            </w:pPr>
            <w:r w:rsidRPr="00D6042F">
              <w:rPr>
                <w:b/>
                <w:color w:val="FF0000"/>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AC14F8C" w14:textId="77777777" w:rsidR="000606EC" w:rsidRPr="00D6042F" w:rsidRDefault="000606EC" w:rsidP="000606EC">
            <w:pPr>
              <w:jc w:val="center"/>
              <w:rPr>
                <w:b/>
                <w:color w:val="FF0000"/>
                <w:sz w:val="20"/>
                <w:szCs w:val="20"/>
              </w:rPr>
            </w:pPr>
            <w:r w:rsidRPr="00D6042F">
              <w:rPr>
                <w:b/>
                <w:color w:val="FF0000"/>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515653B" w14:textId="77777777" w:rsidR="000606EC" w:rsidRPr="00D6042F" w:rsidRDefault="000606EC" w:rsidP="000606EC">
            <w:pPr>
              <w:jc w:val="center"/>
              <w:rPr>
                <w:b/>
                <w:color w:val="FF0000"/>
                <w:sz w:val="20"/>
                <w:szCs w:val="20"/>
              </w:rPr>
            </w:pPr>
            <w:r w:rsidRPr="00D6042F">
              <w:rPr>
                <w:b/>
                <w:color w:val="FF0000"/>
                <w:sz w:val="20"/>
                <w:szCs w:val="20"/>
              </w:rPr>
              <w:t>--</w:t>
            </w:r>
          </w:p>
        </w:tc>
      </w:tr>
    </w:tbl>
    <w:p w14:paraId="7FF1F9B5" w14:textId="77777777" w:rsidR="000606EC" w:rsidRPr="00D6042F" w:rsidRDefault="000606EC" w:rsidP="000606EC">
      <w:pPr>
        <w:jc w:val="center"/>
        <w:rPr>
          <w:sz w:val="20"/>
          <w:szCs w:val="20"/>
        </w:rPr>
      </w:pPr>
    </w:p>
    <w:tbl>
      <w:tblPr>
        <w:tblW w:w="8385" w:type="dxa"/>
        <w:tblLayout w:type="fixed"/>
        <w:tblLook w:val="0400" w:firstRow="0" w:lastRow="0" w:firstColumn="0" w:lastColumn="0" w:noHBand="0" w:noVBand="1"/>
      </w:tblPr>
      <w:tblGrid>
        <w:gridCol w:w="2845"/>
        <w:gridCol w:w="3320"/>
        <w:gridCol w:w="2220"/>
      </w:tblGrid>
      <w:tr w:rsidR="000606EC" w:rsidRPr="00D6042F" w14:paraId="53E47D24"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01059CD4"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4F5E1F19"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8DBD0C1"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F6BA4F7"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7FA19FAC" w14:textId="77777777" w:rsidR="000606EC" w:rsidRPr="00D6042F" w:rsidRDefault="000606EC" w:rsidP="000606EC">
            <w:pPr>
              <w:jc w:val="center"/>
              <w:rPr>
                <w:sz w:val="20"/>
                <w:szCs w:val="20"/>
              </w:rPr>
            </w:pPr>
            <w:r w:rsidRPr="00D6042F">
              <w:rPr>
                <w:sz w:val="20"/>
                <w:szCs w:val="20"/>
              </w:rPr>
              <w:t>16</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6778244" w14:textId="77777777" w:rsidR="000606EC" w:rsidRPr="00D6042F" w:rsidRDefault="000606EC" w:rsidP="000606EC">
            <w:pPr>
              <w:jc w:val="center"/>
              <w:rPr>
                <w:sz w:val="20"/>
                <w:szCs w:val="20"/>
              </w:rPr>
            </w:pPr>
            <w:r w:rsidRPr="00D6042F">
              <w:rPr>
                <w:sz w:val="20"/>
                <w:szCs w:val="20"/>
              </w:rPr>
              <w:t>16</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1CD6369" w14:textId="77777777" w:rsidR="000606EC" w:rsidRPr="00D6042F" w:rsidRDefault="000606EC" w:rsidP="000606EC">
            <w:pPr>
              <w:jc w:val="center"/>
              <w:rPr>
                <w:sz w:val="20"/>
                <w:szCs w:val="20"/>
              </w:rPr>
            </w:pPr>
            <w:r w:rsidRPr="00D6042F">
              <w:rPr>
                <w:sz w:val="20"/>
                <w:szCs w:val="20"/>
              </w:rPr>
              <w:t>0</w:t>
            </w:r>
          </w:p>
        </w:tc>
      </w:tr>
    </w:tbl>
    <w:p w14:paraId="7FA447D5" w14:textId="77777777" w:rsidR="000606EC" w:rsidRPr="00D6042F" w:rsidRDefault="000606EC" w:rsidP="000606EC">
      <w:pPr>
        <w:jc w:val="center"/>
        <w:rPr>
          <w:sz w:val="20"/>
          <w:szCs w:val="20"/>
        </w:rPr>
      </w:pPr>
    </w:p>
    <w:tbl>
      <w:tblPr>
        <w:tblW w:w="8520" w:type="dxa"/>
        <w:tblLayout w:type="fixed"/>
        <w:tblLook w:val="0400" w:firstRow="0" w:lastRow="0" w:firstColumn="0" w:lastColumn="0" w:noHBand="0" w:noVBand="1"/>
      </w:tblPr>
      <w:tblGrid>
        <w:gridCol w:w="8520"/>
      </w:tblGrid>
      <w:tr w:rsidR="000606EC" w:rsidRPr="00D6042F" w14:paraId="1C841D7C" w14:textId="77777777" w:rsidTr="000606EC">
        <w:trPr>
          <w:trHeight w:val="20"/>
        </w:trPr>
        <w:tc>
          <w:tcPr>
            <w:tcW w:w="8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4A7BE" w14:textId="77777777" w:rsidR="000606EC" w:rsidRPr="00D6042F" w:rsidRDefault="000606EC" w:rsidP="000606EC">
            <w:pPr>
              <w:jc w:val="center"/>
              <w:rPr>
                <w:b/>
                <w:sz w:val="20"/>
                <w:szCs w:val="20"/>
              </w:rPr>
            </w:pPr>
            <w:r w:rsidRPr="00D6042F">
              <w:rPr>
                <w:b/>
                <w:sz w:val="20"/>
                <w:szCs w:val="20"/>
              </w:rPr>
              <w:t>Ementa</w:t>
            </w:r>
          </w:p>
        </w:tc>
      </w:tr>
      <w:tr w:rsidR="000606EC" w:rsidRPr="00D6042F" w14:paraId="6937B318" w14:textId="77777777" w:rsidTr="000606EC">
        <w:trPr>
          <w:trHeight w:val="20"/>
        </w:trPr>
        <w:tc>
          <w:tcPr>
            <w:tcW w:w="8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BE262" w14:textId="77777777" w:rsidR="000606EC" w:rsidRPr="00D6042F" w:rsidRDefault="000606EC" w:rsidP="000606EC">
            <w:pPr>
              <w:rPr>
                <w:sz w:val="20"/>
                <w:szCs w:val="20"/>
              </w:rPr>
            </w:pPr>
            <w:r w:rsidRPr="00D6042F">
              <w:rPr>
                <w:sz w:val="20"/>
                <w:szCs w:val="20"/>
              </w:rPr>
              <w:t>- História da engenharia de materiais;</w:t>
            </w:r>
          </w:p>
          <w:p w14:paraId="2CD89641" w14:textId="77777777" w:rsidR="000606EC" w:rsidRPr="00D6042F" w:rsidRDefault="000606EC" w:rsidP="000606EC">
            <w:pPr>
              <w:rPr>
                <w:sz w:val="20"/>
                <w:szCs w:val="20"/>
              </w:rPr>
            </w:pPr>
            <w:r w:rsidRPr="00D6042F">
              <w:rPr>
                <w:sz w:val="20"/>
                <w:szCs w:val="20"/>
              </w:rPr>
              <w:t>- O profissional de engenharia no Brasil (legislação);</w:t>
            </w:r>
          </w:p>
          <w:p w14:paraId="0C090E7D" w14:textId="77777777" w:rsidR="000606EC" w:rsidRPr="00D6042F" w:rsidRDefault="000606EC" w:rsidP="000606EC">
            <w:pPr>
              <w:rPr>
                <w:sz w:val="20"/>
                <w:szCs w:val="20"/>
              </w:rPr>
            </w:pPr>
            <w:r w:rsidRPr="00D6042F">
              <w:rPr>
                <w:sz w:val="20"/>
                <w:szCs w:val="20"/>
              </w:rPr>
              <w:t>- Ética na engenharia;</w:t>
            </w:r>
          </w:p>
          <w:p w14:paraId="527D80D7" w14:textId="77777777" w:rsidR="000606EC" w:rsidRPr="00D6042F" w:rsidRDefault="000606EC" w:rsidP="000606EC">
            <w:pPr>
              <w:rPr>
                <w:sz w:val="20"/>
                <w:szCs w:val="20"/>
              </w:rPr>
            </w:pPr>
            <w:r w:rsidRPr="00D6042F">
              <w:rPr>
                <w:sz w:val="20"/>
                <w:szCs w:val="20"/>
              </w:rPr>
              <w:t>- Ciência e engenharia de materiais;</w:t>
            </w:r>
          </w:p>
          <w:p w14:paraId="33C4911F" w14:textId="77777777" w:rsidR="000606EC" w:rsidRPr="00D6042F" w:rsidRDefault="000606EC" w:rsidP="000606EC">
            <w:pPr>
              <w:rPr>
                <w:sz w:val="20"/>
                <w:szCs w:val="20"/>
              </w:rPr>
            </w:pPr>
            <w:r w:rsidRPr="00D6042F">
              <w:rPr>
                <w:sz w:val="20"/>
                <w:szCs w:val="20"/>
              </w:rPr>
              <w:t>- Introdução e classificação dos materiais;</w:t>
            </w:r>
          </w:p>
          <w:p w14:paraId="17002403" w14:textId="77777777" w:rsidR="000606EC" w:rsidRPr="00D6042F" w:rsidRDefault="000606EC" w:rsidP="000606EC">
            <w:pPr>
              <w:rPr>
                <w:sz w:val="20"/>
                <w:szCs w:val="20"/>
              </w:rPr>
            </w:pPr>
            <w:r w:rsidRPr="00D6042F">
              <w:rPr>
                <w:sz w:val="20"/>
                <w:szCs w:val="20"/>
              </w:rPr>
              <w:t>- Competição entre os materiais;</w:t>
            </w:r>
          </w:p>
          <w:p w14:paraId="7B724115" w14:textId="77777777" w:rsidR="000606EC" w:rsidRPr="00D6042F" w:rsidRDefault="000606EC" w:rsidP="000606EC">
            <w:pPr>
              <w:rPr>
                <w:sz w:val="20"/>
                <w:szCs w:val="20"/>
              </w:rPr>
            </w:pPr>
            <w:r w:rsidRPr="00D6042F">
              <w:rPr>
                <w:sz w:val="20"/>
                <w:szCs w:val="20"/>
              </w:rPr>
              <w:t>- Tendências futuras na utilização de materiais.</w:t>
            </w:r>
          </w:p>
        </w:tc>
      </w:tr>
    </w:tbl>
    <w:p w14:paraId="18DE9249" w14:textId="77777777" w:rsidR="000606EC" w:rsidRPr="00D6042F" w:rsidRDefault="000606EC" w:rsidP="000606EC">
      <w:pPr>
        <w:rPr>
          <w:sz w:val="20"/>
          <w:szCs w:val="20"/>
        </w:rPr>
      </w:pPr>
    </w:p>
    <w:tbl>
      <w:tblPr>
        <w:tblW w:w="8505" w:type="dxa"/>
        <w:tblLayout w:type="fixed"/>
        <w:tblLook w:val="0400" w:firstRow="0" w:lastRow="0" w:firstColumn="0" w:lastColumn="0" w:noHBand="0" w:noVBand="1"/>
      </w:tblPr>
      <w:tblGrid>
        <w:gridCol w:w="8505"/>
      </w:tblGrid>
      <w:tr w:rsidR="000606EC" w:rsidRPr="00D6042F" w14:paraId="3FB61112" w14:textId="77777777" w:rsidTr="000606EC">
        <w:trPr>
          <w:trHeight w:val="20"/>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EC9F2"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205BCA2F" w14:textId="77777777" w:rsidTr="000606EC">
        <w:trPr>
          <w:trHeight w:val="20"/>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9B64E" w14:textId="77777777" w:rsidR="000606EC" w:rsidRPr="00D6042F" w:rsidRDefault="000606EC" w:rsidP="00E30FE5">
            <w:pPr>
              <w:pStyle w:val="PargrafodaLista"/>
              <w:numPr>
                <w:ilvl w:val="0"/>
                <w:numId w:val="20"/>
              </w:numPr>
              <w:ind w:left="426"/>
              <w:rPr>
                <w:sz w:val="20"/>
                <w:szCs w:val="20"/>
              </w:rPr>
            </w:pPr>
            <w:r w:rsidRPr="00D6042F">
              <w:rPr>
                <w:sz w:val="20"/>
                <w:szCs w:val="20"/>
              </w:rPr>
              <w:t>Callister Jr., W. D. Ciência Engenharia de Materiais - Uma Introdução. Cidade, LTC, 8ª Edição, 2012.</w:t>
            </w:r>
          </w:p>
          <w:p w14:paraId="5D93B536" w14:textId="77777777" w:rsidR="000606EC" w:rsidRPr="00D6042F" w:rsidRDefault="000606EC" w:rsidP="00E30FE5">
            <w:pPr>
              <w:pStyle w:val="PargrafodaLista"/>
              <w:numPr>
                <w:ilvl w:val="0"/>
                <w:numId w:val="20"/>
              </w:numPr>
              <w:ind w:left="426"/>
              <w:rPr>
                <w:sz w:val="20"/>
                <w:szCs w:val="20"/>
              </w:rPr>
            </w:pPr>
            <w:r w:rsidRPr="00D6042F">
              <w:rPr>
                <w:sz w:val="20"/>
                <w:szCs w:val="20"/>
              </w:rPr>
              <w:t>Askeland, D. R.; Phulé, P. P. Ciência e Engenharia dos Materiais. São Paulo, Cengage Learning, 1ª Edição, 2013.</w:t>
            </w:r>
          </w:p>
          <w:p w14:paraId="069BC185" w14:textId="77777777" w:rsidR="000606EC" w:rsidRPr="00D6042F" w:rsidRDefault="000606EC" w:rsidP="00E30FE5">
            <w:pPr>
              <w:pStyle w:val="PargrafodaLista"/>
              <w:numPr>
                <w:ilvl w:val="0"/>
                <w:numId w:val="20"/>
              </w:numPr>
              <w:ind w:left="426"/>
              <w:rPr>
                <w:sz w:val="20"/>
                <w:szCs w:val="20"/>
              </w:rPr>
            </w:pPr>
            <w:r w:rsidRPr="00D6042F">
              <w:rPr>
                <w:sz w:val="20"/>
                <w:szCs w:val="20"/>
              </w:rPr>
              <w:t>Shackelford, J. F. Ciência dos Materiais. Pearson Education, 6ª Edição, 2008.</w:t>
            </w:r>
          </w:p>
        </w:tc>
      </w:tr>
    </w:tbl>
    <w:p w14:paraId="7C682FC2" w14:textId="77777777" w:rsidR="000606EC" w:rsidRPr="00D6042F" w:rsidRDefault="000606EC" w:rsidP="000606EC">
      <w:pPr>
        <w:rPr>
          <w:sz w:val="20"/>
          <w:szCs w:val="20"/>
        </w:rPr>
      </w:pPr>
    </w:p>
    <w:tbl>
      <w:tblPr>
        <w:tblW w:w="8520" w:type="dxa"/>
        <w:tblLayout w:type="fixed"/>
        <w:tblLook w:val="0400" w:firstRow="0" w:lastRow="0" w:firstColumn="0" w:lastColumn="0" w:noHBand="0" w:noVBand="1"/>
      </w:tblPr>
      <w:tblGrid>
        <w:gridCol w:w="8520"/>
      </w:tblGrid>
      <w:tr w:rsidR="000606EC" w:rsidRPr="00D6042F" w14:paraId="5FA72C75" w14:textId="77777777" w:rsidTr="000606EC">
        <w:trPr>
          <w:trHeight w:val="20"/>
        </w:trPr>
        <w:tc>
          <w:tcPr>
            <w:tcW w:w="8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D18A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7C22E37" w14:textId="77777777" w:rsidTr="000606EC">
        <w:trPr>
          <w:trHeight w:val="20"/>
        </w:trPr>
        <w:tc>
          <w:tcPr>
            <w:tcW w:w="8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17F63" w14:textId="77777777" w:rsidR="000606EC" w:rsidRPr="00D6042F" w:rsidRDefault="000606EC" w:rsidP="00E30FE5">
            <w:pPr>
              <w:pStyle w:val="PargrafodaLista"/>
              <w:numPr>
                <w:ilvl w:val="0"/>
                <w:numId w:val="19"/>
              </w:numPr>
              <w:ind w:left="426"/>
              <w:rPr>
                <w:sz w:val="20"/>
                <w:szCs w:val="20"/>
              </w:rPr>
            </w:pPr>
            <w:r w:rsidRPr="00D6042F">
              <w:rPr>
                <w:sz w:val="20"/>
                <w:szCs w:val="20"/>
              </w:rPr>
              <w:t>Ashby, M. F.; Jones, D. Engenharia de Materiais, Volume I. Editora Campus, 1ª Edição, 2007.</w:t>
            </w:r>
          </w:p>
          <w:p w14:paraId="5660CE9B" w14:textId="77777777" w:rsidR="000606EC" w:rsidRPr="00D6042F" w:rsidRDefault="000606EC" w:rsidP="00E30FE5">
            <w:pPr>
              <w:pStyle w:val="PargrafodaLista"/>
              <w:numPr>
                <w:ilvl w:val="0"/>
                <w:numId w:val="19"/>
              </w:numPr>
              <w:ind w:left="426"/>
              <w:rPr>
                <w:sz w:val="20"/>
                <w:szCs w:val="20"/>
              </w:rPr>
            </w:pPr>
            <w:r w:rsidRPr="00D6042F">
              <w:rPr>
                <w:sz w:val="20"/>
                <w:szCs w:val="20"/>
              </w:rPr>
              <w:t>Ashby, M. F.; Jones, D. Engenharia de Materiais, Volume II. Editora Campus, 1ª Edição, 2007.</w:t>
            </w:r>
          </w:p>
          <w:p w14:paraId="5AE301C0" w14:textId="77777777" w:rsidR="000606EC" w:rsidRPr="00D6042F" w:rsidRDefault="000606EC" w:rsidP="00E30FE5">
            <w:pPr>
              <w:pStyle w:val="PargrafodaLista"/>
              <w:numPr>
                <w:ilvl w:val="0"/>
                <w:numId w:val="19"/>
              </w:numPr>
              <w:ind w:left="426"/>
              <w:rPr>
                <w:sz w:val="20"/>
                <w:szCs w:val="20"/>
              </w:rPr>
            </w:pPr>
            <w:r w:rsidRPr="00D6042F">
              <w:rPr>
                <w:sz w:val="20"/>
                <w:szCs w:val="20"/>
              </w:rPr>
              <w:t>Van Vlack, L. H. Princípios de Ciência dos Materiais. Editora Blucher, 1ª Edição, 1970.</w:t>
            </w:r>
          </w:p>
          <w:p w14:paraId="51C6FCBD" w14:textId="77777777" w:rsidR="000606EC" w:rsidRPr="00D6042F" w:rsidRDefault="000606EC" w:rsidP="00E30FE5">
            <w:pPr>
              <w:pStyle w:val="PargrafodaLista"/>
              <w:numPr>
                <w:ilvl w:val="0"/>
                <w:numId w:val="19"/>
              </w:numPr>
              <w:ind w:left="426"/>
              <w:rPr>
                <w:sz w:val="20"/>
                <w:szCs w:val="20"/>
              </w:rPr>
            </w:pPr>
            <w:r w:rsidRPr="00D6042F">
              <w:rPr>
                <w:sz w:val="20"/>
                <w:szCs w:val="20"/>
              </w:rPr>
              <w:t>Smith, W. F. Princípios de Ciência e Engenharia dos Materiais. McGraw-Hill, 1ª Edição, 1998.</w:t>
            </w:r>
          </w:p>
          <w:p w14:paraId="59DABE44" w14:textId="77777777" w:rsidR="000606EC" w:rsidRPr="00D6042F" w:rsidRDefault="000606EC" w:rsidP="00E30FE5">
            <w:pPr>
              <w:pStyle w:val="PargrafodaLista"/>
              <w:numPr>
                <w:ilvl w:val="0"/>
                <w:numId w:val="19"/>
              </w:numPr>
              <w:ind w:left="426"/>
              <w:rPr>
                <w:sz w:val="20"/>
                <w:szCs w:val="20"/>
              </w:rPr>
            </w:pPr>
            <w:r w:rsidRPr="00D6042F">
              <w:rPr>
                <w:sz w:val="20"/>
                <w:szCs w:val="20"/>
              </w:rPr>
              <w:t>Callister Jr., W. D. Fundamentos da Ciência e Engenharia de Materiais. LTC, 2ª Edição, 2006.</w:t>
            </w:r>
          </w:p>
        </w:tc>
      </w:tr>
    </w:tbl>
    <w:p w14:paraId="2F73C2F5" w14:textId="77777777" w:rsidR="000606EC" w:rsidRDefault="000606EC" w:rsidP="000606EC">
      <w:pPr>
        <w:rPr>
          <w:sz w:val="20"/>
          <w:szCs w:val="20"/>
        </w:rPr>
      </w:pPr>
    </w:p>
    <w:p w14:paraId="070AF5B8" w14:textId="77777777" w:rsidR="000606EC" w:rsidRDefault="000606EC" w:rsidP="000606EC">
      <w:pPr>
        <w:rPr>
          <w:sz w:val="20"/>
          <w:szCs w:val="20"/>
        </w:rPr>
      </w:pPr>
    </w:p>
    <w:p w14:paraId="4A81369C" w14:textId="77777777" w:rsidR="000606EC" w:rsidRDefault="000606EC" w:rsidP="000606EC">
      <w:pPr>
        <w:rPr>
          <w:sz w:val="20"/>
          <w:szCs w:val="20"/>
        </w:rPr>
      </w:pPr>
    </w:p>
    <w:p w14:paraId="5A18E34D" w14:textId="77777777" w:rsidR="000606EC" w:rsidRDefault="000606EC" w:rsidP="000606EC">
      <w:pPr>
        <w:rPr>
          <w:sz w:val="20"/>
          <w:szCs w:val="20"/>
        </w:rPr>
      </w:pPr>
    </w:p>
    <w:tbl>
      <w:tblPr>
        <w:tblW w:w="8453" w:type="dxa"/>
        <w:tblLayout w:type="fixed"/>
        <w:tblLook w:val="0400" w:firstRow="0" w:lastRow="0" w:firstColumn="0" w:lastColumn="0" w:noHBand="0" w:noVBand="1"/>
      </w:tblPr>
      <w:tblGrid>
        <w:gridCol w:w="1286"/>
        <w:gridCol w:w="1134"/>
        <w:gridCol w:w="2260"/>
        <w:gridCol w:w="3773"/>
      </w:tblGrid>
      <w:tr w:rsidR="000606EC" w:rsidRPr="00D6042F" w14:paraId="0212EBC9" w14:textId="77777777" w:rsidTr="000606EC">
        <w:trPr>
          <w:trHeight w:val="20"/>
        </w:trPr>
        <w:tc>
          <w:tcPr>
            <w:tcW w:w="1286" w:type="dxa"/>
            <w:tcBorders>
              <w:top w:val="single" w:sz="8" w:space="0" w:color="000000"/>
              <w:left w:val="single" w:sz="8" w:space="0" w:color="000000"/>
              <w:bottom w:val="single" w:sz="8" w:space="0" w:color="000000"/>
            </w:tcBorders>
            <w:tcMar>
              <w:top w:w="0" w:type="dxa"/>
              <w:left w:w="10" w:type="dxa"/>
              <w:bottom w:w="0" w:type="dxa"/>
              <w:right w:w="10" w:type="dxa"/>
            </w:tcMar>
          </w:tcPr>
          <w:p w14:paraId="07D4D8A4" w14:textId="77777777" w:rsidR="000606EC" w:rsidRPr="00D6042F" w:rsidRDefault="000606EC" w:rsidP="000606EC">
            <w:pPr>
              <w:jc w:val="center"/>
              <w:rPr>
                <w:sz w:val="20"/>
                <w:szCs w:val="20"/>
              </w:rPr>
            </w:pPr>
            <w:r w:rsidRPr="00D6042F">
              <w:rPr>
                <w:sz w:val="20"/>
                <w:szCs w:val="20"/>
              </w:rPr>
              <w:t>Período</w:t>
            </w:r>
          </w:p>
        </w:tc>
        <w:tc>
          <w:tcPr>
            <w:tcW w:w="1134" w:type="dxa"/>
            <w:tcBorders>
              <w:top w:val="single" w:sz="8" w:space="0" w:color="000000"/>
              <w:left w:val="single" w:sz="8" w:space="0" w:color="000000"/>
              <w:bottom w:val="single" w:sz="8" w:space="0" w:color="000000"/>
            </w:tcBorders>
            <w:tcMar>
              <w:top w:w="0" w:type="dxa"/>
              <w:left w:w="10" w:type="dxa"/>
              <w:bottom w:w="0" w:type="dxa"/>
              <w:right w:w="10" w:type="dxa"/>
            </w:tcMar>
          </w:tcPr>
          <w:p w14:paraId="0B87D2FD" w14:textId="77777777" w:rsidR="000606EC" w:rsidRPr="00D6042F" w:rsidRDefault="000606EC" w:rsidP="000606EC">
            <w:pPr>
              <w:jc w:val="center"/>
              <w:rPr>
                <w:sz w:val="20"/>
                <w:szCs w:val="20"/>
              </w:rPr>
            </w:pPr>
            <w:r w:rsidRPr="00D6042F">
              <w:rPr>
                <w:sz w:val="20"/>
                <w:szCs w:val="20"/>
              </w:rPr>
              <w:t>Código</w:t>
            </w:r>
          </w:p>
        </w:tc>
        <w:tc>
          <w:tcPr>
            <w:tcW w:w="6033"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4B5EB5B" w14:textId="77777777" w:rsidR="000606EC" w:rsidRPr="00D6042F" w:rsidRDefault="000606EC" w:rsidP="000606EC">
            <w:pPr>
              <w:jc w:val="center"/>
              <w:rPr>
                <w:sz w:val="20"/>
                <w:szCs w:val="20"/>
              </w:rPr>
            </w:pPr>
            <w:r w:rsidRPr="00D6042F">
              <w:rPr>
                <w:sz w:val="20"/>
                <w:szCs w:val="20"/>
              </w:rPr>
              <w:t>Disciplina</w:t>
            </w:r>
          </w:p>
        </w:tc>
      </w:tr>
      <w:tr w:rsidR="000606EC" w:rsidRPr="00D6042F" w14:paraId="6BE48232" w14:textId="77777777" w:rsidTr="000606EC">
        <w:trPr>
          <w:trHeight w:val="20"/>
        </w:trPr>
        <w:tc>
          <w:tcPr>
            <w:tcW w:w="1286" w:type="dxa"/>
            <w:tcBorders>
              <w:top w:val="single" w:sz="8" w:space="0" w:color="000000"/>
              <w:left w:val="single" w:sz="8" w:space="0" w:color="000000"/>
              <w:bottom w:val="single" w:sz="8" w:space="0" w:color="000000"/>
            </w:tcBorders>
            <w:tcMar>
              <w:top w:w="0" w:type="dxa"/>
              <w:left w:w="10" w:type="dxa"/>
              <w:bottom w:w="0" w:type="dxa"/>
              <w:right w:w="10" w:type="dxa"/>
            </w:tcMar>
          </w:tcPr>
          <w:p w14:paraId="2AEC3CE3" w14:textId="77777777" w:rsidR="000606EC" w:rsidRPr="00D6042F" w:rsidRDefault="000606EC" w:rsidP="000606EC">
            <w:pPr>
              <w:jc w:val="center"/>
              <w:rPr>
                <w:b/>
                <w:sz w:val="20"/>
                <w:szCs w:val="20"/>
              </w:rPr>
            </w:pPr>
            <w:r w:rsidRPr="00D6042F">
              <w:rPr>
                <w:b/>
                <w:sz w:val="20"/>
                <w:szCs w:val="20"/>
              </w:rPr>
              <w:t>1</w:t>
            </w:r>
          </w:p>
        </w:tc>
        <w:tc>
          <w:tcPr>
            <w:tcW w:w="1134" w:type="dxa"/>
            <w:tcBorders>
              <w:top w:val="single" w:sz="8" w:space="0" w:color="000000"/>
              <w:left w:val="single" w:sz="8" w:space="0" w:color="000000"/>
              <w:bottom w:val="single" w:sz="8" w:space="0" w:color="000000"/>
            </w:tcBorders>
            <w:tcMar>
              <w:top w:w="0" w:type="dxa"/>
              <w:left w:w="10" w:type="dxa"/>
              <w:bottom w:w="0" w:type="dxa"/>
              <w:right w:w="10" w:type="dxa"/>
            </w:tcMar>
          </w:tcPr>
          <w:p w14:paraId="43E89327" w14:textId="77777777" w:rsidR="000606EC" w:rsidRPr="00D6042F" w:rsidRDefault="000606EC" w:rsidP="000606EC">
            <w:pPr>
              <w:jc w:val="center"/>
              <w:rPr>
                <w:b/>
                <w:sz w:val="20"/>
                <w:szCs w:val="20"/>
              </w:rPr>
            </w:pPr>
            <w:r w:rsidRPr="00D6042F">
              <w:rPr>
                <w:b/>
                <w:sz w:val="20"/>
                <w:szCs w:val="20"/>
              </w:rPr>
              <w:t>EMTi02</w:t>
            </w:r>
          </w:p>
        </w:tc>
        <w:tc>
          <w:tcPr>
            <w:tcW w:w="6033"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C6222F9" w14:textId="77777777" w:rsidR="000606EC" w:rsidRPr="00D6042F" w:rsidRDefault="000606EC" w:rsidP="000606EC">
            <w:pPr>
              <w:jc w:val="center"/>
              <w:rPr>
                <w:b/>
                <w:sz w:val="20"/>
                <w:szCs w:val="20"/>
              </w:rPr>
            </w:pPr>
            <w:r w:rsidRPr="00D6042F">
              <w:rPr>
                <w:b/>
                <w:sz w:val="20"/>
                <w:szCs w:val="20"/>
              </w:rPr>
              <w:t>Química Geral</w:t>
            </w:r>
          </w:p>
        </w:tc>
      </w:tr>
      <w:tr w:rsidR="000606EC" w:rsidRPr="00D6042F" w14:paraId="19942A32" w14:textId="77777777" w:rsidTr="000606EC">
        <w:trPr>
          <w:trHeight w:val="20"/>
        </w:trPr>
        <w:tc>
          <w:tcPr>
            <w:tcW w:w="1286" w:type="dxa"/>
            <w:tcBorders>
              <w:top w:val="single" w:sz="8" w:space="0" w:color="000000"/>
              <w:left w:val="single" w:sz="8" w:space="0" w:color="000000"/>
              <w:bottom w:val="single" w:sz="8" w:space="0" w:color="000000"/>
            </w:tcBorders>
            <w:tcMar>
              <w:top w:w="0" w:type="dxa"/>
              <w:left w:w="10" w:type="dxa"/>
              <w:bottom w:w="0" w:type="dxa"/>
              <w:right w:w="10" w:type="dxa"/>
            </w:tcMar>
          </w:tcPr>
          <w:p w14:paraId="3863ACE7" w14:textId="77777777" w:rsidR="000606EC" w:rsidRPr="00D6042F" w:rsidRDefault="000606EC" w:rsidP="000606EC">
            <w:pPr>
              <w:jc w:val="center"/>
              <w:rPr>
                <w:sz w:val="20"/>
                <w:szCs w:val="20"/>
              </w:rPr>
            </w:pPr>
            <w:r w:rsidRPr="00D6042F">
              <w:rPr>
                <w:sz w:val="20"/>
                <w:szCs w:val="20"/>
              </w:rPr>
              <w:t>Pré-Requisito</w:t>
            </w:r>
          </w:p>
        </w:tc>
        <w:tc>
          <w:tcPr>
            <w:tcW w:w="1134" w:type="dxa"/>
            <w:tcBorders>
              <w:top w:val="single" w:sz="8" w:space="0" w:color="000000"/>
              <w:left w:val="single" w:sz="8" w:space="0" w:color="000000"/>
              <w:bottom w:val="single" w:sz="8" w:space="0" w:color="000000"/>
            </w:tcBorders>
            <w:tcMar>
              <w:top w:w="0" w:type="dxa"/>
              <w:left w:w="10" w:type="dxa"/>
              <w:bottom w:w="0" w:type="dxa"/>
              <w:right w:w="10" w:type="dxa"/>
            </w:tcMar>
          </w:tcPr>
          <w:p w14:paraId="62ECF3C1" w14:textId="77777777" w:rsidR="000606EC" w:rsidRPr="00D6042F" w:rsidRDefault="000606EC" w:rsidP="000606EC">
            <w:pPr>
              <w:jc w:val="center"/>
              <w:rPr>
                <w:sz w:val="20"/>
                <w:szCs w:val="20"/>
              </w:rPr>
            </w:pPr>
            <w:r w:rsidRPr="00D6042F">
              <w:rPr>
                <w:sz w:val="20"/>
                <w:szCs w:val="20"/>
              </w:rPr>
              <w:t>Co-Requisito</w:t>
            </w:r>
          </w:p>
        </w:tc>
        <w:tc>
          <w:tcPr>
            <w:tcW w:w="6033"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502B26" w14:textId="77777777" w:rsidR="000606EC" w:rsidRPr="00D6042F" w:rsidRDefault="000606EC" w:rsidP="000606EC">
            <w:pPr>
              <w:jc w:val="center"/>
              <w:rPr>
                <w:sz w:val="20"/>
                <w:szCs w:val="20"/>
              </w:rPr>
            </w:pPr>
            <w:r w:rsidRPr="00D6042F">
              <w:rPr>
                <w:sz w:val="20"/>
                <w:szCs w:val="20"/>
              </w:rPr>
              <w:t>Equivalências</w:t>
            </w:r>
          </w:p>
        </w:tc>
      </w:tr>
      <w:tr w:rsidR="000606EC" w:rsidRPr="00D6042F" w14:paraId="16CE7632" w14:textId="77777777" w:rsidTr="000606EC">
        <w:trPr>
          <w:trHeight w:val="20"/>
        </w:trPr>
        <w:tc>
          <w:tcPr>
            <w:tcW w:w="1286" w:type="dxa"/>
            <w:tcBorders>
              <w:top w:val="single" w:sz="8" w:space="0" w:color="000000"/>
              <w:left w:val="single" w:sz="8" w:space="0" w:color="000000"/>
              <w:bottom w:val="single" w:sz="8" w:space="0" w:color="000000"/>
            </w:tcBorders>
            <w:tcMar>
              <w:top w:w="0" w:type="dxa"/>
              <w:left w:w="10" w:type="dxa"/>
              <w:bottom w:w="0" w:type="dxa"/>
              <w:right w:w="10" w:type="dxa"/>
            </w:tcMar>
          </w:tcPr>
          <w:p w14:paraId="64238E63" w14:textId="77777777" w:rsidR="000606EC" w:rsidRPr="00D6042F" w:rsidRDefault="000606EC" w:rsidP="000606EC">
            <w:pPr>
              <w:jc w:val="center"/>
              <w:rPr>
                <w:sz w:val="20"/>
                <w:szCs w:val="20"/>
              </w:rPr>
            </w:pPr>
            <w:r w:rsidRPr="00D6042F">
              <w:rPr>
                <w:sz w:val="20"/>
                <w:szCs w:val="20"/>
              </w:rPr>
              <w:t>--</w:t>
            </w:r>
          </w:p>
        </w:tc>
        <w:tc>
          <w:tcPr>
            <w:tcW w:w="1134" w:type="dxa"/>
            <w:tcBorders>
              <w:top w:val="single" w:sz="8" w:space="0" w:color="000000"/>
              <w:left w:val="single" w:sz="8" w:space="0" w:color="000000"/>
              <w:bottom w:val="single" w:sz="8" w:space="0" w:color="000000"/>
            </w:tcBorders>
            <w:tcMar>
              <w:top w:w="0" w:type="dxa"/>
              <w:left w:w="10" w:type="dxa"/>
              <w:bottom w:w="0" w:type="dxa"/>
              <w:right w:w="10" w:type="dxa"/>
            </w:tcMar>
          </w:tcPr>
          <w:p w14:paraId="431A5E15" w14:textId="77777777" w:rsidR="000606EC" w:rsidRPr="00D6042F" w:rsidRDefault="000606EC" w:rsidP="000606EC">
            <w:pPr>
              <w:jc w:val="center"/>
              <w:rPr>
                <w:sz w:val="20"/>
                <w:szCs w:val="20"/>
              </w:rPr>
            </w:pPr>
            <w:r>
              <w:rPr>
                <w:sz w:val="20"/>
                <w:szCs w:val="20"/>
              </w:rPr>
              <w:t>-</w:t>
            </w:r>
          </w:p>
        </w:tc>
        <w:tc>
          <w:tcPr>
            <w:tcW w:w="6033"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598179B" w14:textId="77777777" w:rsidR="000606EC" w:rsidRPr="00D6042F" w:rsidRDefault="000606EC" w:rsidP="000606EC">
            <w:pPr>
              <w:jc w:val="center"/>
              <w:rPr>
                <w:sz w:val="20"/>
                <w:szCs w:val="20"/>
              </w:rPr>
            </w:pPr>
            <w:r w:rsidRPr="00D6042F">
              <w:rPr>
                <w:rFonts w:eastAsia="Verdana"/>
                <w:sz w:val="20"/>
                <w:szCs w:val="20"/>
                <w:shd w:val="clear" w:color="auto" w:fill="F9FBFD"/>
              </w:rPr>
              <w:t xml:space="preserve">QUI102 OU QUI016 </w:t>
            </w:r>
          </w:p>
        </w:tc>
      </w:tr>
      <w:tr w:rsidR="000606EC" w:rsidRPr="00D6042F" w14:paraId="44646B68" w14:textId="77777777" w:rsidTr="000606EC">
        <w:trPr>
          <w:trHeight w:val="20"/>
        </w:trPr>
        <w:tc>
          <w:tcPr>
            <w:tcW w:w="24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09990A53" w14:textId="77777777" w:rsidR="000606EC" w:rsidRPr="00D6042F" w:rsidRDefault="000606EC" w:rsidP="000606EC">
            <w:pPr>
              <w:jc w:val="center"/>
              <w:rPr>
                <w:sz w:val="20"/>
                <w:szCs w:val="20"/>
              </w:rPr>
            </w:pPr>
            <w:r w:rsidRPr="00D6042F">
              <w:rPr>
                <w:sz w:val="20"/>
                <w:szCs w:val="20"/>
              </w:rPr>
              <w:t>Carga Horária Total</w:t>
            </w:r>
          </w:p>
        </w:tc>
        <w:tc>
          <w:tcPr>
            <w:tcW w:w="2260" w:type="dxa"/>
            <w:tcBorders>
              <w:top w:val="single" w:sz="8" w:space="0" w:color="000000"/>
              <w:left w:val="single" w:sz="8" w:space="0" w:color="000000"/>
              <w:bottom w:val="single" w:sz="8" w:space="0" w:color="000000"/>
            </w:tcBorders>
            <w:tcMar>
              <w:top w:w="0" w:type="dxa"/>
              <w:left w:w="10" w:type="dxa"/>
              <w:bottom w:w="0" w:type="dxa"/>
              <w:right w:w="10" w:type="dxa"/>
            </w:tcMar>
          </w:tcPr>
          <w:p w14:paraId="4F2DC16E" w14:textId="77777777" w:rsidR="000606EC" w:rsidRPr="00D6042F" w:rsidRDefault="000606EC" w:rsidP="000606EC">
            <w:pPr>
              <w:jc w:val="center"/>
              <w:rPr>
                <w:sz w:val="20"/>
                <w:szCs w:val="20"/>
              </w:rPr>
            </w:pPr>
            <w:r w:rsidRPr="00D6042F">
              <w:rPr>
                <w:sz w:val="20"/>
                <w:szCs w:val="20"/>
              </w:rPr>
              <w:t>Carga Horária Teórica</w:t>
            </w:r>
          </w:p>
        </w:tc>
        <w:tc>
          <w:tcPr>
            <w:tcW w:w="377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9628A67"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23F91C52" w14:textId="77777777" w:rsidTr="000606EC">
        <w:trPr>
          <w:trHeight w:val="20"/>
        </w:trPr>
        <w:tc>
          <w:tcPr>
            <w:tcW w:w="24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5B795463" w14:textId="77777777" w:rsidR="000606EC" w:rsidRPr="00D6042F" w:rsidRDefault="000606EC" w:rsidP="000606EC">
            <w:pPr>
              <w:jc w:val="center"/>
              <w:rPr>
                <w:b/>
                <w:sz w:val="20"/>
                <w:szCs w:val="20"/>
              </w:rPr>
            </w:pPr>
            <w:r w:rsidRPr="00D6042F">
              <w:rPr>
                <w:b/>
                <w:sz w:val="20"/>
                <w:szCs w:val="20"/>
              </w:rPr>
              <w:t>64</w:t>
            </w:r>
          </w:p>
        </w:tc>
        <w:tc>
          <w:tcPr>
            <w:tcW w:w="2260" w:type="dxa"/>
            <w:tcBorders>
              <w:top w:val="single" w:sz="8" w:space="0" w:color="000000"/>
              <w:left w:val="single" w:sz="8" w:space="0" w:color="000000"/>
              <w:bottom w:val="single" w:sz="8" w:space="0" w:color="000000"/>
            </w:tcBorders>
            <w:tcMar>
              <w:top w:w="0" w:type="dxa"/>
              <w:left w:w="10" w:type="dxa"/>
              <w:bottom w:w="0" w:type="dxa"/>
              <w:right w:w="10" w:type="dxa"/>
            </w:tcMar>
          </w:tcPr>
          <w:p w14:paraId="58A75179" w14:textId="77777777" w:rsidR="000606EC" w:rsidRPr="00D6042F" w:rsidRDefault="000606EC" w:rsidP="000606EC">
            <w:pPr>
              <w:jc w:val="center"/>
              <w:rPr>
                <w:b/>
                <w:sz w:val="20"/>
                <w:szCs w:val="20"/>
              </w:rPr>
            </w:pPr>
            <w:r w:rsidRPr="00D6042F">
              <w:rPr>
                <w:b/>
                <w:sz w:val="20"/>
                <w:szCs w:val="20"/>
              </w:rPr>
              <w:t>64</w:t>
            </w:r>
          </w:p>
        </w:tc>
        <w:tc>
          <w:tcPr>
            <w:tcW w:w="377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5ED844C" w14:textId="77777777" w:rsidR="000606EC" w:rsidRPr="00D6042F" w:rsidRDefault="000606EC" w:rsidP="000606EC">
            <w:pPr>
              <w:jc w:val="center"/>
              <w:rPr>
                <w:b/>
                <w:sz w:val="20"/>
                <w:szCs w:val="20"/>
              </w:rPr>
            </w:pPr>
            <w:r w:rsidRPr="00D6042F">
              <w:rPr>
                <w:b/>
                <w:sz w:val="20"/>
                <w:szCs w:val="20"/>
              </w:rPr>
              <w:t>---</w:t>
            </w:r>
          </w:p>
        </w:tc>
      </w:tr>
      <w:tr w:rsidR="000606EC" w:rsidRPr="00D6042F" w14:paraId="383AA200" w14:textId="77777777" w:rsidTr="000606EC">
        <w:trPr>
          <w:trHeight w:val="20"/>
        </w:trPr>
        <w:tc>
          <w:tcPr>
            <w:tcW w:w="845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03EEC" w14:textId="77777777" w:rsidR="000606EC" w:rsidRPr="00D6042F" w:rsidRDefault="000606EC" w:rsidP="000606EC">
            <w:pPr>
              <w:jc w:val="center"/>
              <w:rPr>
                <w:b/>
                <w:sz w:val="20"/>
                <w:szCs w:val="20"/>
              </w:rPr>
            </w:pPr>
            <w:r w:rsidRPr="00D6042F">
              <w:rPr>
                <w:b/>
                <w:sz w:val="20"/>
                <w:szCs w:val="20"/>
              </w:rPr>
              <w:t>Ementa</w:t>
            </w:r>
          </w:p>
        </w:tc>
      </w:tr>
      <w:tr w:rsidR="000606EC" w:rsidRPr="00D6042F" w14:paraId="245DB488" w14:textId="77777777" w:rsidTr="000606EC">
        <w:trPr>
          <w:trHeight w:val="20"/>
        </w:trPr>
        <w:tc>
          <w:tcPr>
            <w:tcW w:w="845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5B1AB" w14:textId="77777777" w:rsidR="000606EC" w:rsidRPr="00FD75B9" w:rsidRDefault="00FD75B9" w:rsidP="000606EC">
            <w:pPr>
              <w:rPr>
                <w:rFonts w:eastAsia="Verdana"/>
                <w:sz w:val="20"/>
                <w:szCs w:val="20"/>
                <w:shd w:val="clear" w:color="auto" w:fill="F9FBFD"/>
              </w:rPr>
            </w:pPr>
            <w:r w:rsidRPr="00FD75B9">
              <w:rPr>
                <w:rFonts w:eastAsia="Verdana"/>
                <w:sz w:val="20"/>
                <w:szCs w:val="20"/>
                <w:shd w:val="clear" w:color="auto" w:fill="F9FBFD"/>
              </w:rPr>
              <w:t>Matéria e formas de medida. Átomos, moléculas e íons. Fórmulas e equações químicas. Obtenção de elementos. Termoquímica. Comportamento físico dos gases. Estrutura eletrônica dos átomos. Tabela Periódica e as propriedades dos metais. Ligação química. Estrutura molecular. Líquidos e sólidos. Soluções. Estruturas de não-metais e seus compostos binários. Espontaneidade de reação. Equilíbrio químico em fase gasosa. Velocidade de reação. Atmosfera. Reações de precipitação. Ácidos e bases. Equilíbrios ácido-base. Íons complexos e compostos de coordenação. Análise qualitativa. Oxidação redução e reatores eletroquímicos. Oxidação-redução e voltagem de pilhas. Química dos metais de transição. Química dos não-metais. Reações nucleares. Moléculas orgânicas pequenas e grandes</w:t>
            </w:r>
          </w:p>
        </w:tc>
      </w:tr>
    </w:tbl>
    <w:p w14:paraId="39E37CDB" w14:textId="77777777" w:rsidR="000606EC" w:rsidRPr="00D6042F" w:rsidRDefault="000606EC" w:rsidP="000606EC">
      <w:pPr>
        <w:rPr>
          <w:color w:val="FF0000"/>
          <w:sz w:val="20"/>
          <w:szCs w:val="20"/>
        </w:rPr>
      </w:pPr>
    </w:p>
    <w:tbl>
      <w:tblPr>
        <w:tblW w:w="8475" w:type="dxa"/>
        <w:tblInd w:w="61" w:type="dxa"/>
        <w:tblLayout w:type="fixed"/>
        <w:tblLook w:val="0400" w:firstRow="0" w:lastRow="0" w:firstColumn="0" w:lastColumn="0" w:noHBand="0" w:noVBand="1"/>
      </w:tblPr>
      <w:tblGrid>
        <w:gridCol w:w="8475"/>
      </w:tblGrid>
      <w:tr w:rsidR="000606EC" w:rsidRPr="00D6042F" w14:paraId="28DF3C87"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6739A0EB" w14:textId="77777777" w:rsidR="000606EC" w:rsidRPr="00D6042F" w:rsidRDefault="000606EC" w:rsidP="000606EC">
            <w:pPr>
              <w:jc w:val="center"/>
              <w:rPr>
                <w:b/>
                <w:color w:val="434343"/>
                <w:sz w:val="20"/>
                <w:szCs w:val="20"/>
              </w:rPr>
            </w:pPr>
            <w:r w:rsidRPr="00D6042F">
              <w:rPr>
                <w:b/>
                <w:color w:val="434343"/>
                <w:sz w:val="20"/>
                <w:szCs w:val="20"/>
              </w:rPr>
              <w:t>Bibliografia Básica</w:t>
            </w:r>
          </w:p>
        </w:tc>
      </w:tr>
      <w:tr w:rsidR="000606EC" w:rsidRPr="00D6042F" w14:paraId="05F73E8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1721C2C3" w14:textId="77777777" w:rsidR="000606EC" w:rsidRPr="00D6042F" w:rsidRDefault="000606EC" w:rsidP="00E30FE5">
            <w:pPr>
              <w:numPr>
                <w:ilvl w:val="0"/>
                <w:numId w:val="18"/>
              </w:numPr>
              <w:ind w:left="365"/>
              <w:rPr>
                <w:color w:val="auto"/>
                <w:sz w:val="20"/>
                <w:szCs w:val="20"/>
              </w:rPr>
            </w:pPr>
            <w:r w:rsidRPr="00D6042F">
              <w:rPr>
                <w:color w:val="auto"/>
                <w:sz w:val="20"/>
                <w:szCs w:val="20"/>
              </w:rPr>
              <w:t xml:space="preserve">CHANG, Raymond. Química geral: conceitos essenciais. </w:t>
            </w:r>
            <w:r w:rsidRPr="00FE5965">
              <w:rPr>
                <w:color w:val="auto"/>
                <w:sz w:val="20"/>
                <w:szCs w:val="20"/>
                <w:lang w:val="en-US"/>
              </w:rPr>
              <w:t xml:space="preserve">[General chemistry: the essential concepts]. </w:t>
            </w:r>
            <w:r w:rsidRPr="00D6042F">
              <w:rPr>
                <w:color w:val="auto"/>
                <w:sz w:val="20"/>
                <w:szCs w:val="20"/>
              </w:rPr>
              <w:t>4 ed. São Paulo: McGraw-Hill, 2006. 778 p. ISBN 8586804983.</w:t>
            </w:r>
          </w:p>
          <w:p w14:paraId="053983C4" w14:textId="77777777" w:rsidR="000606EC" w:rsidRPr="00D6042F" w:rsidRDefault="000606EC" w:rsidP="00E30FE5">
            <w:pPr>
              <w:numPr>
                <w:ilvl w:val="0"/>
                <w:numId w:val="18"/>
              </w:numPr>
              <w:ind w:left="365"/>
              <w:rPr>
                <w:color w:val="auto"/>
                <w:sz w:val="20"/>
                <w:szCs w:val="20"/>
              </w:rPr>
            </w:pPr>
            <w:r w:rsidRPr="00FE5965">
              <w:rPr>
                <w:color w:val="auto"/>
                <w:sz w:val="20"/>
                <w:szCs w:val="20"/>
                <w:lang w:val="en-US"/>
              </w:rPr>
              <w:t xml:space="preserve">BROWN, Theodore L. et al. Química: ciência central. [Chemistry: the central science, 9th ed. </w:t>
            </w:r>
            <w:r w:rsidRPr="00D6042F">
              <w:rPr>
                <w:color w:val="auto"/>
                <w:sz w:val="20"/>
                <w:szCs w:val="20"/>
              </w:rPr>
              <w:t>(Inglês)]. 9 ed. Rio de Janeiro: Pearson Prentice Hall, 2007. 972 p. ISBN 8587918427.</w:t>
            </w:r>
          </w:p>
          <w:p w14:paraId="0A80B047" w14:textId="77777777" w:rsidR="000606EC" w:rsidRPr="00D6042F" w:rsidRDefault="000606EC" w:rsidP="00E30FE5">
            <w:pPr>
              <w:numPr>
                <w:ilvl w:val="0"/>
                <w:numId w:val="18"/>
              </w:numPr>
              <w:ind w:left="365"/>
              <w:rPr>
                <w:color w:val="auto"/>
                <w:sz w:val="20"/>
                <w:szCs w:val="20"/>
              </w:rPr>
            </w:pPr>
            <w:r w:rsidRPr="00D6042F">
              <w:rPr>
                <w:color w:val="auto"/>
                <w:sz w:val="20"/>
                <w:szCs w:val="20"/>
              </w:rPr>
              <w:t xml:space="preserve">ATKINS, Peter; JONES, Loretta. Princípios de química: questionando a vida moderna e o meio ambiente. </w:t>
            </w:r>
            <w:r w:rsidRPr="00FE5965">
              <w:rPr>
                <w:color w:val="auto"/>
                <w:sz w:val="20"/>
                <w:szCs w:val="20"/>
                <w:lang w:val="en-US"/>
              </w:rPr>
              <w:t xml:space="preserve">[The quest for insight, 3rd ed. (Inglês) ISBN 071675701X]. 3 ed. reimpr. </w:t>
            </w:r>
            <w:r w:rsidRPr="00D6042F">
              <w:rPr>
                <w:color w:val="auto"/>
                <w:sz w:val="20"/>
                <w:szCs w:val="20"/>
              </w:rPr>
              <w:t>Porto Alegre: Bookman, 2007. 965 p.  ISBN 8536306688.</w:t>
            </w:r>
          </w:p>
        </w:tc>
      </w:tr>
    </w:tbl>
    <w:p w14:paraId="7925A2DE" w14:textId="77777777" w:rsidR="000606EC" w:rsidRPr="00D6042F" w:rsidRDefault="000606EC" w:rsidP="000606EC">
      <w:pPr>
        <w:rPr>
          <w:color w:val="auto"/>
          <w:sz w:val="20"/>
          <w:szCs w:val="20"/>
        </w:rPr>
      </w:pPr>
    </w:p>
    <w:tbl>
      <w:tblPr>
        <w:tblW w:w="8460" w:type="dxa"/>
        <w:tblInd w:w="77" w:type="dxa"/>
        <w:tblLayout w:type="fixed"/>
        <w:tblLook w:val="0400" w:firstRow="0" w:lastRow="0" w:firstColumn="0" w:lastColumn="0" w:noHBand="0" w:noVBand="1"/>
      </w:tblPr>
      <w:tblGrid>
        <w:gridCol w:w="8460"/>
      </w:tblGrid>
      <w:tr w:rsidR="000606EC" w:rsidRPr="00D6042F" w14:paraId="1BADE03A"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33E60DD8" w14:textId="77777777" w:rsidR="000606EC" w:rsidRPr="00D6042F" w:rsidRDefault="000606EC" w:rsidP="000606EC">
            <w:pPr>
              <w:jc w:val="center"/>
              <w:rPr>
                <w:b/>
                <w:color w:val="auto"/>
                <w:sz w:val="20"/>
                <w:szCs w:val="20"/>
              </w:rPr>
            </w:pPr>
            <w:r w:rsidRPr="00D6042F">
              <w:rPr>
                <w:b/>
                <w:color w:val="auto"/>
                <w:sz w:val="20"/>
                <w:szCs w:val="20"/>
              </w:rPr>
              <w:t>Bibliografia Complementar</w:t>
            </w:r>
          </w:p>
        </w:tc>
      </w:tr>
      <w:tr w:rsidR="000606EC" w:rsidRPr="00D6042F" w14:paraId="6ABBF5F2"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787FD2DB" w14:textId="77777777" w:rsidR="000606EC" w:rsidRPr="00D6042F" w:rsidRDefault="000606EC" w:rsidP="00E30FE5">
            <w:pPr>
              <w:numPr>
                <w:ilvl w:val="0"/>
                <w:numId w:val="14"/>
              </w:numPr>
              <w:ind w:left="349"/>
              <w:rPr>
                <w:color w:val="auto"/>
                <w:sz w:val="20"/>
                <w:szCs w:val="20"/>
              </w:rPr>
            </w:pPr>
            <w:r w:rsidRPr="00FE5965">
              <w:rPr>
                <w:color w:val="auto"/>
                <w:sz w:val="20"/>
                <w:szCs w:val="20"/>
                <w:lang w:val="en-US"/>
              </w:rPr>
              <w:t xml:space="preserve">KOTZ, John C.; TREICHEL Jr., Paul M.. </w:t>
            </w:r>
            <w:r w:rsidRPr="00D6042F">
              <w:rPr>
                <w:color w:val="auto"/>
                <w:sz w:val="20"/>
                <w:szCs w:val="20"/>
              </w:rPr>
              <w:t xml:space="preserve">Química geral e reações químicas. </w:t>
            </w:r>
            <w:r w:rsidRPr="00FE5965">
              <w:rPr>
                <w:color w:val="auto"/>
                <w:sz w:val="20"/>
                <w:szCs w:val="20"/>
                <w:lang w:val="en-US"/>
              </w:rPr>
              <w:t xml:space="preserve">[Chemistry and chemical reactivity]. 5 ed. São Paulo: Pioneira Thomson Learning, 2005. v. 1. </w:t>
            </w:r>
            <w:r w:rsidRPr="00D6042F">
              <w:rPr>
                <w:color w:val="auto"/>
                <w:sz w:val="20"/>
                <w:szCs w:val="20"/>
              </w:rPr>
              <w:t>671 p. ISBN 8522104271.</w:t>
            </w:r>
          </w:p>
          <w:p w14:paraId="5AC907D4" w14:textId="77777777" w:rsidR="000606EC" w:rsidRPr="00D6042F" w:rsidRDefault="000606EC" w:rsidP="00E30FE5">
            <w:pPr>
              <w:numPr>
                <w:ilvl w:val="0"/>
                <w:numId w:val="14"/>
              </w:numPr>
              <w:ind w:left="349"/>
              <w:rPr>
                <w:color w:val="auto"/>
                <w:sz w:val="20"/>
                <w:szCs w:val="20"/>
              </w:rPr>
            </w:pPr>
            <w:r w:rsidRPr="00FE5965">
              <w:rPr>
                <w:color w:val="auto"/>
                <w:sz w:val="20"/>
                <w:szCs w:val="20"/>
                <w:lang w:val="en-US"/>
              </w:rPr>
              <w:t xml:space="preserve">KOTZ, John C.; TREICHEL Jr., Paul M.. </w:t>
            </w:r>
            <w:r w:rsidRPr="00D6042F">
              <w:rPr>
                <w:color w:val="auto"/>
                <w:sz w:val="20"/>
                <w:szCs w:val="20"/>
              </w:rPr>
              <w:t xml:space="preserve">Química geral e reações químicas. </w:t>
            </w:r>
            <w:r w:rsidRPr="00FE5965">
              <w:rPr>
                <w:color w:val="auto"/>
                <w:sz w:val="20"/>
                <w:szCs w:val="20"/>
                <w:lang w:val="en-US"/>
              </w:rPr>
              <w:t xml:space="preserve">[Chemistry and chemical reactivity]. 5 ed. São Paulo: Pioneira Thomson Learning, 2005. v., 2. </w:t>
            </w:r>
            <w:r w:rsidRPr="00D6042F">
              <w:rPr>
                <w:color w:val="auto"/>
                <w:sz w:val="20"/>
                <w:szCs w:val="20"/>
              </w:rPr>
              <w:t>671 p. ISBN 8522104271.</w:t>
            </w:r>
          </w:p>
          <w:p w14:paraId="6D3E3BFC" w14:textId="77777777" w:rsidR="000606EC" w:rsidRPr="00D6042F" w:rsidRDefault="000606EC" w:rsidP="00E30FE5">
            <w:pPr>
              <w:numPr>
                <w:ilvl w:val="0"/>
                <w:numId w:val="14"/>
              </w:numPr>
              <w:ind w:left="349"/>
              <w:rPr>
                <w:color w:val="auto"/>
                <w:sz w:val="20"/>
                <w:szCs w:val="20"/>
              </w:rPr>
            </w:pPr>
            <w:r w:rsidRPr="00D6042F">
              <w:rPr>
                <w:color w:val="auto"/>
                <w:sz w:val="20"/>
                <w:szCs w:val="20"/>
              </w:rPr>
              <w:t>MAIA, Daltamir Justino; BIANCHI, J. C. de A.. Química geral: fundamentos. São Paulo: Pearson Prentice Hall, 2007. x, 436 p. ISBN 9788576050513</w:t>
            </w:r>
          </w:p>
          <w:p w14:paraId="079028F0" w14:textId="77777777" w:rsidR="000606EC" w:rsidRPr="00D6042F" w:rsidRDefault="000606EC" w:rsidP="00E30FE5">
            <w:pPr>
              <w:numPr>
                <w:ilvl w:val="0"/>
                <w:numId w:val="14"/>
              </w:numPr>
              <w:ind w:left="349"/>
              <w:rPr>
                <w:color w:val="auto"/>
                <w:sz w:val="20"/>
                <w:szCs w:val="20"/>
              </w:rPr>
            </w:pPr>
            <w:r w:rsidRPr="00D6042F">
              <w:rPr>
                <w:color w:val="auto"/>
                <w:sz w:val="20"/>
                <w:szCs w:val="20"/>
              </w:rPr>
              <w:t xml:space="preserve">RUSSEL, John Blair. Química geral: volume 2. </w:t>
            </w:r>
            <w:r w:rsidRPr="00FE5965">
              <w:rPr>
                <w:color w:val="auto"/>
                <w:sz w:val="20"/>
                <w:szCs w:val="20"/>
                <w:lang w:val="en-US"/>
              </w:rPr>
              <w:t xml:space="preserve">São Paulo: Pearson Makron Books, 2013. </w:t>
            </w:r>
            <w:r w:rsidRPr="00D6042F">
              <w:rPr>
                <w:color w:val="auto"/>
                <w:sz w:val="20"/>
                <w:szCs w:val="20"/>
              </w:rPr>
              <w:t>ISBN 9788534601511.</w:t>
            </w:r>
          </w:p>
          <w:p w14:paraId="407F325D" w14:textId="77777777" w:rsidR="000606EC" w:rsidRPr="00D6042F" w:rsidRDefault="000606EC" w:rsidP="00E30FE5">
            <w:pPr>
              <w:numPr>
                <w:ilvl w:val="0"/>
                <w:numId w:val="14"/>
              </w:numPr>
              <w:ind w:left="349"/>
              <w:rPr>
                <w:color w:val="auto"/>
                <w:sz w:val="20"/>
                <w:szCs w:val="20"/>
              </w:rPr>
            </w:pPr>
            <w:r w:rsidRPr="00D6042F">
              <w:rPr>
                <w:color w:val="auto"/>
                <w:sz w:val="20"/>
                <w:szCs w:val="20"/>
              </w:rPr>
              <w:t>ROCHA-FILHO, Romeu Cardozo; SILVA, Roberto Ribeiro da. Cálculos básicos da química. 2 ed. São Carlos: EdUFSCAR, 2010. SBN 9788576002277</w:t>
            </w:r>
          </w:p>
        </w:tc>
      </w:tr>
    </w:tbl>
    <w:p w14:paraId="47D72ECA" w14:textId="77777777" w:rsidR="000606EC" w:rsidRPr="00D6042F" w:rsidRDefault="000606EC" w:rsidP="000606EC">
      <w:pPr>
        <w:rPr>
          <w:sz w:val="20"/>
          <w:szCs w:val="20"/>
        </w:rPr>
      </w:pPr>
    </w:p>
    <w:p w14:paraId="252AC81D" w14:textId="77777777" w:rsidR="000606EC" w:rsidRPr="00D6042F" w:rsidRDefault="000606EC" w:rsidP="000606EC">
      <w:pPr>
        <w:rPr>
          <w:sz w:val="20"/>
          <w:szCs w:val="20"/>
        </w:rPr>
      </w:pPr>
    </w:p>
    <w:p w14:paraId="754BB402" w14:textId="77777777" w:rsidR="000606EC" w:rsidRPr="00D6042F" w:rsidRDefault="000606EC" w:rsidP="000606EC">
      <w:pPr>
        <w:rPr>
          <w:sz w:val="20"/>
          <w:szCs w:val="20"/>
        </w:rPr>
      </w:pPr>
    </w:p>
    <w:p w14:paraId="7445A8C2" w14:textId="77777777" w:rsidR="000606EC" w:rsidRPr="00D6042F" w:rsidRDefault="000606EC" w:rsidP="000606EC">
      <w:pPr>
        <w:rPr>
          <w:sz w:val="20"/>
          <w:szCs w:val="20"/>
        </w:rPr>
      </w:pPr>
    </w:p>
    <w:p w14:paraId="2F681A61" w14:textId="77777777" w:rsidR="000606EC" w:rsidRPr="00D6042F" w:rsidRDefault="000606EC" w:rsidP="000606EC">
      <w:pPr>
        <w:rPr>
          <w:sz w:val="20"/>
          <w:szCs w:val="20"/>
        </w:rPr>
      </w:pPr>
    </w:p>
    <w:p w14:paraId="47C8D77A" w14:textId="77777777" w:rsidR="000606EC" w:rsidRPr="00D6042F" w:rsidRDefault="000606EC" w:rsidP="000606EC">
      <w:pPr>
        <w:rPr>
          <w:sz w:val="20"/>
          <w:szCs w:val="20"/>
        </w:rPr>
      </w:pPr>
    </w:p>
    <w:p w14:paraId="7EFF2DCC" w14:textId="77777777" w:rsidR="000606EC" w:rsidRPr="00D6042F" w:rsidRDefault="000606EC" w:rsidP="000606EC">
      <w:pPr>
        <w:rPr>
          <w:sz w:val="20"/>
          <w:szCs w:val="20"/>
        </w:rPr>
      </w:pPr>
    </w:p>
    <w:p w14:paraId="1E8CDA15" w14:textId="77777777" w:rsidR="000606EC" w:rsidRPr="00D6042F" w:rsidRDefault="000606EC" w:rsidP="000606EC">
      <w:pPr>
        <w:rPr>
          <w:sz w:val="20"/>
          <w:szCs w:val="20"/>
        </w:rPr>
      </w:pPr>
    </w:p>
    <w:p w14:paraId="1C970B8F" w14:textId="77777777" w:rsidR="000606EC" w:rsidRPr="00D6042F" w:rsidRDefault="000606EC" w:rsidP="000606EC">
      <w:pPr>
        <w:rPr>
          <w:sz w:val="20"/>
          <w:szCs w:val="20"/>
        </w:rPr>
      </w:pPr>
    </w:p>
    <w:p w14:paraId="69A31BB4" w14:textId="77777777" w:rsidR="000606EC" w:rsidRPr="00D6042F" w:rsidRDefault="000606EC" w:rsidP="000606EC">
      <w:pPr>
        <w:rPr>
          <w:sz w:val="20"/>
          <w:szCs w:val="20"/>
        </w:rPr>
      </w:pPr>
    </w:p>
    <w:p w14:paraId="316AAF6B" w14:textId="77777777" w:rsidR="000606EC" w:rsidRDefault="000606EC" w:rsidP="000606EC">
      <w:pPr>
        <w:rPr>
          <w:sz w:val="20"/>
          <w:szCs w:val="20"/>
        </w:rPr>
      </w:pPr>
    </w:p>
    <w:p w14:paraId="64D86C58" w14:textId="77777777" w:rsidR="000606EC" w:rsidRPr="00D6042F" w:rsidRDefault="000606EC" w:rsidP="000606EC">
      <w:pPr>
        <w:rPr>
          <w:sz w:val="20"/>
          <w:szCs w:val="20"/>
        </w:rPr>
      </w:pPr>
    </w:p>
    <w:tbl>
      <w:tblPr>
        <w:tblW w:w="8445" w:type="dxa"/>
        <w:tblInd w:w="10" w:type="dxa"/>
        <w:tblLayout w:type="fixed"/>
        <w:tblLook w:val="0400" w:firstRow="0" w:lastRow="0" w:firstColumn="0" w:lastColumn="0" w:noHBand="0" w:noVBand="1"/>
      </w:tblPr>
      <w:tblGrid>
        <w:gridCol w:w="1167"/>
        <w:gridCol w:w="1243"/>
        <w:gridCol w:w="2302"/>
        <w:gridCol w:w="3733"/>
      </w:tblGrid>
      <w:tr w:rsidR="000606EC" w:rsidRPr="00D6042F" w14:paraId="719F7928" w14:textId="77777777" w:rsidTr="000606EC">
        <w:trPr>
          <w:trHeight w:val="20"/>
        </w:trPr>
        <w:tc>
          <w:tcPr>
            <w:tcW w:w="1167" w:type="dxa"/>
            <w:tcBorders>
              <w:top w:val="single" w:sz="8" w:space="0" w:color="000000"/>
              <w:left w:val="single" w:sz="8" w:space="0" w:color="000000"/>
              <w:bottom w:val="single" w:sz="8" w:space="0" w:color="000000"/>
            </w:tcBorders>
            <w:tcMar>
              <w:top w:w="0" w:type="dxa"/>
              <w:left w:w="10" w:type="dxa"/>
              <w:bottom w:w="0" w:type="dxa"/>
              <w:right w:w="10" w:type="dxa"/>
            </w:tcMar>
          </w:tcPr>
          <w:p w14:paraId="5DC148F4" w14:textId="77777777" w:rsidR="000606EC" w:rsidRPr="00D6042F" w:rsidRDefault="000606EC" w:rsidP="000606EC">
            <w:pPr>
              <w:jc w:val="center"/>
              <w:rPr>
                <w:sz w:val="20"/>
                <w:szCs w:val="20"/>
              </w:rPr>
            </w:pPr>
            <w:r w:rsidRPr="00D6042F">
              <w:rPr>
                <w:sz w:val="20"/>
                <w:szCs w:val="20"/>
              </w:rPr>
              <w:t>Período</w:t>
            </w:r>
          </w:p>
        </w:tc>
        <w:tc>
          <w:tcPr>
            <w:tcW w:w="1243" w:type="dxa"/>
            <w:tcBorders>
              <w:top w:val="single" w:sz="8" w:space="0" w:color="000000"/>
              <w:left w:val="single" w:sz="8" w:space="0" w:color="000000"/>
              <w:bottom w:val="single" w:sz="8" w:space="0" w:color="000000"/>
            </w:tcBorders>
            <w:tcMar>
              <w:top w:w="0" w:type="dxa"/>
              <w:left w:w="10" w:type="dxa"/>
              <w:bottom w:w="0" w:type="dxa"/>
              <w:right w:w="10" w:type="dxa"/>
            </w:tcMar>
          </w:tcPr>
          <w:p w14:paraId="5B18A270" w14:textId="77777777" w:rsidR="000606EC" w:rsidRPr="00D6042F" w:rsidRDefault="000606EC" w:rsidP="000606EC">
            <w:pPr>
              <w:jc w:val="center"/>
              <w:rPr>
                <w:sz w:val="20"/>
                <w:szCs w:val="20"/>
              </w:rPr>
            </w:pPr>
            <w:r w:rsidRPr="00D6042F">
              <w:rPr>
                <w:sz w:val="20"/>
                <w:szCs w:val="20"/>
              </w:rPr>
              <w:t>Código</w:t>
            </w:r>
          </w:p>
        </w:tc>
        <w:tc>
          <w:tcPr>
            <w:tcW w:w="6035"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B1C8ECF" w14:textId="77777777" w:rsidR="000606EC" w:rsidRPr="00D6042F" w:rsidRDefault="000606EC" w:rsidP="000606EC">
            <w:pPr>
              <w:jc w:val="center"/>
              <w:rPr>
                <w:sz w:val="20"/>
                <w:szCs w:val="20"/>
              </w:rPr>
            </w:pPr>
            <w:r w:rsidRPr="00D6042F">
              <w:rPr>
                <w:sz w:val="20"/>
                <w:szCs w:val="20"/>
              </w:rPr>
              <w:t>Disciplina</w:t>
            </w:r>
          </w:p>
        </w:tc>
      </w:tr>
      <w:tr w:rsidR="000606EC" w:rsidRPr="00D6042F" w14:paraId="7CAE910B" w14:textId="77777777" w:rsidTr="000606EC">
        <w:trPr>
          <w:trHeight w:val="20"/>
        </w:trPr>
        <w:tc>
          <w:tcPr>
            <w:tcW w:w="1167" w:type="dxa"/>
            <w:tcBorders>
              <w:top w:val="single" w:sz="8" w:space="0" w:color="000000"/>
              <w:left w:val="single" w:sz="8" w:space="0" w:color="000000"/>
              <w:bottom w:val="single" w:sz="8" w:space="0" w:color="000000"/>
            </w:tcBorders>
            <w:tcMar>
              <w:top w:w="0" w:type="dxa"/>
              <w:left w:w="10" w:type="dxa"/>
              <w:bottom w:w="0" w:type="dxa"/>
              <w:right w:w="10" w:type="dxa"/>
            </w:tcMar>
          </w:tcPr>
          <w:p w14:paraId="0DF7EB32" w14:textId="77777777" w:rsidR="000606EC" w:rsidRPr="00D6042F" w:rsidRDefault="000606EC" w:rsidP="000606EC">
            <w:pPr>
              <w:jc w:val="center"/>
              <w:rPr>
                <w:b/>
                <w:sz w:val="20"/>
                <w:szCs w:val="20"/>
              </w:rPr>
            </w:pPr>
            <w:r w:rsidRPr="00D6042F">
              <w:rPr>
                <w:b/>
                <w:sz w:val="20"/>
                <w:szCs w:val="20"/>
              </w:rPr>
              <w:t>1</w:t>
            </w:r>
          </w:p>
        </w:tc>
        <w:tc>
          <w:tcPr>
            <w:tcW w:w="1243" w:type="dxa"/>
            <w:tcBorders>
              <w:top w:val="single" w:sz="8" w:space="0" w:color="000000"/>
              <w:left w:val="single" w:sz="8" w:space="0" w:color="000000"/>
              <w:bottom w:val="single" w:sz="8" w:space="0" w:color="000000"/>
            </w:tcBorders>
            <w:tcMar>
              <w:top w:w="0" w:type="dxa"/>
              <w:left w:w="10" w:type="dxa"/>
              <w:bottom w:w="0" w:type="dxa"/>
              <w:right w:w="10" w:type="dxa"/>
            </w:tcMar>
          </w:tcPr>
          <w:p w14:paraId="7B0693C9" w14:textId="77777777" w:rsidR="000606EC" w:rsidRPr="00D6042F" w:rsidRDefault="000606EC" w:rsidP="000606EC">
            <w:pPr>
              <w:jc w:val="center"/>
              <w:rPr>
                <w:b/>
                <w:sz w:val="20"/>
                <w:szCs w:val="20"/>
              </w:rPr>
            </w:pPr>
            <w:r w:rsidRPr="00D6042F">
              <w:rPr>
                <w:b/>
                <w:sz w:val="20"/>
                <w:szCs w:val="20"/>
              </w:rPr>
              <w:t>EMTi03</w:t>
            </w:r>
          </w:p>
        </w:tc>
        <w:tc>
          <w:tcPr>
            <w:tcW w:w="6035"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606FD1" w14:textId="77777777" w:rsidR="000606EC" w:rsidRPr="00D6042F" w:rsidRDefault="000606EC" w:rsidP="000606EC">
            <w:pPr>
              <w:jc w:val="center"/>
              <w:rPr>
                <w:b/>
                <w:sz w:val="20"/>
                <w:szCs w:val="20"/>
              </w:rPr>
            </w:pPr>
            <w:r w:rsidRPr="00D6042F">
              <w:rPr>
                <w:b/>
                <w:sz w:val="20"/>
                <w:szCs w:val="20"/>
              </w:rPr>
              <w:t>Laboratório de Química Geral</w:t>
            </w:r>
          </w:p>
        </w:tc>
      </w:tr>
      <w:tr w:rsidR="000606EC" w:rsidRPr="00D6042F" w14:paraId="6824C287" w14:textId="77777777" w:rsidTr="000606EC">
        <w:trPr>
          <w:trHeight w:val="20"/>
        </w:trPr>
        <w:tc>
          <w:tcPr>
            <w:tcW w:w="241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4FFF5752" w14:textId="77777777" w:rsidR="000606EC" w:rsidRPr="00D6042F" w:rsidRDefault="000606EC" w:rsidP="000606EC">
            <w:pPr>
              <w:jc w:val="center"/>
              <w:rPr>
                <w:sz w:val="20"/>
                <w:szCs w:val="20"/>
              </w:rPr>
            </w:pPr>
            <w:r w:rsidRPr="00D6042F">
              <w:rPr>
                <w:sz w:val="20"/>
                <w:szCs w:val="20"/>
              </w:rPr>
              <w:t>Pré-Requisito</w:t>
            </w:r>
          </w:p>
        </w:tc>
        <w:tc>
          <w:tcPr>
            <w:tcW w:w="2302" w:type="dxa"/>
            <w:tcBorders>
              <w:top w:val="single" w:sz="8" w:space="0" w:color="000000"/>
              <w:left w:val="single" w:sz="8" w:space="0" w:color="000000"/>
              <w:bottom w:val="single" w:sz="8" w:space="0" w:color="000000"/>
            </w:tcBorders>
            <w:tcMar>
              <w:top w:w="0" w:type="dxa"/>
              <w:left w:w="10" w:type="dxa"/>
              <w:bottom w:w="0" w:type="dxa"/>
              <w:right w:w="10" w:type="dxa"/>
            </w:tcMar>
          </w:tcPr>
          <w:p w14:paraId="11C5B63D" w14:textId="77777777" w:rsidR="000606EC" w:rsidRPr="00D6042F" w:rsidRDefault="000606EC" w:rsidP="000606EC">
            <w:pPr>
              <w:jc w:val="center"/>
              <w:rPr>
                <w:sz w:val="20"/>
                <w:szCs w:val="20"/>
              </w:rPr>
            </w:pPr>
            <w:r w:rsidRPr="00D6042F">
              <w:rPr>
                <w:sz w:val="20"/>
                <w:szCs w:val="20"/>
              </w:rPr>
              <w:t>Co-Requisito</w:t>
            </w:r>
          </w:p>
        </w:tc>
        <w:tc>
          <w:tcPr>
            <w:tcW w:w="373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8ED06A4" w14:textId="77777777" w:rsidR="000606EC" w:rsidRPr="00D6042F" w:rsidRDefault="000606EC" w:rsidP="000606EC">
            <w:pPr>
              <w:jc w:val="center"/>
              <w:rPr>
                <w:sz w:val="20"/>
                <w:szCs w:val="20"/>
              </w:rPr>
            </w:pPr>
            <w:r w:rsidRPr="00D6042F">
              <w:rPr>
                <w:sz w:val="20"/>
                <w:szCs w:val="20"/>
              </w:rPr>
              <w:t>Equivalência</w:t>
            </w:r>
          </w:p>
        </w:tc>
      </w:tr>
      <w:tr w:rsidR="000606EC" w:rsidRPr="00D6042F" w14:paraId="0F9664AC" w14:textId="77777777" w:rsidTr="000606EC">
        <w:trPr>
          <w:trHeight w:val="20"/>
        </w:trPr>
        <w:tc>
          <w:tcPr>
            <w:tcW w:w="241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6547A608" w14:textId="77777777" w:rsidR="000606EC" w:rsidRPr="00D6042F" w:rsidRDefault="000606EC" w:rsidP="000606EC">
            <w:pPr>
              <w:jc w:val="center"/>
              <w:rPr>
                <w:b/>
                <w:sz w:val="20"/>
                <w:szCs w:val="20"/>
              </w:rPr>
            </w:pPr>
            <w:r w:rsidRPr="00D6042F">
              <w:rPr>
                <w:b/>
                <w:sz w:val="20"/>
                <w:szCs w:val="20"/>
              </w:rPr>
              <w:t>--</w:t>
            </w:r>
          </w:p>
        </w:tc>
        <w:tc>
          <w:tcPr>
            <w:tcW w:w="2302" w:type="dxa"/>
            <w:tcBorders>
              <w:top w:val="single" w:sz="8" w:space="0" w:color="000000"/>
              <w:left w:val="single" w:sz="8" w:space="0" w:color="000000"/>
              <w:bottom w:val="single" w:sz="8" w:space="0" w:color="000000"/>
            </w:tcBorders>
            <w:tcMar>
              <w:top w:w="0" w:type="dxa"/>
              <w:left w:w="10" w:type="dxa"/>
              <w:bottom w:w="0" w:type="dxa"/>
              <w:right w:w="10" w:type="dxa"/>
            </w:tcMar>
          </w:tcPr>
          <w:p w14:paraId="08B97DD1" w14:textId="77777777" w:rsidR="000606EC" w:rsidRPr="00D6042F" w:rsidRDefault="000606EC" w:rsidP="000606EC">
            <w:pPr>
              <w:jc w:val="center"/>
              <w:rPr>
                <w:b/>
                <w:sz w:val="20"/>
                <w:szCs w:val="20"/>
              </w:rPr>
            </w:pPr>
            <w:r w:rsidRPr="00D6042F">
              <w:rPr>
                <w:b/>
                <w:sz w:val="20"/>
                <w:szCs w:val="20"/>
              </w:rPr>
              <w:t>EMTi02</w:t>
            </w:r>
          </w:p>
        </w:tc>
        <w:tc>
          <w:tcPr>
            <w:tcW w:w="373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F1C6689" w14:textId="77777777" w:rsidR="000606EC" w:rsidRPr="00D6042F" w:rsidRDefault="000606EC" w:rsidP="000606EC">
            <w:pPr>
              <w:jc w:val="center"/>
              <w:rPr>
                <w:b/>
                <w:sz w:val="20"/>
                <w:szCs w:val="20"/>
              </w:rPr>
            </w:pPr>
            <w:r w:rsidRPr="00D6042F">
              <w:rPr>
                <w:b/>
                <w:sz w:val="20"/>
                <w:szCs w:val="20"/>
              </w:rPr>
              <w:t>BAC009 ou QUI112</w:t>
            </w:r>
          </w:p>
        </w:tc>
      </w:tr>
      <w:tr w:rsidR="000606EC" w:rsidRPr="00D6042F" w14:paraId="7AD25D2E" w14:textId="77777777" w:rsidTr="000606EC">
        <w:trPr>
          <w:trHeight w:val="20"/>
        </w:trPr>
        <w:tc>
          <w:tcPr>
            <w:tcW w:w="241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17A0D83A" w14:textId="77777777" w:rsidR="000606EC" w:rsidRPr="00D6042F" w:rsidRDefault="000606EC" w:rsidP="000606EC">
            <w:pPr>
              <w:jc w:val="center"/>
              <w:rPr>
                <w:sz w:val="20"/>
                <w:szCs w:val="20"/>
              </w:rPr>
            </w:pPr>
            <w:r w:rsidRPr="00D6042F">
              <w:rPr>
                <w:sz w:val="20"/>
                <w:szCs w:val="20"/>
              </w:rPr>
              <w:t>Carga Horária Total</w:t>
            </w:r>
          </w:p>
        </w:tc>
        <w:tc>
          <w:tcPr>
            <w:tcW w:w="2302" w:type="dxa"/>
            <w:tcBorders>
              <w:top w:val="single" w:sz="8" w:space="0" w:color="000000"/>
              <w:left w:val="single" w:sz="8" w:space="0" w:color="000000"/>
              <w:bottom w:val="single" w:sz="8" w:space="0" w:color="000000"/>
            </w:tcBorders>
            <w:tcMar>
              <w:top w:w="0" w:type="dxa"/>
              <w:left w:w="10" w:type="dxa"/>
              <w:bottom w:w="0" w:type="dxa"/>
              <w:right w:w="10" w:type="dxa"/>
            </w:tcMar>
          </w:tcPr>
          <w:p w14:paraId="1093F653" w14:textId="77777777" w:rsidR="000606EC" w:rsidRPr="00D6042F" w:rsidRDefault="000606EC" w:rsidP="000606EC">
            <w:pPr>
              <w:jc w:val="center"/>
              <w:rPr>
                <w:sz w:val="20"/>
                <w:szCs w:val="20"/>
              </w:rPr>
            </w:pPr>
            <w:r w:rsidRPr="00D6042F">
              <w:rPr>
                <w:sz w:val="20"/>
                <w:szCs w:val="20"/>
              </w:rPr>
              <w:t>Carga Horária Teórica</w:t>
            </w:r>
          </w:p>
        </w:tc>
        <w:tc>
          <w:tcPr>
            <w:tcW w:w="373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75D8C0C"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61666EB" w14:textId="77777777" w:rsidTr="000606EC">
        <w:trPr>
          <w:trHeight w:val="20"/>
        </w:trPr>
        <w:tc>
          <w:tcPr>
            <w:tcW w:w="241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734DB015" w14:textId="77777777" w:rsidR="000606EC" w:rsidRPr="00D6042F" w:rsidRDefault="000606EC" w:rsidP="000606EC">
            <w:pPr>
              <w:jc w:val="center"/>
              <w:rPr>
                <w:b/>
                <w:sz w:val="20"/>
                <w:szCs w:val="20"/>
              </w:rPr>
            </w:pPr>
            <w:r w:rsidRPr="00D6042F">
              <w:rPr>
                <w:b/>
                <w:sz w:val="20"/>
                <w:szCs w:val="20"/>
              </w:rPr>
              <w:t>16</w:t>
            </w:r>
          </w:p>
        </w:tc>
        <w:tc>
          <w:tcPr>
            <w:tcW w:w="2302" w:type="dxa"/>
            <w:tcBorders>
              <w:top w:val="single" w:sz="8" w:space="0" w:color="000000"/>
              <w:left w:val="single" w:sz="8" w:space="0" w:color="000000"/>
              <w:bottom w:val="single" w:sz="8" w:space="0" w:color="000000"/>
            </w:tcBorders>
            <w:tcMar>
              <w:top w:w="0" w:type="dxa"/>
              <w:left w:w="10" w:type="dxa"/>
              <w:bottom w:w="0" w:type="dxa"/>
              <w:right w:w="10" w:type="dxa"/>
            </w:tcMar>
          </w:tcPr>
          <w:p w14:paraId="066917EF" w14:textId="77777777" w:rsidR="000606EC" w:rsidRPr="00D6042F" w:rsidRDefault="000606EC" w:rsidP="000606EC">
            <w:pPr>
              <w:jc w:val="center"/>
              <w:rPr>
                <w:b/>
                <w:sz w:val="20"/>
                <w:szCs w:val="20"/>
              </w:rPr>
            </w:pPr>
            <w:r w:rsidRPr="00D6042F">
              <w:rPr>
                <w:b/>
                <w:sz w:val="20"/>
                <w:szCs w:val="20"/>
              </w:rPr>
              <w:t>--</w:t>
            </w:r>
          </w:p>
        </w:tc>
        <w:tc>
          <w:tcPr>
            <w:tcW w:w="373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8C7DA82" w14:textId="77777777" w:rsidR="000606EC" w:rsidRPr="00D6042F" w:rsidRDefault="000606EC" w:rsidP="000606EC">
            <w:pPr>
              <w:jc w:val="center"/>
              <w:rPr>
                <w:b/>
                <w:sz w:val="20"/>
                <w:szCs w:val="20"/>
              </w:rPr>
            </w:pPr>
            <w:r w:rsidRPr="00D6042F">
              <w:rPr>
                <w:b/>
                <w:sz w:val="20"/>
                <w:szCs w:val="20"/>
              </w:rPr>
              <w:t>16</w:t>
            </w:r>
          </w:p>
        </w:tc>
      </w:tr>
    </w:tbl>
    <w:p w14:paraId="54774054" w14:textId="77777777" w:rsidR="000606EC" w:rsidRPr="00D6042F" w:rsidRDefault="000606EC" w:rsidP="000606EC">
      <w:pPr>
        <w:widowControl w:val="0"/>
        <w:spacing w:line="276" w:lineRule="auto"/>
        <w:rPr>
          <w:rFonts w:eastAsia="Arial"/>
          <w:sz w:val="20"/>
          <w:szCs w:val="20"/>
        </w:rPr>
      </w:pPr>
    </w:p>
    <w:tbl>
      <w:tblPr>
        <w:tblW w:w="8430" w:type="dxa"/>
        <w:tblInd w:w="120" w:type="dxa"/>
        <w:tblLayout w:type="fixed"/>
        <w:tblLook w:val="0400" w:firstRow="0" w:lastRow="0" w:firstColumn="0" w:lastColumn="0" w:noHBand="0" w:noVBand="1"/>
      </w:tblPr>
      <w:tblGrid>
        <w:gridCol w:w="8430"/>
      </w:tblGrid>
      <w:tr w:rsidR="000606EC" w:rsidRPr="00D6042F" w14:paraId="56469FD1" w14:textId="77777777" w:rsidTr="000606EC">
        <w:trPr>
          <w:trHeight w:val="20"/>
        </w:trPr>
        <w:tc>
          <w:tcPr>
            <w:tcW w:w="8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BB333" w14:textId="77777777" w:rsidR="000606EC" w:rsidRPr="00D6042F" w:rsidRDefault="000606EC" w:rsidP="000606EC">
            <w:pPr>
              <w:jc w:val="center"/>
              <w:rPr>
                <w:b/>
                <w:sz w:val="20"/>
                <w:szCs w:val="20"/>
              </w:rPr>
            </w:pPr>
            <w:r w:rsidRPr="00D6042F">
              <w:rPr>
                <w:b/>
                <w:sz w:val="20"/>
                <w:szCs w:val="20"/>
              </w:rPr>
              <w:t>Ementa</w:t>
            </w:r>
          </w:p>
        </w:tc>
      </w:tr>
      <w:tr w:rsidR="000606EC" w:rsidRPr="00D6042F" w14:paraId="09E3AD16" w14:textId="77777777" w:rsidTr="000606EC">
        <w:trPr>
          <w:trHeight w:val="20"/>
        </w:trPr>
        <w:tc>
          <w:tcPr>
            <w:tcW w:w="8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DEB2A" w14:textId="77777777" w:rsidR="000606EC" w:rsidRPr="00D6042F" w:rsidRDefault="000606EC" w:rsidP="000606EC">
            <w:pPr>
              <w:rPr>
                <w:sz w:val="20"/>
                <w:szCs w:val="20"/>
              </w:rPr>
            </w:pPr>
            <w:r w:rsidRPr="00D6042F">
              <w:rPr>
                <w:sz w:val="20"/>
                <w:szCs w:val="20"/>
              </w:rPr>
              <w:t>Introdução ao Laboratório e normas de segurança;  Erros e medidas; Preparo de soluções; Determinação da acidez no vinagre por Titulação; Cinética Química; Eletroquímica</w:t>
            </w:r>
          </w:p>
        </w:tc>
      </w:tr>
    </w:tbl>
    <w:p w14:paraId="7E73DE29" w14:textId="77777777" w:rsidR="000606EC" w:rsidRPr="00D6042F" w:rsidRDefault="000606EC" w:rsidP="000606EC">
      <w:pPr>
        <w:rPr>
          <w:color w:val="FF0000"/>
          <w:sz w:val="20"/>
          <w:szCs w:val="20"/>
        </w:rPr>
      </w:pPr>
    </w:p>
    <w:tbl>
      <w:tblPr>
        <w:tblW w:w="8460" w:type="dxa"/>
        <w:tblInd w:w="107" w:type="dxa"/>
        <w:tblLayout w:type="fixed"/>
        <w:tblLook w:val="0400" w:firstRow="0" w:lastRow="0" w:firstColumn="0" w:lastColumn="0" w:noHBand="0" w:noVBand="1"/>
      </w:tblPr>
      <w:tblGrid>
        <w:gridCol w:w="8460"/>
      </w:tblGrid>
      <w:tr w:rsidR="000606EC" w:rsidRPr="00D6042F" w14:paraId="3C098AEF"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3E1EBB70"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52C76671"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5523C518" w14:textId="77777777" w:rsidR="000606EC" w:rsidRPr="00D6042F" w:rsidRDefault="000606EC" w:rsidP="00E30FE5">
            <w:pPr>
              <w:numPr>
                <w:ilvl w:val="0"/>
                <w:numId w:val="18"/>
              </w:numPr>
              <w:ind w:left="460"/>
              <w:rPr>
                <w:sz w:val="20"/>
                <w:szCs w:val="20"/>
              </w:rPr>
            </w:pPr>
            <w:r w:rsidRPr="00D6042F">
              <w:rPr>
                <w:sz w:val="20"/>
                <w:szCs w:val="20"/>
              </w:rPr>
              <w:t xml:space="preserve">CHANG, Raymond. Química geral: conceitos essenciais. </w:t>
            </w:r>
            <w:r w:rsidRPr="00FE5965">
              <w:rPr>
                <w:sz w:val="20"/>
                <w:szCs w:val="20"/>
                <w:lang w:val="en-US"/>
              </w:rPr>
              <w:t xml:space="preserve">[General chemistry: the essential concepts]. </w:t>
            </w:r>
            <w:r w:rsidRPr="00D6042F">
              <w:rPr>
                <w:sz w:val="20"/>
                <w:szCs w:val="20"/>
              </w:rPr>
              <w:t>4 ed. São Paulo: McGraw-Hill, 2006. 778 p. ISBN 8586804983.</w:t>
            </w:r>
          </w:p>
          <w:p w14:paraId="584D147E" w14:textId="77777777" w:rsidR="000606EC" w:rsidRPr="00D6042F" w:rsidRDefault="000606EC" w:rsidP="00E30FE5">
            <w:pPr>
              <w:numPr>
                <w:ilvl w:val="0"/>
                <w:numId w:val="18"/>
              </w:numPr>
              <w:ind w:left="460"/>
              <w:rPr>
                <w:sz w:val="20"/>
                <w:szCs w:val="20"/>
              </w:rPr>
            </w:pPr>
            <w:r w:rsidRPr="00FE5965">
              <w:rPr>
                <w:sz w:val="20"/>
                <w:szCs w:val="20"/>
                <w:lang w:val="en-US"/>
              </w:rPr>
              <w:t xml:space="preserve">BROWN, Theodore L. et al. Química: ciência central. [Chemistry: the central science, 9th ed. </w:t>
            </w:r>
            <w:r w:rsidRPr="00D6042F">
              <w:rPr>
                <w:sz w:val="20"/>
                <w:szCs w:val="20"/>
              </w:rPr>
              <w:t>(Inglês)]. 9 ed. Rio de Janeiro: Pearson Prentice Hall, 2007. 972 p. ISBN 8587918427.</w:t>
            </w:r>
          </w:p>
          <w:p w14:paraId="2017F965" w14:textId="77777777" w:rsidR="000606EC" w:rsidRPr="00D6042F" w:rsidRDefault="000606EC" w:rsidP="00E30FE5">
            <w:pPr>
              <w:numPr>
                <w:ilvl w:val="0"/>
                <w:numId w:val="18"/>
              </w:numPr>
              <w:ind w:left="460"/>
              <w:rPr>
                <w:sz w:val="20"/>
                <w:szCs w:val="20"/>
              </w:rPr>
            </w:pPr>
            <w:r w:rsidRPr="00D6042F">
              <w:rPr>
                <w:sz w:val="20"/>
                <w:szCs w:val="20"/>
              </w:rPr>
              <w:t xml:space="preserve">ATKINS, Peter; JONES, Loretta. Princípios de química: questionando a vida moderna e o meio ambiente. </w:t>
            </w:r>
            <w:r w:rsidRPr="00FE5965">
              <w:rPr>
                <w:sz w:val="20"/>
                <w:szCs w:val="20"/>
                <w:lang w:val="en-US"/>
              </w:rPr>
              <w:t xml:space="preserve">[The quest for insight, 3rd ed. (Inglês) ISBN 071675701X]. 3 ed. reimpr. </w:t>
            </w:r>
            <w:r w:rsidRPr="00D6042F">
              <w:rPr>
                <w:sz w:val="20"/>
                <w:szCs w:val="20"/>
              </w:rPr>
              <w:t>Porto Alegre: Bookman, 2007. 965 p.  ISBN 8536306688.</w:t>
            </w:r>
          </w:p>
        </w:tc>
      </w:tr>
    </w:tbl>
    <w:p w14:paraId="46B1D338" w14:textId="77777777" w:rsidR="000606EC" w:rsidRPr="00D6042F" w:rsidRDefault="000606EC" w:rsidP="000606EC">
      <w:pPr>
        <w:rPr>
          <w:sz w:val="20"/>
          <w:szCs w:val="20"/>
        </w:rPr>
      </w:pPr>
    </w:p>
    <w:tbl>
      <w:tblPr>
        <w:tblW w:w="8430" w:type="dxa"/>
        <w:tblInd w:w="107" w:type="dxa"/>
        <w:tblLayout w:type="fixed"/>
        <w:tblLook w:val="0400" w:firstRow="0" w:lastRow="0" w:firstColumn="0" w:lastColumn="0" w:noHBand="0" w:noVBand="1"/>
      </w:tblPr>
      <w:tblGrid>
        <w:gridCol w:w="8430"/>
      </w:tblGrid>
      <w:tr w:rsidR="000606EC" w:rsidRPr="00D6042F" w14:paraId="4FBE553F" w14:textId="77777777" w:rsidTr="000606EC">
        <w:trPr>
          <w:trHeight w:val="20"/>
        </w:trPr>
        <w:tc>
          <w:tcPr>
            <w:tcW w:w="84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2F00E0D7"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18AF5930" w14:textId="77777777" w:rsidTr="000606EC">
        <w:trPr>
          <w:trHeight w:val="20"/>
        </w:trPr>
        <w:tc>
          <w:tcPr>
            <w:tcW w:w="84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90" w:type="dxa"/>
              <w:bottom w:w="100" w:type="dxa"/>
              <w:right w:w="100" w:type="dxa"/>
            </w:tcMar>
          </w:tcPr>
          <w:p w14:paraId="53D9341E" w14:textId="77777777" w:rsidR="000606EC" w:rsidRPr="00D6042F" w:rsidRDefault="000606EC" w:rsidP="00E30FE5">
            <w:pPr>
              <w:numPr>
                <w:ilvl w:val="0"/>
                <w:numId w:val="14"/>
              </w:numPr>
              <w:ind w:left="460"/>
              <w:rPr>
                <w:sz w:val="20"/>
                <w:szCs w:val="20"/>
              </w:rPr>
            </w:pPr>
            <w:r w:rsidRPr="00FE5965">
              <w:rPr>
                <w:sz w:val="20"/>
                <w:szCs w:val="20"/>
                <w:lang w:val="en-US"/>
              </w:rPr>
              <w:t xml:space="preserve">KOTZ, John C.; TREICHEL Jr., Paul M.. </w:t>
            </w:r>
            <w:r w:rsidRPr="00D6042F">
              <w:rPr>
                <w:sz w:val="20"/>
                <w:szCs w:val="20"/>
              </w:rPr>
              <w:t xml:space="preserve">Química geral e reações químicas. </w:t>
            </w:r>
            <w:r w:rsidRPr="00FE5965">
              <w:rPr>
                <w:sz w:val="20"/>
                <w:szCs w:val="20"/>
                <w:lang w:val="en-US"/>
              </w:rPr>
              <w:t xml:space="preserve">[Chemistry and chemical reactivity]. 5 ed. São Paulo: Pioneira Thomson Learning, 2005. v. 1. </w:t>
            </w:r>
            <w:r w:rsidRPr="00D6042F">
              <w:rPr>
                <w:sz w:val="20"/>
                <w:szCs w:val="20"/>
              </w:rPr>
              <w:t>671 p. ISBN 8522104271.</w:t>
            </w:r>
          </w:p>
          <w:p w14:paraId="4EB141C2" w14:textId="77777777" w:rsidR="000606EC" w:rsidRPr="00D6042F" w:rsidRDefault="000606EC" w:rsidP="00E30FE5">
            <w:pPr>
              <w:numPr>
                <w:ilvl w:val="0"/>
                <w:numId w:val="14"/>
              </w:numPr>
              <w:ind w:left="460"/>
              <w:rPr>
                <w:sz w:val="20"/>
                <w:szCs w:val="20"/>
              </w:rPr>
            </w:pPr>
            <w:r w:rsidRPr="00FE5965">
              <w:rPr>
                <w:sz w:val="20"/>
                <w:szCs w:val="20"/>
                <w:lang w:val="en-US"/>
              </w:rPr>
              <w:t xml:space="preserve">KOTZ, John C.; TREICHEL Jr., Paul M.. </w:t>
            </w:r>
            <w:r w:rsidRPr="00D6042F">
              <w:rPr>
                <w:sz w:val="20"/>
                <w:szCs w:val="20"/>
              </w:rPr>
              <w:t xml:space="preserve">Química geral e reações químicas. </w:t>
            </w:r>
            <w:r w:rsidRPr="00FE5965">
              <w:rPr>
                <w:sz w:val="20"/>
                <w:szCs w:val="20"/>
                <w:lang w:val="en-US"/>
              </w:rPr>
              <w:t xml:space="preserve">[Chemistry and chemical reactivity]. 5 ed. São Paulo: Pioneira Thomson Learning, 2005. v., 2. </w:t>
            </w:r>
            <w:r w:rsidRPr="00D6042F">
              <w:rPr>
                <w:sz w:val="20"/>
                <w:szCs w:val="20"/>
              </w:rPr>
              <w:t>671 p. ISBN 8522104271.</w:t>
            </w:r>
          </w:p>
          <w:p w14:paraId="013487AC" w14:textId="77777777" w:rsidR="000606EC" w:rsidRPr="00D6042F" w:rsidRDefault="000606EC" w:rsidP="00E30FE5">
            <w:pPr>
              <w:numPr>
                <w:ilvl w:val="0"/>
                <w:numId w:val="14"/>
              </w:numPr>
              <w:ind w:left="460"/>
              <w:rPr>
                <w:sz w:val="20"/>
                <w:szCs w:val="20"/>
              </w:rPr>
            </w:pPr>
            <w:r w:rsidRPr="00D6042F">
              <w:rPr>
                <w:sz w:val="20"/>
                <w:szCs w:val="20"/>
              </w:rPr>
              <w:t>MAIA, Daltamir Justino; BIANCHI, J. C. de A.. Química geral: fundamentos. São Paulo: Pearson Prentice Hall, 2007. x, 436 p. ISBN 9788576050513.</w:t>
            </w:r>
          </w:p>
          <w:p w14:paraId="57457CF1" w14:textId="77777777" w:rsidR="000606EC" w:rsidRPr="00D6042F" w:rsidRDefault="000606EC" w:rsidP="00E30FE5">
            <w:pPr>
              <w:numPr>
                <w:ilvl w:val="0"/>
                <w:numId w:val="14"/>
              </w:numPr>
              <w:ind w:left="460"/>
              <w:rPr>
                <w:sz w:val="20"/>
                <w:szCs w:val="20"/>
              </w:rPr>
            </w:pPr>
            <w:r w:rsidRPr="00D6042F">
              <w:rPr>
                <w:sz w:val="20"/>
                <w:szCs w:val="20"/>
              </w:rPr>
              <w:t xml:space="preserve">RUSSEL, John Blair. Química geral: volume 2. </w:t>
            </w:r>
            <w:r w:rsidRPr="00FE5965">
              <w:rPr>
                <w:sz w:val="20"/>
                <w:szCs w:val="20"/>
                <w:lang w:val="en-US"/>
              </w:rPr>
              <w:t xml:space="preserve">São Paulo: Pearson Makron Books, 2013. </w:t>
            </w:r>
            <w:r w:rsidRPr="00D6042F">
              <w:rPr>
                <w:sz w:val="20"/>
                <w:szCs w:val="20"/>
              </w:rPr>
              <w:t>ISBN 9788534601511.</w:t>
            </w:r>
          </w:p>
          <w:p w14:paraId="1FD710E1" w14:textId="77777777" w:rsidR="000606EC" w:rsidRPr="00D6042F" w:rsidRDefault="000606EC" w:rsidP="00E30FE5">
            <w:pPr>
              <w:numPr>
                <w:ilvl w:val="0"/>
                <w:numId w:val="14"/>
              </w:numPr>
              <w:ind w:left="460"/>
              <w:rPr>
                <w:sz w:val="20"/>
                <w:szCs w:val="20"/>
              </w:rPr>
            </w:pPr>
            <w:r w:rsidRPr="00D6042F">
              <w:rPr>
                <w:sz w:val="20"/>
                <w:szCs w:val="20"/>
              </w:rPr>
              <w:t>ROCHA-FILHO, Romeu Cardozo; SILVA, Roberto Ribeiro da. Cálculos básicos da química. 2 ed. São Carlos: EdUFSCAR, 2010. SBN 9788576002277.</w:t>
            </w:r>
          </w:p>
        </w:tc>
      </w:tr>
    </w:tbl>
    <w:p w14:paraId="19FD4AED" w14:textId="77777777" w:rsidR="000606EC" w:rsidRPr="00D6042F" w:rsidRDefault="000606EC" w:rsidP="000606EC">
      <w:pPr>
        <w:rPr>
          <w:sz w:val="20"/>
          <w:szCs w:val="20"/>
        </w:rPr>
      </w:pPr>
    </w:p>
    <w:p w14:paraId="25301A53" w14:textId="77777777" w:rsidR="000606EC" w:rsidRPr="00D6042F" w:rsidRDefault="000606EC" w:rsidP="000606EC">
      <w:pPr>
        <w:rPr>
          <w:sz w:val="20"/>
          <w:szCs w:val="20"/>
        </w:rPr>
      </w:pPr>
    </w:p>
    <w:p w14:paraId="416EACC8" w14:textId="77777777" w:rsidR="000606EC" w:rsidRPr="00D6042F" w:rsidRDefault="000606EC" w:rsidP="000606EC">
      <w:pPr>
        <w:rPr>
          <w:sz w:val="20"/>
          <w:szCs w:val="20"/>
        </w:rPr>
      </w:pPr>
    </w:p>
    <w:p w14:paraId="4DE74B33" w14:textId="77777777" w:rsidR="000606EC" w:rsidRPr="00D6042F" w:rsidRDefault="000606EC" w:rsidP="000606EC">
      <w:pPr>
        <w:rPr>
          <w:sz w:val="20"/>
          <w:szCs w:val="20"/>
        </w:rPr>
      </w:pPr>
      <w:r w:rsidRPr="00D6042F">
        <w:rPr>
          <w:sz w:val="20"/>
          <w:szCs w:val="20"/>
        </w:rPr>
        <w:br w:type="page"/>
      </w:r>
    </w:p>
    <w:p w14:paraId="3D3CB580"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1E364B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D0BBE66"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6943329"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E7B7926" w14:textId="77777777" w:rsidR="000606EC" w:rsidRPr="00D6042F" w:rsidRDefault="000606EC" w:rsidP="000606EC">
            <w:pPr>
              <w:jc w:val="center"/>
              <w:rPr>
                <w:sz w:val="20"/>
                <w:szCs w:val="20"/>
              </w:rPr>
            </w:pPr>
            <w:r w:rsidRPr="00D6042F">
              <w:rPr>
                <w:sz w:val="20"/>
                <w:szCs w:val="20"/>
              </w:rPr>
              <w:t>Disciplina</w:t>
            </w:r>
          </w:p>
        </w:tc>
      </w:tr>
      <w:tr w:rsidR="000606EC" w:rsidRPr="00D6042F" w14:paraId="6E0B080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B9ADBDB" w14:textId="77777777" w:rsidR="000606EC" w:rsidRPr="00D6042F" w:rsidRDefault="000606EC" w:rsidP="000606EC">
            <w:pPr>
              <w:jc w:val="center"/>
              <w:rPr>
                <w:b/>
                <w:sz w:val="20"/>
                <w:szCs w:val="20"/>
              </w:rPr>
            </w:pPr>
            <w:r w:rsidRPr="00D6042F">
              <w:rPr>
                <w:b/>
                <w:sz w:val="20"/>
                <w:szCs w:val="20"/>
              </w:rPr>
              <w:t>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EF11636" w14:textId="77777777" w:rsidR="000606EC" w:rsidRPr="00D6042F" w:rsidRDefault="000606EC" w:rsidP="000606EC">
            <w:pPr>
              <w:jc w:val="center"/>
              <w:rPr>
                <w:b/>
                <w:sz w:val="20"/>
                <w:szCs w:val="20"/>
              </w:rPr>
            </w:pPr>
            <w:r w:rsidRPr="00D6042F">
              <w:rPr>
                <w:b/>
                <w:sz w:val="20"/>
                <w:szCs w:val="20"/>
              </w:rPr>
              <w:t>FISI01</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1EDE230" w14:textId="77777777" w:rsidR="000606EC" w:rsidRPr="00D6042F" w:rsidRDefault="000606EC" w:rsidP="000606EC">
            <w:pPr>
              <w:jc w:val="center"/>
              <w:rPr>
                <w:b/>
                <w:sz w:val="20"/>
                <w:szCs w:val="20"/>
              </w:rPr>
            </w:pPr>
            <w:r w:rsidRPr="00D6042F">
              <w:rPr>
                <w:b/>
                <w:sz w:val="20"/>
                <w:szCs w:val="20"/>
              </w:rPr>
              <w:t>Fundamentos de Mecânica</w:t>
            </w:r>
          </w:p>
        </w:tc>
      </w:tr>
    </w:tbl>
    <w:p w14:paraId="3840D8E7"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E85AE3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ACDEB43"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8C73EE9"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EC534C1" w14:textId="77777777" w:rsidR="000606EC" w:rsidRPr="00D6042F" w:rsidRDefault="000606EC" w:rsidP="000606EC">
            <w:pPr>
              <w:jc w:val="center"/>
              <w:rPr>
                <w:sz w:val="20"/>
                <w:szCs w:val="20"/>
              </w:rPr>
            </w:pPr>
            <w:r w:rsidRPr="00D6042F">
              <w:rPr>
                <w:sz w:val="20"/>
                <w:szCs w:val="20"/>
              </w:rPr>
              <w:t>Equivalência</w:t>
            </w:r>
          </w:p>
        </w:tc>
      </w:tr>
      <w:tr w:rsidR="000606EC" w:rsidRPr="00D6042F" w14:paraId="336B98FA"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9799FF0"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9F9B54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BACE8CA" w14:textId="77777777" w:rsidR="000606EC" w:rsidRPr="00D6042F" w:rsidRDefault="000606EC" w:rsidP="000606EC">
            <w:pPr>
              <w:jc w:val="center"/>
              <w:rPr>
                <w:b/>
                <w:sz w:val="20"/>
                <w:szCs w:val="20"/>
              </w:rPr>
            </w:pPr>
            <w:r w:rsidRPr="00D6042F">
              <w:rPr>
                <w:b/>
                <w:sz w:val="20"/>
                <w:szCs w:val="20"/>
              </w:rPr>
              <w:t>BAC007</w:t>
            </w:r>
          </w:p>
        </w:tc>
      </w:tr>
    </w:tbl>
    <w:p w14:paraId="41D87195"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4934C205"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78A34E7"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C1C383D"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1A67072"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3483D4FB"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08041648"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FD7812E"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9837DF4" w14:textId="77777777" w:rsidR="000606EC" w:rsidRPr="00D6042F" w:rsidRDefault="000606EC" w:rsidP="000606EC">
            <w:pPr>
              <w:jc w:val="center"/>
              <w:rPr>
                <w:sz w:val="20"/>
                <w:szCs w:val="20"/>
              </w:rPr>
            </w:pPr>
            <w:r w:rsidRPr="00D6042F">
              <w:rPr>
                <w:sz w:val="20"/>
                <w:szCs w:val="20"/>
              </w:rPr>
              <w:t>0</w:t>
            </w:r>
          </w:p>
        </w:tc>
      </w:tr>
    </w:tbl>
    <w:p w14:paraId="408E64C5"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E4FB90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CAD43" w14:textId="77777777" w:rsidR="000606EC" w:rsidRPr="00D6042F" w:rsidRDefault="000606EC" w:rsidP="000606EC">
            <w:pPr>
              <w:jc w:val="center"/>
              <w:rPr>
                <w:b/>
                <w:sz w:val="20"/>
                <w:szCs w:val="20"/>
              </w:rPr>
            </w:pPr>
            <w:r w:rsidRPr="00D6042F">
              <w:rPr>
                <w:b/>
                <w:sz w:val="20"/>
                <w:szCs w:val="20"/>
              </w:rPr>
              <w:t>Ementas</w:t>
            </w:r>
          </w:p>
        </w:tc>
      </w:tr>
      <w:tr w:rsidR="000606EC" w:rsidRPr="00D6042F" w14:paraId="6B4C4C0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B467F" w14:textId="77777777" w:rsidR="000606EC" w:rsidRPr="00D6042F" w:rsidRDefault="000606EC" w:rsidP="000606EC">
            <w:pPr>
              <w:rPr>
                <w:sz w:val="20"/>
                <w:szCs w:val="20"/>
              </w:rPr>
            </w:pPr>
            <w:r w:rsidRPr="00D6042F">
              <w:rPr>
                <w:rFonts w:eastAsia="Verdana"/>
                <w:sz w:val="20"/>
                <w:szCs w:val="20"/>
                <w:shd w:val="clear" w:color="auto" w:fill="F9FBFD"/>
              </w:rPr>
              <w:t>Cinemática e dinâmica da partícula; sistemas de partículas; cinemática e dinâmica de rotação; leis de conservação; equilíbrio de corpos rígidos; elasticidade; estática e dinâmica de fluidos.</w:t>
            </w:r>
          </w:p>
        </w:tc>
      </w:tr>
    </w:tbl>
    <w:p w14:paraId="690CA25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16A609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CFE09" w14:textId="77777777" w:rsidR="000606EC" w:rsidRPr="00D6042F" w:rsidRDefault="000606EC" w:rsidP="000606EC">
            <w:pPr>
              <w:jc w:val="center"/>
              <w:rPr>
                <w:b/>
                <w:sz w:val="20"/>
                <w:szCs w:val="20"/>
              </w:rPr>
            </w:pPr>
            <w:r w:rsidRPr="00D6042F">
              <w:rPr>
                <w:b/>
                <w:sz w:val="20"/>
                <w:szCs w:val="20"/>
              </w:rPr>
              <w:t>Bibliografia Básica (3)</w:t>
            </w:r>
          </w:p>
        </w:tc>
      </w:tr>
      <w:tr w:rsidR="000606EC" w:rsidRPr="00C929C7" w14:paraId="4E48F87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16617" w14:textId="77777777" w:rsidR="002524FD" w:rsidRPr="002524FD" w:rsidRDefault="002524FD" w:rsidP="002524FD">
            <w:pPr>
              <w:pStyle w:val="PargrafodaLista"/>
              <w:numPr>
                <w:ilvl w:val="0"/>
                <w:numId w:val="79"/>
              </w:numPr>
              <w:rPr>
                <w:sz w:val="20"/>
                <w:szCs w:val="20"/>
                <w:lang w:val="en-US"/>
              </w:rPr>
            </w:pPr>
            <w:r w:rsidRPr="002524FD">
              <w:rPr>
                <w:rFonts w:ascii="Verdana" w:hAnsi="Verdana"/>
                <w:sz w:val="17"/>
                <w:szCs w:val="17"/>
                <w:shd w:val="clear" w:color="auto" w:fill="FFFFFF"/>
              </w:rPr>
              <w:t>Halliday, Resnick, Walker. Fundamentos de Física, Vol. 1. 8ª. LTC. 2009</w:t>
            </w:r>
            <w:r>
              <w:rPr>
                <w:rFonts w:ascii="Verdana" w:hAnsi="Verdana"/>
                <w:sz w:val="17"/>
                <w:szCs w:val="17"/>
                <w:shd w:val="clear" w:color="auto" w:fill="FFFFFF"/>
              </w:rPr>
              <w:t>.</w:t>
            </w:r>
          </w:p>
          <w:p w14:paraId="496CA6D6" w14:textId="77777777" w:rsidR="002524FD" w:rsidRPr="002524FD" w:rsidRDefault="002524FD" w:rsidP="002524FD">
            <w:pPr>
              <w:pStyle w:val="PargrafodaLista"/>
              <w:numPr>
                <w:ilvl w:val="0"/>
                <w:numId w:val="79"/>
              </w:numPr>
              <w:rPr>
                <w:sz w:val="20"/>
                <w:szCs w:val="20"/>
                <w:lang w:val="en-US"/>
              </w:rPr>
            </w:pPr>
            <w:r w:rsidRPr="002524FD">
              <w:rPr>
                <w:rFonts w:ascii="Verdana" w:hAnsi="Verdana"/>
                <w:sz w:val="17"/>
                <w:szCs w:val="17"/>
                <w:shd w:val="clear" w:color="auto" w:fill="FFFFFF"/>
              </w:rPr>
              <w:t>Halliday, Resnick, Walker. Fundamentos de Física, Vol. 2. 8ª. LTC. 2009</w:t>
            </w:r>
            <w:r>
              <w:rPr>
                <w:rFonts w:ascii="Verdana" w:hAnsi="Verdana"/>
                <w:sz w:val="17"/>
                <w:szCs w:val="17"/>
                <w:shd w:val="clear" w:color="auto" w:fill="FFFFFF"/>
              </w:rPr>
              <w:t>.</w:t>
            </w:r>
          </w:p>
          <w:p w14:paraId="0D2A9C95" w14:textId="77777777" w:rsidR="002524FD" w:rsidRPr="002524FD" w:rsidRDefault="002524FD" w:rsidP="002524FD">
            <w:pPr>
              <w:pStyle w:val="PargrafodaLista"/>
              <w:numPr>
                <w:ilvl w:val="0"/>
                <w:numId w:val="79"/>
              </w:numPr>
              <w:rPr>
                <w:sz w:val="20"/>
                <w:szCs w:val="20"/>
                <w:lang w:val="en-US"/>
              </w:rPr>
            </w:pPr>
            <w:r w:rsidRPr="002524FD">
              <w:rPr>
                <w:rFonts w:ascii="Verdana" w:hAnsi="Verdana"/>
                <w:sz w:val="17"/>
                <w:szCs w:val="17"/>
                <w:shd w:val="clear" w:color="auto" w:fill="FFFFFF"/>
              </w:rPr>
              <w:t>H. D. Young, R. A. Freedman. Física II, Sears &amp; Zemansky. . Pearson. 2008</w:t>
            </w:r>
            <w:r>
              <w:rPr>
                <w:rFonts w:ascii="Verdana" w:hAnsi="Verdana"/>
                <w:sz w:val="17"/>
                <w:szCs w:val="17"/>
                <w:shd w:val="clear" w:color="auto" w:fill="FFFFFF"/>
              </w:rPr>
              <w:t>.</w:t>
            </w:r>
          </w:p>
          <w:p w14:paraId="385C76DE" w14:textId="309B9A24" w:rsidR="000606EC" w:rsidRPr="002524FD" w:rsidRDefault="002524FD" w:rsidP="002524FD">
            <w:pPr>
              <w:pStyle w:val="PargrafodaLista"/>
              <w:numPr>
                <w:ilvl w:val="0"/>
                <w:numId w:val="79"/>
              </w:numPr>
              <w:rPr>
                <w:sz w:val="20"/>
                <w:szCs w:val="20"/>
                <w:lang w:val="en-US"/>
              </w:rPr>
            </w:pPr>
            <w:r w:rsidRPr="002524FD">
              <w:rPr>
                <w:rFonts w:ascii="Verdana" w:hAnsi="Verdana"/>
                <w:sz w:val="17"/>
                <w:szCs w:val="17"/>
                <w:shd w:val="clear" w:color="auto" w:fill="FFFFFF"/>
              </w:rPr>
              <w:t>H. D. Young, R. A. Freedman. Física I, Sears &amp; Zemansky. . Pearson. 2008</w:t>
            </w:r>
            <w:r>
              <w:rPr>
                <w:rFonts w:ascii="Verdana" w:hAnsi="Verdana"/>
                <w:sz w:val="17"/>
                <w:szCs w:val="17"/>
                <w:shd w:val="clear" w:color="auto" w:fill="FFFFFF"/>
              </w:rPr>
              <w:t>.</w:t>
            </w:r>
          </w:p>
        </w:tc>
      </w:tr>
    </w:tbl>
    <w:p w14:paraId="606FE010" w14:textId="77777777" w:rsidR="000606EC" w:rsidRPr="00FE5965" w:rsidRDefault="000606EC" w:rsidP="000606EC">
      <w:pPr>
        <w:rPr>
          <w:sz w:val="20"/>
          <w:szCs w:val="20"/>
          <w:lang w:val="en-US"/>
        </w:rPr>
      </w:pPr>
    </w:p>
    <w:tbl>
      <w:tblPr>
        <w:tblW w:w="8500" w:type="dxa"/>
        <w:tblLayout w:type="fixed"/>
        <w:tblLook w:val="0400" w:firstRow="0" w:lastRow="0" w:firstColumn="0" w:lastColumn="0" w:noHBand="0" w:noVBand="1"/>
      </w:tblPr>
      <w:tblGrid>
        <w:gridCol w:w="8500"/>
      </w:tblGrid>
      <w:tr w:rsidR="000606EC" w:rsidRPr="00D6042F" w14:paraId="27C9E71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3BDEC"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C929C7" w14:paraId="05D78E1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5FBE0" w14:textId="77777777" w:rsidR="002524FD" w:rsidRPr="002524FD" w:rsidRDefault="002524FD" w:rsidP="00E30FE5">
            <w:pPr>
              <w:pStyle w:val="PargrafodaLista"/>
              <w:numPr>
                <w:ilvl w:val="0"/>
                <w:numId w:val="24"/>
              </w:numPr>
              <w:ind w:left="426"/>
              <w:rPr>
                <w:sz w:val="20"/>
                <w:szCs w:val="20"/>
                <w:lang w:val="en-US"/>
              </w:rPr>
            </w:pPr>
            <w:r>
              <w:rPr>
                <w:rFonts w:ascii="Verdana" w:hAnsi="Verdana"/>
                <w:sz w:val="17"/>
                <w:szCs w:val="17"/>
                <w:shd w:val="clear" w:color="auto" w:fill="FFFFFF"/>
              </w:rPr>
              <w:t>H. Moysés Nussenzveig. Física Básica, Volume 2. . Blucher. 1997</w:t>
            </w:r>
            <w:r>
              <w:rPr>
                <w:rFonts w:ascii="Verdana" w:hAnsi="Verdana"/>
                <w:sz w:val="17"/>
                <w:szCs w:val="17"/>
                <w:shd w:val="clear" w:color="auto" w:fill="FFFFFF"/>
              </w:rPr>
              <w:t>.</w:t>
            </w:r>
          </w:p>
          <w:p w14:paraId="00B666CE" w14:textId="77777777" w:rsidR="002524FD" w:rsidRPr="002524FD" w:rsidRDefault="002524FD" w:rsidP="00E30FE5">
            <w:pPr>
              <w:pStyle w:val="PargrafodaLista"/>
              <w:numPr>
                <w:ilvl w:val="0"/>
                <w:numId w:val="24"/>
              </w:numPr>
              <w:ind w:left="426"/>
              <w:rPr>
                <w:sz w:val="20"/>
                <w:szCs w:val="20"/>
                <w:lang w:val="en-US"/>
              </w:rPr>
            </w:pPr>
            <w:r>
              <w:rPr>
                <w:rFonts w:ascii="Verdana" w:hAnsi="Verdana"/>
                <w:sz w:val="17"/>
                <w:szCs w:val="17"/>
                <w:shd w:val="clear" w:color="auto" w:fill="FFFFFF"/>
              </w:rPr>
              <w:t>H. Moysés Nussenzveig. Física Básica, Volume 1. . Blucher. 1997</w:t>
            </w:r>
            <w:r>
              <w:rPr>
                <w:rFonts w:ascii="Verdana" w:hAnsi="Verdana"/>
                <w:sz w:val="17"/>
                <w:szCs w:val="17"/>
                <w:shd w:val="clear" w:color="auto" w:fill="FFFFFF"/>
              </w:rPr>
              <w:t>.</w:t>
            </w:r>
          </w:p>
          <w:p w14:paraId="3A7E24D3" w14:textId="77777777" w:rsidR="002524FD" w:rsidRPr="002524FD" w:rsidRDefault="002524FD" w:rsidP="00E30FE5">
            <w:pPr>
              <w:pStyle w:val="PargrafodaLista"/>
              <w:numPr>
                <w:ilvl w:val="0"/>
                <w:numId w:val="24"/>
              </w:numPr>
              <w:ind w:left="426"/>
              <w:rPr>
                <w:sz w:val="20"/>
                <w:szCs w:val="20"/>
                <w:lang w:val="en-US"/>
              </w:rPr>
            </w:pPr>
            <w:r>
              <w:rPr>
                <w:rFonts w:ascii="Verdana" w:hAnsi="Verdana"/>
                <w:sz w:val="17"/>
                <w:szCs w:val="17"/>
                <w:shd w:val="clear" w:color="auto" w:fill="FFFFFF"/>
              </w:rPr>
              <w:t>FEYNMAN, Richard Phillips; LEIGHTON, Robert B.; SANDS, Mattew L.. Lições de física de Feynman: volume 1. . Bookman. 2008</w:t>
            </w:r>
            <w:r>
              <w:rPr>
                <w:rFonts w:ascii="Verdana" w:hAnsi="Verdana"/>
                <w:sz w:val="17"/>
                <w:szCs w:val="17"/>
                <w:shd w:val="clear" w:color="auto" w:fill="FFFFFF"/>
              </w:rPr>
              <w:t>.</w:t>
            </w:r>
          </w:p>
          <w:p w14:paraId="3B48212E" w14:textId="77777777" w:rsidR="002524FD" w:rsidRPr="002524FD" w:rsidRDefault="002524FD" w:rsidP="00E30FE5">
            <w:pPr>
              <w:pStyle w:val="PargrafodaLista"/>
              <w:numPr>
                <w:ilvl w:val="0"/>
                <w:numId w:val="24"/>
              </w:numPr>
              <w:ind w:left="426"/>
              <w:rPr>
                <w:sz w:val="20"/>
                <w:szCs w:val="20"/>
                <w:lang w:val="en-US"/>
              </w:rPr>
            </w:pPr>
            <w:r>
              <w:rPr>
                <w:rFonts w:ascii="Verdana" w:hAnsi="Verdana"/>
                <w:sz w:val="17"/>
                <w:szCs w:val="17"/>
                <w:shd w:val="clear" w:color="auto" w:fill="FFFFFF"/>
              </w:rPr>
              <w:t>TIPLER, Paul Allen; MOSCA, Gene.. Física para cientistas e engenheiros: Volume 2. . LTC. 2009</w:t>
            </w:r>
            <w:r>
              <w:rPr>
                <w:rFonts w:ascii="Verdana" w:hAnsi="Verdana"/>
                <w:sz w:val="17"/>
                <w:szCs w:val="17"/>
                <w:shd w:val="clear" w:color="auto" w:fill="FFFFFF"/>
              </w:rPr>
              <w:t>.</w:t>
            </w:r>
          </w:p>
          <w:p w14:paraId="3A08FCD0" w14:textId="14E8D18E" w:rsidR="000606EC" w:rsidRPr="00FE5965" w:rsidRDefault="002524FD" w:rsidP="00E30FE5">
            <w:pPr>
              <w:pStyle w:val="PargrafodaLista"/>
              <w:numPr>
                <w:ilvl w:val="0"/>
                <w:numId w:val="24"/>
              </w:numPr>
              <w:ind w:left="426"/>
              <w:rPr>
                <w:sz w:val="20"/>
                <w:szCs w:val="20"/>
                <w:lang w:val="en-US"/>
              </w:rPr>
            </w:pPr>
            <w:r>
              <w:rPr>
                <w:rFonts w:ascii="Verdana" w:hAnsi="Verdana"/>
                <w:sz w:val="17"/>
                <w:szCs w:val="17"/>
                <w:shd w:val="clear" w:color="auto" w:fill="FFFFFF"/>
              </w:rPr>
              <w:t>TIPLER, Paul Allen; MOSCA, Gene.. Física para cientistas e engenheiros: Volume 1. . LTC. 2009</w:t>
            </w:r>
            <w:r>
              <w:rPr>
                <w:rFonts w:ascii="Verdana" w:hAnsi="Verdana"/>
                <w:sz w:val="17"/>
                <w:szCs w:val="17"/>
                <w:shd w:val="clear" w:color="auto" w:fill="FFFFFF"/>
              </w:rPr>
              <w:t>.</w:t>
            </w:r>
            <w:bookmarkStart w:id="7" w:name="_GoBack"/>
            <w:bookmarkEnd w:id="7"/>
          </w:p>
        </w:tc>
      </w:tr>
    </w:tbl>
    <w:p w14:paraId="397373C8" w14:textId="77777777" w:rsidR="000606EC" w:rsidRPr="00FE5965" w:rsidRDefault="000606EC" w:rsidP="000606EC">
      <w:pPr>
        <w:rPr>
          <w:sz w:val="20"/>
          <w:szCs w:val="20"/>
          <w:lang w:val="en-US"/>
        </w:rPr>
      </w:pPr>
    </w:p>
    <w:p w14:paraId="1D2D8E8F" w14:textId="77777777" w:rsidR="000606EC" w:rsidRPr="00FE5965" w:rsidRDefault="000606EC" w:rsidP="000606EC">
      <w:pPr>
        <w:widowControl w:val="0"/>
        <w:spacing w:line="276" w:lineRule="auto"/>
        <w:rPr>
          <w:rFonts w:eastAsia="Arial"/>
          <w:sz w:val="20"/>
          <w:szCs w:val="20"/>
          <w:lang w:val="en-US"/>
        </w:rPr>
      </w:pPr>
    </w:p>
    <w:p w14:paraId="77C2C1B0" w14:textId="77777777" w:rsidR="000606EC" w:rsidRPr="00FE5965" w:rsidRDefault="000606EC" w:rsidP="000606EC">
      <w:pPr>
        <w:widowControl w:val="0"/>
        <w:spacing w:line="276" w:lineRule="auto"/>
        <w:rPr>
          <w:rFonts w:eastAsia="Arial"/>
          <w:sz w:val="20"/>
          <w:szCs w:val="20"/>
          <w:lang w:val="en-US"/>
        </w:rPr>
      </w:pPr>
    </w:p>
    <w:p w14:paraId="058D708E" w14:textId="77777777" w:rsidR="000606EC" w:rsidRPr="00FE5965" w:rsidRDefault="000606EC" w:rsidP="000606EC">
      <w:pPr>
        <w:widowControl w:val="0"/>
        <w:spacing w:line="276" w:lineRule="auto"/>
        <w:rPr>
          <w:rFonts w:eastAsia="Arial"/>
          <w:sz w:val="20"/>
          <w:szCs w:val="20"/>
          <w:lang w:val="en-US"/>
        </w:rPr>
      </w:pPr>
      <w:r w:rsidRPr="00FE5965">
        <w:rPr>
          <w:sz w:val="20"/>
          <w:szCs w:val="20"/>
          <w:lang w:val="en-US"/>
        </w:rPr>
        <w:br w:type="page"/>
      </w:r>
    </w:p>
    <w:p w14:paraId="1E23B58E" w14:textId="77777777" w:rsidR="000606EC" w:rsidRPr="00FE5965" w:rsidRDefault="000606EC" w:rsidP="000606EC">
      <w:pPr>
        <w:widowControl w:val="0"/>
        <w:spacing w:line="276" w:lineRule="auto"/>
        <w:rPr>
          <w:rFonts w:eastAsia="Arial"/>
          <w:sz w:val="20"/>
          <w:szCs w:val="20"/>
          <w:lang w:val="en-US"/>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F3C2E6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AF8C461"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4929522"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66FEF4D" w14:textId="77777777" w:rsidR="000606EC" w:rsidRPr="00D6042F" w:rsidRDefault="000606EC" w:rsidP="000606EC">
            <w:pPr>
              <w:jc w:val="center"/>
              <w:rPr>
                <w:sz w:val="20"/>
                <w:szCs w:val="20"/>
              </w:rPr>
            </w:pPr>
            <w:r w:rsidRPr="00D6042F">
              <w:rPr>
                <w:sz w:val="20"/>
                <w:szCs w:val="20"/>
              </w:rPr>
              <w:t>Disciplina</w:t>
            </w:r>
          </w:p>
        </w:tc>
      </w:tr>
      <w:tr w:rsidR="000606EC" w:rsidRPr="00D6042F" w14:paraId="362C852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2CDA9B8" w14:textId="77777777" w:rsidR="000606EC" w:rsidRPr="00D6042F" w:rsidRDefault="000606EC" w:rsidP="000606EC">
            <w:pPr>
              <w:jc w:val="center"/>
              <w:rPr>
                <w:b/>
                <w:sz w:val="20"/>
                <w:szCs w:val="20"/>
              </w:rPr>
            </w:pPr>
            <w:r w:rsidRPr="00D6042F">
              <w:rPr>
                <w:b/>
                <w:sz w:val="20"/>
                <w:szCs w:val="20"/>
              </w:rPr>
              <w:t>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6F4D270" w14:textId="77777777" w:rsidR="000606EC" w:rsidRPr="00D6042F" w:rsidRDefault="000606EC" w:rsidP="000606EC">
            <w:pPr>
              <w:jc w:val="center"/>
              <w:rPr>
                <w:b/>
                <w:sz w:val="20"/>
                <w:szCs w:val="20"/>
              </w:rPr>
            </w:pPr>
            <w:r w:rsidRPr="00D6042F">
              <w:rPr>
                <w:b/>
                <w:sz w:val="20"/>
                <w:szCs w:val="20"/>
              </w:rPr>
              <w:t>HUMI01</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939B6F3" w14:textId="77777777" w:rsidR="000606EC" w:rsidRPr="00D6042F" w:rsidRDefault="000606EC" w:rsidP="000606EC">
            <w:pPr>
              <w:jc w:val="center"/>
              <w:rPr>
                <w:b/>
                <w:sz w:val="20"/>
                <w:szCs w:val="20"/>
              </w:rPr>
            </w:pPr>
            <w:r w:rsidRPr="00D6042F">
              <w:rPr>
                <w:b/>
                <w:sz w:val="20"/>
                <w:szCs w:val="20"/>
              </w:rPr>
              <w:t>Ciência Tecnologia e Sociedade</w:t>
            </w:r>
          </w:p>
        </w:tc>
      </w:tr>
    </w:tbl>
    <w:p w14:paraId="64FE2E1E"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C77FA5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63C3122"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E359EF9"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A208414" w14:textId="77777777" w:rsidR="000606EC" w:rsidRPr="00D6042F" w:rsidRDefault="000606EC" w:rsidP="000606EC">
            <w:pPr>
              <w:jc w:val="center"/>
              <w:rPr>
                <w:sz w:val="20"/>
                <w:szCs w:val="20"/>
              </w:rPr>
            </w:pPr>
            <w:r w:rsidRPr="00D6042F">
              <w:rPr>
                <w:sz w:val="20"/>
                <w:szCs w:val="20"/>
              </w:rPr>
              <w:t>Equivalência</w:t>
            </w:r>
          </w:p>
        </w:tc>
      </w:tr>
      <w:tr w:rsidR="000606EC" w:rsidRPr="00D6042F" w14:paraId="215111D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1CC8872"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E9B3BE8"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455F97C"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BACI01 OU BAC001 </w:t>
            </w:r>
          </w:p>
        </w:tc>
      </w:tr>
    </w:tbl>
    <w:p w14:paraId="3E255DDC"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00C1D7CF"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3A8EA015" w14:textId="77777777" w:rsidR="000606EC" w:rsidRPr="00D6042F" w:rsidRDefault="000606EC" w:rsidP="000606EC">
            <w:pP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CA01355"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4126537"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C438E4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780D82C" w14:textId="77777777" w:rsidR="000606EC" w:rsidRPr="00D6042F" w:rsidRDefault="000606EC" w:rsidP="000606EC">
            <w:pPr>
              <w:jc w:val="center"/>
              <w:rPr>
                <w:sz w:val="20"/>
                <w:szCs w:val="20"/>
              </w:rPr>
            </w:pPr>
            <w:r w:rsidRPr="00D6042F">
              <w:rPr>
                <w:sz w:val="20"/>
                <w:szCs w:val="20"/>
              </w:rPr>
              <w:t>16</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4F1DDC4" w14:textId="77777777" w:rsidR="000606EC" w:rsidRPr="00D6042F" w:rsidRDefault="000606EC" w:rsidP="000606EC">
            <w:pPr>
              <w:jc w:val="center"/>
              <w:rPr>
                <w:sz w:val="20"/>
                <w:szCs w:val="20"/>
              </w:rPr>
            </w:pPr>
            <w:r w:rsidRPr="00D6042F">
              <w:rPr>
                <w:sz w:val="20"/>
                <w:szCs w:val="20"/>
              </w:rPr>
              <w:t>16</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DD555A6" w14:textId="77777777" w:rsidR="000606EC" w:rsidRPr="00D6042F" w:rsidRDefault="000606EC" w:rsidP="000606EC">
            <w:pPr>
              <w:jc w:val="center"/>
              <w:rPr>
                <w:sz w:val="20"/>
                <w:szCs w:val="20"/>
              </w:rPr>
            </w:pPr>
            <w:r w:rsidRPr="00D6042F">
              <w:rPr>
                <w:sz w:val="20"/>
                <w:szCs w:val="20"/>
              </w:rPr>
              <w:t>0</w:t>
            </w:r>
          </w:p>
        </w:tc>
      </w:tr>
    </w:tbl>
    <w:p w14:paraId="66B6B24A"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5A93708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2BDAE" w14:textId="77777777" w:rsidR="000606EC" w:rsidRPr="00D6042F" w:rsidRDefault="000606EC" w:rsidP="000606EC">
            <w:pPr>
              <w:jc w:val="center"/>
              <w:rPr>
                <w:b/>
                <w:sz w:val="20"/>
                <w:szCs w:val="20"/>
              </w:rPr>
            </w:pPr>
            <w:r w:rsidRPr="00D6042F">
              <w:rPr>
                <w:b/>
                <w:sz w:val="20"/>
                <w:szCs w:val="20"/>
              </w:rPr>
              <w:t>Ementa</w:t>
            </w:r>
          </w:p>
        </w:tc>
      </w:tr>
      <w:tr w:rsidR="000606EC" w:rsidRPr="00D6042F" w14:paraId="4E62BADC"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0232F" w14:textId="77777777" w:rsidR="000606EC" w:rsidRPr="00D6042F" w:rsidRDefault="000606EC" w:rsidP="000606EC">
            <w:pPr>
              <w:rPr>
                <w:rFonts w:eastAsia="Arial"/>
                <w:sz w:val="20"/>
                <w:szCs w:val="20"/>
              </w:rPr>
            </w:pPr>
            <w:r w:rsidRPr="00D6042F">
              <w:rPr>
                <w:rFonts w:eastAsia="Arial"/>
                <w:sz w:val="20"/>
                <w:szCs w:val="20"/>
              </w:rPr>
              <w:t>Construção do conhecimento científico. Ciência e Tecnologia. Ferramentas e Processos. História da Tecnologia. Tecnologia e Sociedade: questões ecológicas, filosóficas e sociológicas. Criatividade e inovação tecnológica. Tecnologia e Empreendedorismo.</w:t>
            </w:r>
          </w:p>
        </w:tc>
      </w:tr>
    </w:tbl>
    <w:p w14:paraId="3CA75C45"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3E47AE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8E71"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40BA770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C3235" w14:textId="77777777" w:rsidR="000606EC" w:rsidRPr="00D6042F" w:rsidRDefault="000606EC" w:rsidP="00E30FE5">
            <w:pPr>
              <w:pStyle w:val="PargrafodaLista"/>
              <w:numPr>
                <w:ilvl w:val="0"/>
                <w:numId w:val="25"/>
              </w:numPr>
              <w:ind w:left="426"/>
              <w:rPr>
                <w:sz w:val="20"/>
                <w:szCs w:val="20"/>
              </w:rPr>
            </w:pPr>
            <w:r w:rsidRPr="00D6042F">
              <w:rPr>
                <w:sz w:val="20"/>
                <w:szCs w:val="20"/>
              </w:rPr>
              <w:t>GIANNETTI, E. Felicidade: diálogos sobre o bem-estar da civilização. São Paulo: Companhia das Letras, 2012.</w:t>
            </w:r>
          </w:p>
          <w:p w14:paraId="092EF4DF" w14:textId="77777777" w:rsidR="000606EC" w:rsidRPr="00D6042F" w:rsidRDefault="000606EC" w:rsidP="00E30FE5">
            <w:pPr>
              <w:pStyle w:val="PargrafodaLista"/>
              <w:numPr>
                <w:ilvl w:val="0"/>
                <w:numId w:val="25"/>
              </w:numPr>
              <w:ind w:left="426"/>
              <w:rPr>
                <w:sz w:val="20"/>
                <w:szCs w:val="20"/>
              </w:rPr>
            </w:pPr>
            <w:r w:rsidRPr="00D6042F">
              <w:rPr>
                <w:sz w:val="20"/>
                <w:szCs w:val="20"/>
              </w:rPr>
              <w:t>KUHN, Thomas S. A estrutura das revoluções científicas. Trad. B. Boeira e N. Boeira. São Paulo: Perspectiva, 2009.</w:t>
            </w:r>
          </w:p>
          <w:p w14:paraId="6974CBC7" w14:textId="77777777" w:rsidR="000606EC" w:rsidRPr="00D6042F" w:rsidRDefault="000606EC" w:rsidP="00E30FE5">
            <w:pPr>
              <w:pStyle w:val="PargrafodaLista"/>
              <w:numPr>
                <w:ilvl w:val="0"/>
                <w:numId w:val="25"/>
              </w:numPr>
              <w:ind w:left="426"/>
              <w:rPr>
                <w:sz w:val="20"/>
                <w:szCs w:val="20"/>
              </w:rPr>
            </w:pPr>
            <w:r w:rsidRPr="00D6042F">
              <w:rPr>
                <w:sz w:val="20"/>
                <w:szCs w:val="20"/>
              </w:rPr>
              <w:t>PINTO, A. V. O conceito de tecnologia. Rio de Janeiro: Contraponto, 2005.</w:t>
            </w:r>
          </w:p>
        </w:tc>
      </w:tr>
    </w:tbl>
    <w:p w14:paraId="4C75D476"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EEFB38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4892F"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443AD3D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3720" w14:textId="77777777" w:rsidR="000606EC" w:rsidRPr="00D6042F" w:rsidRDefault="000606EC" w:rsidP="00E30FE5">
            <w:pPr>
              <w:pStyle w:val="PargrafodaLista"/>
              <w:numPr>
                <w:ilvl w:val="0"/>
                <w:numId w:val="26"/>
              </w:numPr>
              <w:ind w:left="426"/>
              <w:rPr>
                <w:rFonts w:eastAsia="Arial"/>
                <w:sz w:val="20"/>
                <w:szCs w:val="20"/>
              </w:rPr>
            </w:pPr>
            <w:r w:rsidRPr="00D6042F">
              <w:rPr>
                <w:rFonts w:eastAsia="Arial"/>
                <w:sz w:val="20"/>
                <w:szCs w:val="20"/>
              </w:rPr>
              <w:t>CHALMERS, A. F. O que é ciência, afinal? Trad. R. Fiker. São Paulo: Brasiliense, 1983.</w:t>
            </w:r>
          </w:p>
          <w:p w14:paraId="1B3DA99C" w14:textId="77777777" w:rsidR="000606EC" w:rsidRPr="00D6042F" w:rsidRDefault="000606EC" w:rsidP="00E30FE5">
            <w:pPr>
              <w:pStyle w:val="PargrafodaLista"/>
              <w:numPr>
                <w:ilvl w:val="0"/>
                <w:numId w:val="26"/>
              </w:numPr>
              <w:ind w:left="426"/>
              <w:rPr>
                <w:rFonts w:eastAsia="Arial"/>
                <w:sz w:val="20"/>
                <w:szCs w:val="20"/>
              </w:rPr>
            </w:pPr>
            <w:r w:rsidRPr="00D6042F">
              <w:rPr>
                <w:rFonts w:eastAsia="Arial"/>
                <w:sz w:val="20"/>
                <w:szCs w:val="20"/>
              </w:rPr>
              <w:t>DIAMOND, J. Armas, Germes e Aço. Trad. S. Costa et al. Rio de Janeiro: Record, 2009.</w:t>
            </w:r>
          </w:p>
          <w:p w14:paraId="27A07720" w14:textId="77777777" w:rsidR="000606EC" w:rsidRPr="00D6042F" w:rsidRDefault="000606EC" w:rsidP="00E30FE5">
            <w:pPr>
              <w:pStyle w:val="PargrafodaLista"/>
              <w:numPr>
                <w:ilvl w:val="0"/>
                <w:numId w:val="26"/>
              </w:numPr>
              <w:ind w:left="426"/>
              <w:rPr>
                <w:rFonts w:eastAsia="Arial"/>
                <w:sz w:val="20"/>
                <w:szCs w:val="20"/>
              </w:rPr>
            </w:pPr>
            <w:r w:rsidRPr="00D6042F">
              <w:rPr>
                <w:rFonts w:eastAsia="Arial"/>
                <w:sz w:val="20"/>
                <w:szCs w:val="20"/>
              </w:rPr>
              <w:t>JONAS, H. Princípio Responsabilidade: ensaio de uma ética para a civilização tecnológica. Trad. M. Lisboa, L. B. Montez. Rio de Janeiro: Contraponto, PUC-Rio, 2006.</w:t>
            </w:r>
          </w:p>
          <w:p w14:paraId="5206DBF8" w14:textId="77777777" w:rsidR="000606EC" w:rsidRPr="00D6042F" w:rsidRDefault="000606EC" w:rsidP="00E30FE5">
            <w:pPr>
              <w:pStyle w:val="PargrafodaLista"/>
              <w:numPr>
                <w:ilvl w:val="0"/>
                <w:numId w:val="26"/>
              </w:numPr>
              <w:ind w:left="426"/>
              <w:rPr>
                <w:rFonts w:eastAsia="Arial"/>
                <w:sz w:val="20"/>
                <w:szCs w:val="20"/>
              </w:rPr>
            </w:pPr>
            <w:r w:rsidRPr="00D6042F">
              <w:rPr>
                <w:rFonts w:eastAsia="Arial"/>
                <w:sz w:val="20"/>
                <w:szCs w:val="20"/>
              </w:rPr>
              <w:t>LATOUCHE, S. Pequeno tratado do decrescimento sereno. Trad. C. Berliner. São Paulo: WMF Martins Fontes, 2009.</w:t>
            </w:r>
          </w:p>
          <w:p w14:paraId="6C318EA9" w14:textId="77777777" w:rsidR="000606EC" w:rsidRPr="00D6042F" w:rsidRDefault="000606EC" w:rsidP="00E30FE5">
            <w:pPr>
              <w:pStyle w:val="PargrafodaLista"/>
              <w:numPr>
                <w:ilvl w:val="0"/>
                <w:numId w:val="26"/>
              </w:numPr>
              <w:ind w:left="426"/>
              <w:rPr>
                <w:sz w:val="20"/>
                <w:szCs w:val="20"/>
              </w:rPr>
            </w:pPr>
            <w:r w:rsidRPr="00D6042F">
              <w:rPr>
                <w:rFonts w:eastAsia="Arial"/>
                <w:sz w:val="20"/>
                <w:szCs w:val="20"/>
              </w:rPr>
              <w:t>POPPER, K. Conjecturas e Refutações. 3. ed. Trad. S. Bath. Brasília, DF: Editora UnB, 1994.</w:t>
            </w:r>
          </w:p>
        </w:tc>
      </w:tr>
    </w:tbl>
    <w:p w14:paraId="1FDEC9D6" w14:textId="77777777" w:rsidR="000606EC" w:rsidRPr="00D6042F" w:rsidRDefault="000606EC" w:rsidP="000606EC">
      <w:pPr>
        <w:rPr>
          <w:sz w:val="20"/>
          <w:szCs w:val="20"/>
        </w:rPr>
      </w:pPr>
    </w:p>
    <w:p w14:paraId="40F1D695" w14:textId="77777777" w:rsidR="000606EC" w:rsidRPr="00D6042F" w:rsidRDefault="000606EC" w:rsidP="000606EC">
      <w:pPr>
        <w:widowControl w:val="0"/>
        <w:spacing w:line="276" w:lineRule="auto"/>
        <w:rPr>
          <w:rFonts w:eastAsia="Arial"/>
          <w:sz w:val="20"/>
          <w:szCs w:val="20"/>
        </w:rPr>
      </w:pPr>
    </w:p>
    <w:p w14:paraId="18C1E2AE" w14:textId="77777777" w:rsidR="000606EC" w:rsidRPr="00D6042F" w:rsidRDefault="000606EC" w:rsidP="000606EC">
      <w:pPr>
        <w:widowControl w:val="0"/>
        <w:spacing w:line="276" w:lineRule="auto"/>
        <w:rPr>
          <w:rFonts w:eastAsia="Arial"/>
          <w:sz w:val="20"/>
          <w:szCs w:val="20"/>
        </w:rPr>
      </w:pPr>
    </w:p>
    <w:p w14:paraId="6121EACD" w14:textId="77777777" w:rsidR="000606EC" w:rsidRPr="00D6042F" w:rsidRDefault="000606EC" w:rsidP="000606EC">
      <w:pPr>
        <w:widowControl w:val="0"/>
        <w:spacing w:line="276" w:lineRule="auto"/>
        <w:rPr>
          <w:rFonts w:eastAsia="Arial"/>
          <w:sz w:val="20"/>
          <w:szCs w:val="20"/>
        </w:rPr>
      </w:pPr>
      <w:r w:rsidRPr="00D6042F">
        <w:rPr>
          <w:sz w:val="20"/>
          <w:szCs w:val="20"/>
        </w:rPr>
        <w:br w:type="page"/>
      </w:r>
    </w:p>
    <w:tbl>
      <w:tblPr>
        <w:tblW w:w="8460" w:type="dxa"/>
        <w:tblInd w:w="-60" w:type="dxa"/>
        <w:tblLayout w:type="fixed"/>
        <w:tblLook w:val="0400" w:firstRow="0" w:lastRow="0" w:firstColumn="0" w:lastColumn="0" w:noHBand="0" w:noVBand="1"/>
      </w:tblPr>
      <w:tblGrid>
        <w:gridCol w:w="15"/>
        <w:gridCol w:w="1575"/>
        <w:gridCol w:w="1315"/>
        <w:gridCol w:w="20"/>
        <w:gridCol w:w="3300"/>
        <w:gridCol w:w="2220"/>
        <w:gridCol w:w="15"/>
      </w:tblGrid>
      <w:tr w:rsidR="000606EC" w:rsidRPr="00D6042F" w14:paraId="7B352132" w14:textId="77777777" w:rsidTr="00FD75B9">
        <w:trPr>
          <w:gridBefore w:val="1"/>
          <w:wBefore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D39A026" w14:textId="77777777" w:rsidR="000606EC" w:rsidRPr="00D6042F" w:rsidRDefault="000606EC" w:rsidP="000606EC">
            <w:pPr>
              <w:jc w:val="center"/>
              <w:rPr>
                <w:sz w:val="20"/>
                <w:szCs w:val="20"/>
              </w:rPr>
            </w:pPr>
            <w:r w:rsidRPr="00D6042F">
              <w:rPr>
                <w:sz w:val="20"/>
                <w:szCs w:val="20"/>
              </w:rPr>
              <w:lastRenderedPageBreak/>
              <w:t>Período</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56C1BE4D" w14:textId="77777777" w:rsidR="000606EC" w:rsidRPr="00D6042F" w:rsidRDefault="000606EC" w:rsidP="000606EC">
            <w:pPr>
              <w:jc w:val="center"/>
              <w:rPr>
                <w:sz w:val="20"/>
                <w:szCs w:val="20"/>
              </w:rPr>
            </w:pPr>
            <w:r w:rsidRPr="00D6042F">
              <w:rPr>
                <w:sz w:val="20"/>
                <w:szCs w:val="20"/>
              </w:rPr>
              <w:t>Código</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1AE6A69" w14:textId="77777777" w:rsidR="000606EC" w:rsidRPr="00D6042F" w:rsidRDefault="000606EC" w:rsidP="000606EC">
            <w:pPr>
              <w:jc w:val="center"/>
              <w:rPr>
                <w:sz w:val="20"/>
                <w:szCs w:val="20"/>
              </w:rPr>
            </w:pPr>
            <w:r w:rsidRPr="00D6042F">
              <w:rPr>
                <w:sz w:val="20"/>
                <w:szCs w:val="20"/>
              </w:rPr>
              <w:t>Disciplina</w:t>
            </w:r>
          </w:p>
        </w:tc>
      </w:tr>
      <w:tr w:rsidR="000606EC" w:rsidRPr="00D6042F" w14:paraId="4E612BB5" w14:textId="77777777" w:rsidTr="00FD75B9">
        <w:trPr>
          <w:gridBefore w:val="1"/>
          <w:wBefore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0478050" w14:textId="77777777" w:rsidR="000606EC" w:rsidRPr="00D6042F" w:rsidRDefault="000606EC" w:rsidP="000606EC">
            <w:pPr>
              <w:jc w:val="center"/>
              <w:rPr>
                <w:b/>
                <w:sz w:val="20"/>
                <w:szCs w:val="20"/>
              </w:rPr>
            </w:pPr>
            <w:r w:rsidRPr="00D6042F">
              <w:rPr>
                <w:b/>
                <w:sz w:val="20"/>
                <w:szCs w:val="20"/>
              </w:rPr>
              <w:t>1</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12124E5D" w14:textId="77777777" w:rsidR="000606EC" w:rsidRPr="00D6042F" w:rsidRDefault="000606EC" w:rsidP="000606EC">
            <w:pPr>
              <w:jc w:val="center"/>
              <w:rPr>
                <w:b/>
                <w:sz w:val="20"/>
                <w:szCs w:val="20"/>
              </w:rPr>
            </w:pPr>
            <w:r w:rsidRPr="00D6042F">
              <w:rPr>
                <w:b/>
                <w:sz w:val="20"/>
                <w:szCs w:val="20"/>
              </w:rPr>
              <w:t>HUMI02</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354FC55" w14:textId="77777777" w:rsidR="000606EC" w:rsidRPr="00D6042F" w:rsidRDefault="000606EC" w:rsidP="000606EC">
            <w:pPr>
              <w:jc w:val="center"/>
              <w:rPr>
                <w:b/>
                <w:sz w:val="20"/>
                <w:szCs w:val="20"/>
              </w:rPr>
            </w:pPr>
            <w:r w:rsidRPr="00D6042F">
              <w:rPr>
                <w:b/>
                <w:sz w:val="20"/>
                <w:szCs w:val="20"/>
              </w:rPr>
              <w:t>Língua Portuguesa I</w:t>
            </w:r>
          </w:p>
        </w:tc>
      </w:tr>
      <w:tr w:rsidR="000606EC" w:rsidRPr="00D6042F" w14:paraId="40FEAEA9" w14:textId="77777777" w:rsidTr="00FD75B9">
        <w:trPr>
          <w:gridBefore w:val="1"/>
          <w:wBefore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0D6AF00" w14:textId="77777777" w:rsidR="000606EC" w:rsidRPr="00D6042F" w:rsidRDefault="000606EC" w:rsidP="000606EC">
            <w:pPr>
              <w:jc w:val="center"/>
              <w:rPr>
                <w:sz w:val="20"/>
                <w:szCs w:val="20"/>
              </w:rPr>
            </w:pPr>
            <w:r w:rsidRPr="00D6042F">
              <w:rPr>
                <w:sz w:val="20"/>
                <w:szCs w:val="20"/>
              </w:rPr>
              <w:t>Pré-Requisito</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47044A39" w14:textId="77777777" w:rsidR="000606EC" w:rsidRPr="00D6042F" w:rsidRDefault="000606EC" w:rsidP="000606EC">
            <w:pPr>
              <w:jc w:val="center"/>
              <w:rPr>
                <w:sz w:val="20"/>
                <w:szCs w:val="20"/>
              </w:rPr>
            </w:pPr>
            <w:r w:rsidRPr="00D6042F">
              <w:rPr>
                <w:sz w:val="20"/>
                <w:szCs w:val="20"/>
              </w:rPr>
              <w:t>Co-Requisito</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AA04188" w14:textId="77777777" w:rsidR="000606EC" w:rsidRPr="00D6042F" w:rsidRDefault="000606EC" w:rsidP="000606EC">
            <w:pPr>
              <w:jc w:val="center"/>
              <w:rPr>
                <w:sz w:val="20"/>
                <w:szCs w:val="20"/>
              </w:rPr>
            </w:pPr>
            <w:r w:rsidRPr="00D6042F">
              <w:rPr>
                <w:sz w:val="20"/>
                <w:szCs w:val="20"/>
              </w:rPr>
              <w:t>Equivalência</w:t>
            </w:r>
          </w:p>
        </w:tc>
      </w:tr>
      <w:tr w:rsidR="000606EC" w:rsidRPr="00D6042F" w14:paraId="6A114957" w14:textId="77777777" w:rsidTr="00FD75B9">
        <w:trPr>
          <w:gridBefore w:val="1"/>
          <w:wBefore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57F6257" w14:textId="77777777" w:rsidR="000606EC" w:rsidRPr="00D6042F" w:rsidRDefault="000606EC" w:rsidP="000606EC">
            <w:pPr>
              <w:jc w:val="center"/>
              <w:rPr>
                <w:b/>
                <w:sz w:val="20"/>
                <w:szCs w:val="20"/>
              </w:rPr>
            </w:pPr>
            <w:r w:rsidRPr="00D6042F">
              <w:rPr>
                <w:b/>
                <w:sz w:val="20"/>
                <w:szCs w:val="20"/>
              </w:rPr>
              <w:t>--</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02EC4806" w14:textId="77777777" w:rsidR="000606EC" w:rsidRPr="00D6042F" w:rsidRDefault="000606EC" w:rsidP="000606EC">
            <w:pPr>
              <w:jc w:val="center"/>
              <w:rPr>
                <w:b/>
                <w:sz w:val="20"/>
                <w:szCs w:val="20"/>
              </w:rPr>
            </w:pPr>
            <w:r w:rsidRPr="00D6042F">
              <w:rPr>
                <w:b/>
                <w:sz w:val="20"/>
                <w:szCs w:val="20"/>
              </w:rPr>
              <w:t>--</w:t>
            </w:r>
          </w:p>
        </w:tc>
        <w:tc>
          <w:tcPr>
            <w:tcW w:w="5535"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D93CC4C" w14:textId="77777777" w:rsidR="000606EC" w:rsidRPr="00D6042F" w:rsidRDefault="000606EC" w:rsidP="000606EC">
            <w:pPr>
              <w:jc w:val="center"/>
              <w:rPr>
                <w:b/>
                <w:sz w:val="20"/>
                <w:szCs w:val="20"/>
              </w:rPr>
            </w:pPr>
            <w:r w:rsidRPr="00D6042F">
              <w:rPr>
                <w:rFonts w:eastAsia="Verdana"/>
                <w:b/>
                <w:sz w:val="20"/>
                <w:szCs w:val="20"/>
                <w:shd w:val="clear" w:color="auto" w:fill="F9FBFD"/>
              </w:rPr>
              <w:t>BACI02</w:t>
            </w:r>
          </w:p>
        </w:tc>
      </w:tr>
      <w:tr w:rsidR="000606EC" w:rsidRPr="00D6042F" w14:paraId="46CAE880" w14:textId="77777777" w:rsidTr="00FD75B9">
        <w:trPr>
          <w:gridAfter w:val="1"/>
          <w:wAfter w:w="15" w:type="dxa"/>
          <w:trHeight w:val="20"/>
        </w:trPr>
        <w:tc>
          <w:tcPr>
            <w:tcW w:w="2905"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34377542" w14:textId="77777777" w:rsidR="000606EC" w:rsidRPr="00D6042F" w:rsidRDefault="000606EC" w:rsidP="000606EC">
            <w:pPr>
              <w:jc w:val="center"/>
              <w:rPr>
                <w:sz w:val="20"/>
                <w:szCs w:val="20"/>
              </w:rPr>
            </w:pPr>
            <w:r w:rsidRPr="00D6042F">
              <w:rPr>
                <w:sz w:val="20"/>
                <w:szCs w:val="20"/>
              </w:rPr>
              <w:t>Carga Horária Total</w:t>
            </w:r>
          </w:p>
        </w:tc>
        <w:tc>
          <w:tcPr>
            <w:tcW w:w="33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4E9A38F8"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D8873B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A324E7A" w14:textId="77777777" w:rsidTr="00FD75B9">
        <w:trPr>
          <w:gridAfter w:val="1"/>
          <w:wAfter w:w="15" w:type="dxa"/>
          <w:trHeight w:val="20"/>
        </w:trPr>
        <w:tc>
          <w:tcPr>
            <w:tcW w:w="2905"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71464DDD" w14:textId="77777777" w:rsidR="000606EC" w:rsidRPr="00D6042F" w:rsidRDefault="000606EC" w:rsidP="000606EC">
            <w:pPr>
              <w:jc w:val="center"/>
              <w:rPr>
                <w:sz w:val="20"/>
                <w:szCs w:val="20"/>
              </w:rPr>
            </w:pPr>
            <w:r w:rsidRPr="00D6042F">
              <w:rPr>
                <w:sz w:val="20"/>
                <w:szCs w:val="20"/>
              </w:rPr>
              <w:t>32</w:t>
            </w:r>
          </w:p>
        </w:tc>
        <w:tc>
          <w:tcPr>
            <w:tcW w:w="3320"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31260F8C"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2F35DE" w14:textId="77777777" w:rsidR="000606EC" w:rsidRPr="00D6042F" w:rsidRDefault="000606EC" w:rsidP="000606EC">
            <w:pPr>
              <w:jc w:val="center"/>
              <w:rPr>
                <w:sz w:val="20"/>
                <w:szCs w:val="20"/>
              </w:rPr>
            </w:pPr>
            <w:r w:rsidRPr="00D6042F">
              <w:rPr>
                <w:sz w:val="20"/>
                <w:szCs w:val="20"/>
              </w:rPr>
              <w:t>0</w:t>
            </w:r>
          </w:p>
        </w:tc>
      </w:tr>
    </w:tbl>
    <w:p w14:paraId="56F98D70"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171EA304"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3E9D7" w14:textId="77777777" w:rsidR="000606EC" w:rsidRPr="00D6042F" w:rsidRDefault="000606EC" w:rsidP="000606EC">
            <w:pPr>
              <w:jc w:val="center"/>
              <w:rPr>
                <w:b/>
                <w:sz w:val="20"/>
                <w:szCs w:val="20"/>
              </w:rPr>
            </w:pPr>
            <w:r w:rsidRPr="00D6042F">
              <w:rPr>
                <w:b/>
                <w:sz w:val="20"/>
                <w:szCs w:val="20"/>
              </w:rPr>
              <w:t>Ementa</w:t>
            </w:r>
          </w:p>
        </w:tc>
      </w:tr>
      <w:tr w:rsidR="000606EC" w:rsidRPr="00D6042F" w14:paraId="4D66D3F7"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095FD" w14:textId="77777777" w:rsidR="000606EC" w:rsidRPr="00D6042F" w:rsidRDefault="000606EC" w:rsidP="000606EC">
            <w:pPr>
              <w:rPr>
                <w:sz w:val="20"/>
                <w:szCs w:val="20"/>
              </w:rPr>
            </w:pPr>
            <w:r w:rsidRPr="00D6042F">
              <w:rPr>
                <w:sz w:val="20"/>
                <w:szCs w:val="20"/>
              </w:rPr>
              <w:t>Estratégias de leitura na universidade. análise de gêneros acadêmicos orais e escritos. estrutura, organização, planejamento e produção de gêneros acadêmicos com base em parâmetros da linguagem acadêmico-científica. tópicos gramaticais.</w:t>
            </w:r>
          </w:p>
        </w:tc>
      </w:tr>
    </w:tbl>
    <w:p w14:paraId="7CDE886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35F860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3401F"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717FAB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4BCAA" w14:textId="77777777" w:rsidR="000606EC" w:rsidRPr="00EE5568" w:rsidRDefault="000606EC" w:rsidP="00E30FE5">
            <w:pPr>
              <w:pStyle w:val="PargrafodaLista"/>
              <w:numPr>
                <w:ilvl w:val="0"/>
                <w:numId w:val="27"/>
              </w:numPr>
              <w:ind w:left="426"/>
              <w:rPr>
                <w:sz w:val="20"/>
                <w:szCs w:val="20"/>
              </w:rPr>
            </w:pPr>
            <w:r w:rsidRPr="00EE5568">
              <w:rPr>
                <w:sz w:val="20"/>
                <w:szCs w:val="20"/>
              </w:rPr>
              <w:t>GUIMARAES, Thelma de Carvalho. A leitura no dia a dia. In: GUIMARAES, Thelma de Carvalho. Comunicação e Linguagem. São Paulo: Pearson, 2012a.cap. 4, p.105-129.</w:t>
            </w:r>
            <w:r w:rsidRPr="00D6042F">
              <w:rPr>
                <w:noProof/>
                <w:lang w:val="pt-BR"/>
              </w:rPr>
              <w:drawing>
                <wp:inline distT="114300" distB="114300" distL="114300" distR="114300" wp14:anchorId="12ABE33A" wp14:editId="6738DB3F">
                  <wp:extent cx="152400" cy="1524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52400" cy="152400"/>
                          </a:xfrm>
                          <a:prstGeom prst="rect">
                            <a:avLst/>
                          </a:prstGeom>
                          <a:ln/>
                        </pic:spPr>
                      </pic:pic>
                    </a:graphicData>
                  </a:graphic>
                </wp:inline>
              </w:drawing>
            </w:r>
          </w:p>
          <w:p w14:paraId="64E6A7FD" w14:textId="77777777" w:rsidR="000606EC" w:rsidRPr="00EE5568" w:rsidRDefault="000606EC" w:rsidP="00E30FE5">
            <w:pPr>
              <w:pStyle w:val="PargrafodaLista"/>
              <w:numPr>
                <w:ilvl w:val="0"/>
                <w:numId w:val="27"/>
              </w:numPr>
              <w:ind w:left="426"/>
              <w:rPr>
                <w:sz w:val="20"/>
                <w:szCs w:val="20"/>
              </w:rPr>
            </w:pPr>
            <w:r w:rsidRPr="00EE5568">
              <w:rPr>
                <w:sz w:val="20"/>
                <w:szCs w:val="20"/>
              </w:rPr>
              <w:t>GUIMARÃES, Thelma de Carvalho. A redação acadêmica. In: GUIMARAES, Thelma de Carvalho. Comunicação e Linguagem. São Paulo: Pearson, 2012b. cap.7, p.195-222.</w:t>
            </w:r>
          </w:p>
          <w:p w14:paraId="7FC773C4" w14:textId="77777777" w:rsidR="000606EC" w:rsidRPr="00EE5568" w:rsidRDefault="000606EC" w:rsidP="00E30FE5">
            <w:pPr>
              <w:pStyle w:val="PargrafodaLista"/>
              <w:numPr>
                <w:ilvl w:val="0"/>
                <w:numId w:val="27"/>
              </w:numPr>
              <w:ind w:left="426"/>
              <w:rPr>
                <w:sz w:val="20"/>
                <w:szCs w:val="20"/>
              </w:rPr>
            </w:pPr>
            <w:r w:rsidRPr="00EE5568">
              <w:rPr>
                <w:sz w:val="20"/>
                <w:szCs w:val="20"/>
              </w:rPr>
              <w:t>ALMEIDA, Maria do Rosário Guimarães; PEREIRA, Maria Rosivalda da Silva. Apresentação de resumos: Norma Brasileira Registrada n. 6028. Cad. Pesq. São Luís, v. 13, n.1, p.9-13, jan-jun.2002. Disponível em:Acesso em:6 abr. 2015</w:t>
            </w:r>
            <w:r w:rsidRPr="00D6042F">
              <w:rPr>
                <w:noProof/>
                <w:lang w:val="pt-BR"/>
              </w:rPr>
              <w:drawing>
                <wp:inline distT="114300" distB="114300" distL="114300" distR="114300" wp14:anchorId="0B3FDC0D" wp14:editId="2BE9A23C">
                  <wp:extent cx="152400" cy="1524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52400" cy="152400"/>
                          </a:xfrm>
                          <a:prstGeom prst="rect">
                            <a:avLst/>
                          </a:prstGeom>
                          <a:ln/>
                        </pic:spPr>
                      </pic:pic>
                    </a:graphicData>
                  </a:graphic>
                </wp:inline>
              </w:drawing>
            </w:r>
          </w:p>
          <w:p w14:paraId="21B124C2" w14:textId="77777777" w:rsidR="000606EC" w:rsidRPr="00EE5568" w:rsidRDefault="000606EC" w:rsidP="00E30FE5">
            <w:pPr>
              <w:pStyle w:val="PargrafodaLista"/>
              <w:numPr>
                <w:ilvl w:val="0"/>
                <w:numId w:val="27"/>
              </w:numPr>
              <w:ind w:left="426"/>
              <w:rPr>
                <w:sz w:val="20"/>
                <w:szCs w:val="20"/>
              </w:rPr>
            </w:pPr>
            <w:r w:rsidRPr="00EE5568">
              <w:rPr>
                <w:sz w:val="20"/>
                <w:szCs w:val="20"/>
              </w:rPr>
              <w:t>GUIMARÃES, Thelma de Carvalho. Palestra, debate e diálogo formal. In: GUIMARÃES, Thelma de Carvalho. Comunicação e Linguagem. São Paulo: Pearson, 2012c. cap.8, p.225-241.</w:t>
            </w:r>
          </w:p>
          <w:p w14:paraId="23DBF860" w14:textId="77777777" w:rsidR="000606EC" w:rsidRPr="00EE5568" w:rsidRDefault="000606EC" w:rsidP="00E30FE5">
            <w:pPr>
              <w:pStyle w:val="PargrafodaLista"/>
              <w:numPr>
                <w:ilvl w:val="0"/>
                <w:numId w:val="27"/>
              </w:numPr>
              <w:ind w:left="426"/>
              <w:rPr>
                <w:sz w:val="20"/>
                <w:szCs w:val="20"/>
              </w:rPr>
            </w:pPr>
            <w:r w:rsidRPr="00EE5568">
              <w:rPr>
                <w:sz w:val="20"/>
                <w:szCs w:val="20"/>
              </w:rPr>
              <w:t>GONÇALVES, Carlos Alberto; MEIRELLES, Anthero de Moraes. Protocolos de Comunicação e Apresentação de trabalhos científicos. In: GONÇALVES, Carlos Alberto; MEIRELLES, Anthero de Moraes. Projetos e relatórios de pesquisa em Administração. São Paulo: Atlas, 2004. cap. 13, p.147-154.</w:t>
            </w:r>
          </w:p>
          <w:p w14:paraId="48D442CE" w14:textId="77777777" w:rsidR="000606EC" w:rsidRPr="00EE5568" w:rsidRDefault="000606EC" w:rsidP="00E30FE5">
            <w:pPr>
              <w:pStyle w:val="PargrafodaLista"/>
              <w:numPr>
                <w:ilvl w:val="0"/>
                <w:numId w:val="27"/>
              </w:numPr>
              <w:ind w:left="426"/>
              <w:rPr>
                <w:sz w:val="20"/>
                <w:szCs w:val="20"/>
              </w:rPr>
            </w:pPr>
            <w:r w:rsidRPr="00EE5568">
              <w:rPr>
                <w:sz w:val="20"/>
                <w:szCs w:val="20"/>
              </w:rPr>
              <w:t>MARQUES, Mario Osorio. Escrever, o princípio da pesquisa. In: MARQUES, Mario Osorio. Escrever é preciso: o princípio da pesquisa. 5ed. rev. Ijuí. ed. Unijuí, 2006. p.93-122. (Coleção Mario Osorio Marques, v.1)</w:t>
            </w:r>
          </w:p>
          <w:p w14:paraId="1213C110" w14:textId="77777777" w:rsidR="000606EC" w:rsidRPr="00EE5568" w:rsidRDefault="000606EC" w:rsidP="00E30FE5">
            <w:pPr>
              <w:pStyle w:val="PargrafodaLista"/>
              <w:numPr>
                <w:ilvl w:val="0"/>
                <w:numId w:val="27"/>
              </w:numPr>
              <w:ind w:left="426"/>
              <w:rPr>
                <w:sz w:val="20"/>
                <w:szCs w:val="20"/>
              </w:rPr>
            </w:pPr>
            <w:r w:rsidRPr="00EE5568">
              <w:rPr>
                <w:sz w:val="20"/>
                <w:szCs w:val="20"/>
              </w:rPr>
              <w:t>PRODANOV, Cleber Cristiano; FREITAS, Ernani Cesar de. As modalidades de trabalhos científicos. In: PRODANOV, Cleber Cristiano; FREITAS, Ernani de. Metodologia do trabalho científico: métodos e técnicas da pesquisa e do trabalho acadêmico. 2 ed. Novo Hamburgo: Feevale, 2013a. p.144-158. Seção 5.1 do capítulo 5.</w:t>
            </w:r>
          </w:p>
          <w:p w14:paraId="1AE24FB1" w14:textId="77777777" w:rsidR="000606EC" w:rsidRPr="00EE5568" w:rsidRDefault="000606EC" w:rsidP="00E30FE5">
            <w:pPr>
              <w:pStyle w:val="PargrafodaLista"/>
              <w:numPr>
                <w:ilvl w:val="0"/>
                <w:numId w:val="27"/>
              </w:numPr>
              <w:ind w:left="426"/>
              <w:rPr>
                <w:sz w:val="20"/>
                <w:szCs w:val="20"/>
              </w:rPr>
            </w:pPr>
            <w:r w:rsidRPr="00EE5568">
              <w:rPr>
                <w:sz w:val="20"/>
                <w:szCs w:val="20"/>
              </w:rPr>
              <w:t>PRODANOV, Cleber Cristiano; FREITAS, Ernani Cesar de. Publicações científicas. In: PRODANOV, Cleber Cristiano; FREITAS, Ernani Cesar de. Metodologia do trabalho científico: métodos e técnicas da pesquisa e do trabalho acadêmico. 2ed. Novo Hamburgo: Feevale, 2013b. p.158-168. Seção 5.2 do capítulo 5.</w:t>
            </w:r>
          </w:p>
        </w:tc>
      </w:tr>
    </w:tbl>
    <w:p w14:paraId="6DFA07E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C17994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E4FC9"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2643BAA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008AA" w14:textId="77777777" w:rsidR="000606EC" w:rsidRPr="00EE5568" w:rsidRDefault="000606EC" w:rsidP="00E30FE5">
            <w:pPr>
              <w:pStyle w:val="PargrafodaLista"/>
              <w:numPr>
                <w:ilvl w:val="0"/>
                <w:numId w:val="28"/>
              </w:numPr>
              <w:ind w:left="426"/>
              <w:rPr>
                <w:sz w:val="20"/>
                <w:szCs w:val="20"/>
              </w:rPr>
            </w:pPr>
            <w:r w:rsidRPr="00EE5568">
              <w:rPr>
                <w:sz w:val="20"/>
                <w:szCs w:val="20"/>
              </w:rPr>
              <w:t>NADOLSKIS, Hêndricas. Comunicação redacional. São Paulo: Saraiva, 2009.</w:t>
            </w:r>
          </w:p>
          <w:p w14:paraId="2F3953BA" w14:textId="77777777" w:rsidR="000606EC" w:rsidRPr="00EE5568" w:rsidRDefault="000606EC" w:rsidP="00E30FE5">
            <w:pPr>
              <w:pStyle w:val="PargrafodaLista"/>
              <w:numPr>
                <w:ilvl w:val="0"/>
                <w:numId w:val="28"/>
              </w:numPr>
              <w:ind w:left="426"/>
              <w:rPr>
                <w:sz w:val="20"/>
                <w:szCs w:val="20"/>
              </w:rPr>
            </w:pPr>
            <w:r w:rsidRPr="00EE5568">
              <w:rPr>
                <w:sz w:val="20"/>
                <w:szCs w:val="20"/>
              </w:rPr>
              <w:t>MEDEIROS, João Bosco. Redação empresarial. 3ed. São Paulo: Atlas, 2001.</w:t>
            </w:r>
          </w:p>
          <w:p w14:paraId="454DC4B0" w14:textId="77777777" w:rsidR="000606EC" w:rsidRPr="00EE5568" w:rsidRDefault="000606EC" w:rsidP="00E30FE5">
            <w:pPr>
              <w:pStyle w:val="PargrafodaLista"/>
              <w:numPr>
                <w:ilvl w:val="0"/>
                <w:numId w:val="28"/>
              </w:numPr>
              <w:ind w:left="426"/>
              <w:rPr>
                <w:sz w:val="20"/>
                <w:szCs w:val="20"/>
              </w:rPr>
            </w:pPr>
            <w:r w:rsidRPr="00EE5568">
              <w:rPr>
                <w:sz w:val="20"/>
                <w:szCs w:val="20"/>
              </w:rPr>
              <w:t>MARTINS, Dileta Silveira. ZILBERKNOP, Lubia Scliar. 2ed. São Paulo: Atlas, 2007.</w:t>
            </w:r>
          </w:p>
          <w:p w14:paraId="537F5DAB" w14:textId="77777777" w:rsidR="000606EC" w:rsidRPr="00EE5568" w:rsidRDefault="000606EC" w:rsidP="00E30FE5">
            <w:pPr>
              <w:pStyle w:val="PargrafodaLista"/>
              <w:numPr>
                <w:ilvl w:val="0"/>
                <w:numId w:val="28"/>
              </w:numPr>
              <w:ind w:left="426"/>
              <w:rPr>
                <w:sz w:val="20"/>
                <w:szCs w:val="20"/>
              </w:rPr>
            </w:pPr>
            <w:r w:rsidRPr="00EE5568">
              <w:rPr>
                <w:sz w:val="20"/>
                <w:szCs w:val="20"/>
              </w:rPr>
              <w:t>ABRAHAMSOHN, Paulo. Redação científica. Rio de Janeiro: Guanabara Koogan, 2004.</w:t>
            </w:r>
          </w:p>
          <w:p w14:paraId="583938C5" w14:textId="77777777" w:rsidR="000606EC" w:rsidRPr="00EE5568" w:rsidRDefault="000606EC" w:rsidP="00E30FE5">
            <w:pPr>
              <w:pStyle w:val="PargrafodaLista"/>
              <w:numPr>
                <w:ilvl w:val="0"/>
                <w:numId w:val="28"/>
              </w:numPr>
              <w:ind w:left="426"/>
              <w:rPr>
                <w:sz w:val="20"/>
                <w:szCs w:val="20"/>
              </w:rPr>
            </w:pPr>
            <w:r w:rsidRPr="00EE5568">
              <w:rPr>
                <w:sz w:val="20"/>
                <w:szCs w:val="20"/>
              </w:rPr>
              <w:t>MENDES, Renata dos Santos. A importância da adequada estruturação de resumo e resenha. Revista espaço MENDES, Renata dos Santos. A importância da adequada estruturação de resumo e resenha. Revista espaço.acadêmico, ano 10, n.114, p.135-140, nov. 2010. Disponível em:Acesso em: 4 set 2013.</w:t>
            </w:r>
          </w:p>
        </w:tc>
      </w:tr>
    </w:tbl>
    <w:p w14:paraId="0F5B7CE5"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E9A5D4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3D31ED4"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552895A"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A6C0F79" w14:textId="77777777" w:rsidR="000606EC" w:rsidRPr="00D6042F" w:rsidRDefault="000606EC" w:rsidP="000606EC">
            <w:pPr>
              <w:jc w:val="center"/>
              <w:rPr>
                <w:sz w:val="20"/>
                <w:szCs w:val="20"/>
              </w:rPr>
            </w:pPr>
            <w:r w:rsidRPr="00D6042F">
              <w:rPr>
                <w:sz w:val="20"/>
                <w:szCs w:val="20"/>
              </w:rPr>
              <w:t>Disciplina</w:t>
            </w:r>
          </w:p>
        </w:tc>
      </w:tr>
      <w:tr w:rsidR="000606EC" w:rsidRPr="00D6042F" w14:paraId="2F77FAE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2F8B80B" w14:textId="77777777" w:rsidR="000606EC" w:rsidRPr="00D6042F" w:rsidRDefault="000606EC" w:rsidP="000606EC">
            <w:pPr>
              <w:jc w:val="center"/>
              <w:rPr>
                <w:b/>
                <w:sz w:val="20"/>
                <w:szCs w:val="20"/>
              </w:rPr>
            </w:pPr>
            <w:r w:rsidRPr="00D6042F">
              <w:rPr>
                <w:b/>
                <w:sz w:val="20"/>
                <w:szCs w:val="20"/>
              </w:rPr>
              <w:t>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AB95CA1" w14:textId="77777777" w:rsidR="000606EC" w:rsidRPr="00D6042F" w:rsidRDefault="000606EC" w:rsidP="000606EC">
            <w:pPr>
              <w:jc w:val="center"/>
              <w:rPr>
                <w:b/>
                <w:sz w:val="20"/>
                <w:szCs w:val="20"/>
              </w:rPr>
            </w:pPr>
            <w:r w:rsidRPr="00D6042F">
              <w:rPr>
                <w:b/>
                <w:sz w:val="20"/>
                <w:szCs w:val="20"/>
              </w:rPr>
              <w:t>MATI01</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4237624" w14:textId="77777777" w:rsidR="000606EC" w:rsidRPr="00D6042F" w:rsidRDefault="000606EC" w:rsidP="000606EC">
            <w:pPr>
              <w:jc w:val="center"/>
              <w:rPr>
                <w:b/>
                <w:sz w:val="20"/>
                <w:szCs w:val="20"/>
              </w:rPr>
            </w:pPr>
            <w:r w:rsidRPr="00D6042F">
              <w:rPr>
                <w:b/>
                <w:sz w:val="20"/>
                <w:szCs w:val="20"/>
              </w:rPr>
              <w:t>Cálculo Diferencial e Integral I</w:t>
            </w:r>
          </w:p>
        </w:tc>
      </w:tr>
    </w:tbl>
    <w:p w14:paraId="28E12FC2"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22AA709"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1F1F60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A782823"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EA88608" w14:textId="77777777" w:rsidR="000606EC" w:rsidRPr="00D6042F" w:rsidRDefault="000606EC" w:rsidP="000606EC">
            <w:pPr>
              <w:jc w:val="center"/>
              <w:rPr>
                <w:sz w:val="20"/>
                <w:szCs w:val="20"/>
              </w:rPr>
            </w:pPr>
            <w:r w:rsidRPr="00D6042F">
              <w:rPr>
                <w:sz w:val="20"/>
                <w:szCs w:val="20"/>
              </w:rPr>
              <w:t>Equivalência</w:t>
            </w:r>
          </w:p>
        </w:tc>
      </w:tr>
      <w:tr w:rsidR="000606EC" w:rsidRPr="00D6042F" w14:paraId="44C2C57A"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9570512"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A6A66A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EF193DF" w14:textId="77777777" w:rsidR="000606EC" w:rsidRPr="00D6042F" w:rsidRDefault="000606EC" w:rsidP="000606EC">
            <w:pPr>
              <w:jc w:val="center"/>
              <w:rPr>
                <w:b/>
                <w:sz w:val="20"/>
                <w:szCs w:val="20"/>
              </w:rPr>
            </w:pPr>
            <w:r w:rsidRPr="00D6042F">
              <w:rPr>
                <w:b/>
                <w:sz w:val="20"/>
                <w:szCs w:val="20"/>
              </w:rPr>
              <w:t xml:space="preserve"> BAC019,  BAC000 ou BAC005</w:t>
            </w:r>
          </w:p>
        </w:tc>
      </w:tr>
    </w:tbl>
    <w:p w14:paraId="7F1EAFB6"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63335F58"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747C384"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7247617"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CD35A13"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34556D40"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4DDA802" w14:textId="77777777" w:rsidR="000606EC" w:rsidRPr="00D6042F" w:rsidRDefault="000606EC" w:rsidP="000606EC">
            <w:pPr>
              <w:jc w:val="center"/>
              <w:rPr>
                <w:sz w:val="20"/>
                <w:szCs w:val="20"/>
              </w:rPr>
            </w:pPr>
            <w:r w:rsidRPr="00D6042F">
              <w:rPr>
                <w:sz w:val="20"/>
                <w:szCs w:val="20"/>
              </w:rPr>
              <w:t>96</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68323EE" w14:textId="77777777" w:rsidR="000606EC" w:rsidRPr="00D6042F" w:rsidRDefault="000606EC" w:rsidP="000606EC">
            <w:pPr>
              <w:jc w:val="center"/>
              <w:rPr>
                <w:sz w:val="20"/>
                <w:szCs w:val="20"/>
              </w:rPr>
            </w:pPr>
            <w:r w:rsidRPr="00D6042F">
              <w:rPr>
                <w:sz w:val="20"/>
                <w:szCs w:val="20"/>
              </w:rPr>
              <w:t>96</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0614B6" w14:textId="77777777" w:rsidR="000606EC" w:rsidRPr="00D6042F" w:rsidRDefault="000606EC" w:rsidP="000606EC">
            <w:pPr>
              <w:jc w:val="center"/>
              <w:rPr>
                <w:sz w:val="20"/>
                <w:szCs w:val="20"/>
              </w:rPr>
            </w:pPr>
            <w:r w:rsidRPr="00D6042F">
              <w:rPr>
                <w:sz w:val="20"/>
                <w:szCs w:val="20"/>
              </w:rPr>
              <w:t>0</w:t>
            </w:r>
          </w:p>
        </w:tc>
      </w:tr>
    </w:tbl>
    <w:p w14:paraId="4C4CEFB7"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781BDA6A"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5138D" w14:textId="77777777" w:rsidR="000606EC" w:rsidRPr="00D6042F" w:rsidRDefault="000606EC" w:rsidP="000606EC">
            <w:pPr>
              <w:jc w:val="center"/>
              <w:rPr>
                <w:b/>
                <w:sz w:val="20"/>
                <w:szCs w:val="20"/>
              </w:rPr>
            </w:pPr>
            <w:r w:rsidRPr="00D6042F">
              <w:rPr>
                <w:b/>
                <w:sz w:val="20"/>
                <w:szCs w:val="20"/>
              </w:rPr>
              <w:t>Ementa</w:t>
            </w:r>
          </w:p>
        </w:tc>
      </w:tr>
      <w:tr w:rsidR="000606EC" w:rsidRPr="00D6042F" w14:paraId="4380AA97"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71EAD" w14:textId="77777777" w:rsidR="000606EC" w:rsidRPr="00D6042F" w:rsidRDefault="000606EC" w:rsidP="000606EC">
            <w:pPr>
              <w:rPr>
                <w:sz w:val="20"/>
                <w:szCs w:val="20"/>
              </w:rPr>
            </w:pPr>
            <w:r w:rsidRPr="00D6042F">
              <w:rPr>
                <w:sz w:val="20"/>
                <w:szCs w:val="20"/>
              </w:rPr>
              <w:t>Funções de uma variável: limites, derivadas e integrais.</w:t>
            </w:r>
          </w:p>
        </w:tc>
      </w:tr>
    </w:tbl>
    <w:p w14:paraId="3A1D313B" w14:textId="77777777" w:rsidR="000606EC" w:rsidRPr="00D6042F" w:rsidRDefault="000606EC" w:rsidP="000606EC">
      <w:pPr>
        <w:rPr>
          <w:sz w:val="20"/>
          <w:szCs w:val="20"/>
        </w:rPr>
      </w:pPr>
    </w:p>
    <w:p w14:paraId="0CF67E20"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6448C0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1555C"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22B59CA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DC28F" w14:textId="77777777" w:rsidR="000606EC" w:rsidRPr="00EE5568" w:rsidRDefault="000606EC" w:rsidP="00E30FE5">
            <w:pPr>
              <w:pStyle w:val="PargrafodaLista"/>
              <w:numPr>
                <w:ilvl w:val="0"/>
                <w:numId w:val="29"/>
              </w:numPr>
              <w:ind w:left="426"/>
              <w:rPr>
                <w:sz w:val="20"/>
                <w:szCs w:val="20"/>
              </w:rPr>
            </w:pPr>
            <w:r w:rsidRPr="00EE5568">
              <w:rPr>
                <w:sz w:val="20"/>
                <w:szCs w:val="20"/>
              </w:rPr>
              <w:t>STEWART, James. Cálculo: volume 1. 7 ed. São Paulo: Cengage Learning, 2013.</w:t>
            </w:r>
          </w:p>
          <w:p w14:paraId="50DDE11C" w14:textId="77777777" w:rsidR="000606EC" w:rsidRPr="00EE5568" w:rsidRDefault="000606EC" w:rsidP="00E30FE5">
            <w:pPr>
              <w:pStyle w:val="PargrafodaLista"/>
              <w:numPr>
                <w:ilvl w:val="0"/>
                <w:numId w:val="29"/>
              </w:numPr>
              <w:ind w:left="426"/>
              <w:rPr>
                <w:sz w:val="20"/>
                <w:szCs w:val="20"/>
              </w:rPr>
            </w:pPr>
            <w:r w:rsidRPr="00FE5965">
              <w:rPr>
                <w:sz w:val="20"/>
                <w:szCs w:val="20"/>
                <w:lang w:val="en-US"/>
              </w:rPr>
              <w:t xml:space="preserve">THOMAS JUNIOR, George B. et al. </w:t>
            </w:r>
            <w:r w:rsidRPr="00EE5568">
              <w:rPr>
                <w:sz w:val="20"/>
                <w:szCs w:val="20"/>
              </w:rPr>
              <w:t>Cálculo: volume 1. 12 ed. São Paulo: Pearson Education do Brasil, 2013.</w:t>
            </w:r>
          </w:p>
          <w:p w14:paraId="6B11BE12" w14:textId="77777777" w:rsidR="000606EC" w:rsidRPr="00EE5568" w:rsidRDefault="000606EC" w:rsidP="00E30FE5">
            <w:pPr>
              <w:pStyle w:val="PargrafodaLista"/>
              <w:numPr>
                <w:ilvl w:val="0"/>
                <w:numId w:val="29"/>
              </w:numPr>
              <w:ind w:left="426"/>
              <w:rPr>
                <w:sz w:val="20"/>
                <w:szCs w:val="20"/>
              </w:rPr>
            </w:pPr>
            <w:r w:rsidRPr="00EE5568">
              <w:rPr>
                <w:sz w:val="20"/>
                <w:szCs w:val="20"/>
              </w:rPr>
              <w:t>MUNEM, Mustafa A.; FOULIS, David J.. Cálculo: volume 1. Rio de Janeiro: LTC, 2008.</w:t>
            </w:r>
          </w:p>
        </w:tc>
      </w:tr>
    </w:tbl>
    <w:p w14:paraId="2C47333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3DECB4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3C30E"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4474E2D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1872" w14:textId="77777777" w:rsidR="000606EC" w:rsidRPr="00EE5568" w:rsidRDefault="000606EC" w:rsidP="00E30FE5">
            <w:pPr>
              <w:pStyle w:val="PargrafodaLista"/>
              <w:numPr>
                <w:ilvl w:val="0"/>
                <w:numId w:val="30"/>
              </w:numPr>
              <w:ind w:left="426"/>
              <w:rPr>
                <w:rFonts w:eastAsia="Arial"/>
                <w:sz w:val="20"/>
                <w:szCs w:val="20"/>
              </w:rPr>
            </w:pPr>
            <w:r w:rsidRPr="00EE5568">
              <w:rPr>
                <w:sz w:val="20"/>
                <w:szCs w:val="20"/>
              </w:rPr>
              <w:t xml:space="preserve">BOULOS, Paulo. </w:t>
            </w:r>
            <w:r w:rsidRPr="00EE5568">
              <w:rPr>
                <w:rFonts w:eastAsia="Arial"/>
                <w:sz w:val="20"/>
                <w:szCs w:val="20"/>
              </w:rPr>
              <w:t>Introdução ao cálculo: volume 1: cálculo diferencial. reimpr. São Paulo: Blucher, 2011.</w:t>
            </w:r>
          </w:p>
          <w:p w14:paraId="349B82FD" w14:textId="77777777" w:rsidR="000606EC" w:rsidRPr="00EE5568" w:rsidRDefault="000606EC" w:rsidP="00E30FE5">
            <w:pPr>
              <w:pStyle w:val="PargrafodaLista"/>
              <w:numPr>
                <w:ilvl w:val="0"/>
                <w:numId w:val="30"/>
              </w:numPr>
              <w:ind w:left="426"/>
              <w:rPr>
                <w:rFonts w:eastAsia="Arial"/>
                <w:sz w:val="20"/>
                <w:szCs w:val="20"/>
              </w:rPr>
            </w:pPr>
            <w:r w:rsidRPr="00EE5568">
              <w:rPr>
                <w:rFonts w:eastAsia="Arial"/>
                <w:sz w:val="20"/>
                <w:szCs w:val="20"/>
              </w:rPr>
              <w:t>BOULOS, Paulo. Introdução ao cálculo: volume 2: cálculo integral; séries. 2 ed. rev. São Paulo: Blucher, 2012.</w:t>
            </w:r>
          </w:p>
          <w:p w14:paraId="4CFCF8E1" w14:textId="77777777" w:rsidR="000606EC" w:rsidRPr="00EE5568" w:rsidRDefault="000606EC" w:rsidP="00E30FE5">
            <w:pPr>
              <w:pStyle w:val="PargrafodaLista"/>
              <w:numPr>
                <w:ilvl w:val="0"/>
                <w:numId w:val="30"/>
              </w:numPr>
              <w:ind w:left="426"/>
              <w:rPr>
                <w:rFonts w:eastAsia="Arial"/>
                <w:sz w:val="20"/>
                <w:szCs w:val="20"/>
              </w:rPr>
            </w:pPr>
            <w:r w:rsidRPr="00EE5568">
              <w:rPr>
                <w:rFonts w:eastAsia="Arial"/>
                <w:sz w:val="20"/>
                <w:szCs w:val="20"/>
              </w:rPr>
              <w:t>LEITHOLD, Louis. O cálculo com geometria analítica: volume 2. 3 ed. São Paulo: Harbra, c1994.</w:t>
            </w:r>
          </w:p>
          <w:p w14:paraId="1FE4A8D5" w14:textId="77777777" w:rsidR="000606EC" w:rsidRPr="00EE5568" w:rsidRDefault="000606EC" w:rsidP="00E30FE5">
            <w:pPr>
              <w:pStyle w:val="PargrafodaLista"/>
              <w:numPr>
                <w:ilvl w:val="0"/>
                <w:numId w:val="30"/>
              </w:numPr>
              <w:ind w:left="426"/>
              <w:rPr>
                <w:rFonts w:eastAsia="Arial"/>
                <w:sz w:val="20"/>
                <w:szCs w:val="20"/>
              </w:rPr>
            </w:pPr>
            <w:r w:rsidRPr="00EE5568">
              <w:rPr>
                <w:rFonts w:eastAsia="Arial"/>
                <w:sz w:val="20"/>
                <w:szCs w:val="20"/>
              </w:rPr>
              <w:t>FLEMMING, Diva Marília; GONÇALVES, Mirian Buss. Cálculo A: funções, limite, derivação, integração. 6 ed. 2 reimpr. São Paulo: Makron, 2007.</w:t>
            </w:r>
          </w:p>
          <w:p w14:paraId="222DA5BC" w14:textId="77777777" w:rsidR="000606EC" w:rsidRPr="00EE5568" w:rsidRDefault="000606EC" w:rsidP="00E30FE5">
            <w:pPr>
              <w:pStyle w:val="PargrafodaLista"/>
              <w:numPr>
                <w:ilvl w:val="0"/>
                <w:numId w:val="30"/>
              </w:numPr>
              <w:ind w:left="426"/>
              <w:rPr>
                <w:rFonts w:eastAsia="Arial"/>
                <w:sz w:val="20"/>
                <w:szCs w:val="20"/>
              </w:rPr>
            </w:pPr>
            <w:r w:rsidRPr="00EE5568">
              <w:rPr>
                <w:rFonts w:eastAsia="Arial"/>
                <w:sz w:val="20"/>
                <w:szCs w:val="20"/>
              </w:rPr>
              <w:t>GUIDORIZZI, Hamilton Luiz. Um curso de cálculo: volume 2. 5 ed. Rio de Janeiro: LTC, 2008.</w:t>
            </w:r>
          </w:p>
          <w:p w14:paraId="4C3BD32B" w14:textId="77777777" w:rsidR="000606EC" w:rsidRPr="00EE5568" w:rsidRDefault="000606EC" w:rsidP="00E30FE5">
            <w:pPr>
              <w:pStyle w:val="PargrafodaLista"/>
              <w:numPr>
                <w:ilvl w:val="0"/>
                <w:numId w:val="30"/>
              </w:numPr>
              <w:ind w:left="426"/>
              <w:rPr>
                <w:rFonts w:eastAsia="Arial"/>
                <w:sz w:val="20"/>
                <w:szCs w:val="20"/>
              </w:rPr>
            </w:pPr>
            <w:r w:rsidRPr="00EE5568">
              <w:rPr>
                <w:rFonts w:eastAsia="Arial"/>
                <w:sz w:val="20"/>
                <w:szCs w:val="20"/>
              </w:rPr>
              <w:t>GUIDORIZZI, Hamilton Luiz. Um curso de cálculo: volume 1. 5 ed. Rio de Janeiro: LTC, 2008.</w:t>
            </w:r>
          </w:p>
          <w:p w14:paraId="2E210977" w14:textId="77777777" w:rsidR="000606EC" w:rsidRPr="00EE5568" w:rsidRDefault="000606EC" w:rsidP="00E30FE5">
            <w:pPr>
              <w:pStyle w:val="PargrafodaLista"/>
              <w:numPr>
                <w:ilvl w:val="0"/>
                <w:numId w:val="30"/>
              </w:numPr>
              <w:ind w:left="426"/>
              <w:rPr>
                <w:sz w:val="20"/>
                <w:szCs w:val="20"/>
              </w:rPr>
            </w:pPr>
            <w:r w:rsidRPr="00FE5965">
              <w:rPr>
                <w:rFonts w:eastAsia="Arial"/>
                <w:sz w:val="20"/>
                <w:szCs w:val="20"/>
                <w:lang w:val="en-US"/>
              </w:rPr>
              <w:t xml:space="preserve">LANG, Serge. A first course in calculus. </w:t>
            </w:r>
            <w:r w:rsidRPr="00EE5568">
              <w:rPr>
                <w:rFonts w:eastAsia="Arial"/>
                <w:sz w:val="20"/>
                <w:szCs w:val="20"/>
              </w:rPr>
              <w:t>5 ed. Nova York: Springer, 1986.</w:t>
            </w:r>
          </w:p>
        </w:tc>
      </w:tr>
    </w:tbl>
    <w:p w14:paraId="532F05F4" w14:textId="77777777" w:rsidR="000606EC" w:rsidRPr="00D6042F" w:rsidRDefault="000606EC" w:rsidP="000606EC">
      <w:pPr>
        <w:widowControl w:val="0"/>
        <w:spacing w:line="276" w:lineRule="auto"/>
        <w:rPr>
          <w:rFonts w:eastAsia="Arial"/>
          <w:sz w:val="20"/>
          <w:szCs w:val="20"/>
        </w:rPr>
      </w:pPr>
    </w:p>
    <w:p w14:paraId="4E045627" w14:textId="77777777" w:rsidR="000606EC" w:rsidRDefault="000606EC" w:rsidP="000606EC">
      <w:pPr>
        <w:widowControl w:val="0"/>
        <w:spacing w:line="276" w:lineRule="auto"/>
        <w:rPr>
          <w:rFonts w:eastAsia="Arial"/>
          <w:sz w:val="20"/>
          <w:szCs w:val="20"/>
        </w:rPr>
      </w:pPr>
    </w:p>
    <w:p w14:paraId="176A0151" w14:textId="77777777" w:rsidR="000606EC" w:rsidRDefault="000606EC" w:rsidP="000606EC">
      <w:pPr>
        <w:widowControl w:val="0"/>
        <w:spacing w:line="276" w:lineRule="auto"/>
        <w:rPr>
          <w:rFonts w:eastAsia="Arial"/>
          <w:sz w:val="20"/>
          <w:szCs w:val="20"/>
        </w:rPr>
      </w:pPr>
    </w:p>
    <w:p w14:paraId="58C15086" w14:textId="77777777" w:rsidR="000606EC" w:rsidRDefault="000606EC" w:rsidP="000606EC">
      <w:pPr>
        <w:widowControl w:val="0"/>
        <w:spacing w:line="276" w:lineRule="auto"/>
        <w:rPr>
          <w:rFonts w:eastAsia="Arial"/>
          <w:sz w:val="20"/>
          <w:szCs w:val="20"/>
        </w:rPr>
      </w:pPr>
    </w:p>
    <w:p w14:paraId="0B3B0531" w14:textId="77777777" w:rsidR="000606EC" w:rsidRDefault="000606EC" w:rsidP="000606EC">
      <w:pPr>
        <w:widowControl w:val="0"/>
        <w:spacing w:line="276" w:lineRule="auto"/>
        <w:rPr>
          <w:rFonts w:eastAsia="Arial"/>
          <w:sz w:val="20"/>
          <w:szCs w:val="20"/>
        </w:rPr>
      </w:pPr>
    </w:p>
    <w:p w14:paraId="7242DA7A" w14:textId="77777777" w:rsidR="000606EC" w:rsidRDefault="000606EC" w:rsidP="000606EC">
      <w:pPr>
        <w:widowControl w:val="0"/>
        <w:spacing w:line="276" w:lineRule="auto"/>
        <w:rPr>
          <w:rFonts w:eastAsia="Arial"/>
          <w:sz w:val="20"/>
          <w:szCs w:val="20"/>
        </w:rPr>
      </w:pPr>
    </w:p>
    <w:p w14:paraId="09C46493" w14:textId="77777777" w:rsidR="000606EC" w:rsidRDefault="000606EC" w:rsidP="000606EC">
      <w:pPr>
        <w:widowControl w:val="0"/>
        <w:spacing w:line="276" w:lineRule="auto"/>
        <w:rPr>
          <w:rFonts w:eastAsia="Arial"/>
          <w:sz w:val="20"/>
          <w:szCs w:val="20"/>
        </w:rPr>
      </w:pPr>
    </w:p>
    <w:p w14:paraId="4E52FE65" w14:textId="77777777" w:rsidR="000606EC" w:rsidRDefault="000606EC" w:rsidP="000606EC">
      <w:pPr>
        <w:widowControl w:val="0"/>
        <w:spacing w:line="276" w:lineRule="auto"/>
        <w:rPr>
          <w:rFonts w:eastAsia="Arial"/>
          <w:sz w:val="20"/>
          <w:szCs w:val="20"/>
        </w:rPr>
      </w:pPr>
    </w:p>
    <w:p w14:paraId="60F63BDC" w14:textId="77777777" w:rsidR="000606EC" w:rsidRDefault="000606EC" w:rsidP="000606EC">
      <w:pPr>
        <w:widowControl w:val="0"/>
        <w:spacing w:line="276" w:lineRule="auto"/>
        <w:rPr>
          <w:rFonts w:eastAsia="Arial"/>
          <w:sz w:val="20"/>
          <w:szCs w:val="20"/>
        </w:rPr>
      </w:pPr>
    </w:p>
    <w:p w14:paraId="61635896" w14:textId="77777777" w:rsidR="000606EC" w:rsidRDefault="000606EC" w:rsidP="000606EC">
      <w:pPr>
        <w:widowControl w:val="0"/>
        <w:spacing w:line="276" w:lineRule="auto"/>
        <w:rPr>
          <w:rFonts w:eastAsia="Arial"/>
          <w:sz w:val="20"/>
          <w:szCs w:val="20"/>
        </w:rPr>
      </w:pPr>
    </w:p>
    <w:p w14:paraId="3B4A6163" w14:textId="77777777" w:rsidR="000606EC" w:rsidRDefault="000606EC" w:rsidP="000606EC">
      <w:pPr>
        <w:widowControl w:val="0"/>
        <w:spacing w:line="276" w:lineRule="auto"/>
        <w:rPr>
          <w:rFonts w:eastAsia="Arial"/>
          <w:sz w:val="20"/>
          <w:szCs w:val="20"/>
        </w:rPr>
      </w:pPr>
    </w:p>
    <w:p w14:paraId="2F86E636" w14:textId="77777777" w:rsidR="000606EC" w:rsidRDefault="000606EC" w:rsidP="000606EC">
      <w:pPr>
        <w:widowControl w:val="0"/>
        <w:spacing w:line="276" w:lineRule="auto"/>
        <w:rPr>
          <w:rFonts w:eastAsia="Arial"/>
          <w:sz w:val="20"/>
          <w:szCs w:val="20"/>
        </w:rPr>
      </w:pPr>
    </w:p>
    <w:p w14:paraId="653A77E3" w14:textId="77777777" w:rsidR="000606EC" w:rsidRDefault="000606EC" w:rsidP="000606EC">
      <w:pPr>
        <w:widowControl w:val="0"/>
        <w:spacing w:line="276" w:lineRule="auto"/>
        <w:rPr>
          <w:rFonts w:eastAsia="Arial"/>
          <w:sz w:val="20"/>
          <w:szCs w:val="20"/>
        </w:rPr>
      </w:pPr>
    </w:p>
    <w:p w14:paraId="0F162A3E"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04B7AC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05F39C7"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0387C68"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20977F3" w14:textId="77777777" w:rsidR="000606EC" w:rsidRPr="00D6042F" w:rsidRDefault="000606EC" w:rsidP="000606EC">
            <w:pPr>
              <w:jc w:val="center"/>
              <w:rPr>
                <w:sz w:val="20"/>
                <w:szCs w:val="20"/>
              </w:rPr>
            </w:pPr>
            <w:r w:rsidRPr="00D6042F">
              <w:rPr>
                <w:sz w:val="20"/>
                <w:szCs w:val="20"/>
              </w:rPr>
              <w:t>Disciplina</w:t>
            </w:r>
          </w:p>
        </w:tc>
      </w:tr>
      <w:tr w:rsidR="000606EC" w:rsidRPr="00D6042F" w14:paraId="506E3CA9"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AB1BB11" w14:textId="77777777" w:rsidR="000606EC" w:rsidRPr="00D6042F" w:rsidRDefault="000606EC" w:rsidP="000606EC">
            <w:pPr>
              <w:jc w:val="center"/>
              <w:rPr>
                <w:b/>
                <w:sz w:val="20"/>
                <w:szCs w:val="20"/>
              </w:rPr>
            </w:pPr>
            <w:r w:rsidRPr="00D6042F">
              <w:rPr>
                <w:b/>
                <w:sz w:val="20"/>
                <w:szCs w:val="20"/>
              </w:rPr>
              <w:t>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F6283C6" w14:textId="77777777" w:rsidR="000606EC" w:rsidRPr="00D6042F" w:rsidRDefault="000606EC" w:rsidP="000606EC">
            <w:pPr>
              <w:jc w:val="center"/>
              <w:rPr>
                <w:b/>
                <w:sz w:val="20"/>
                <w:szCs w:val="20"/>
              </w:rPr>
            </w:pPr>
            <w:r w:rsidRPr="00D6042F">
              <w:rPr>
                <w:b/>
                <w:sz w:val="20"/>
                <w:szCs w:val="20"/>
              </w:rPr>
              <w:t>MATI02</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165FB80" w14:textId="77777777" w:rsidR="000606EC" w:rsidRPr="00D6042F" w:rsidRDefault="000606EC" w:rsidP="000606EC">
            <w:pPr>
              <w:jc w:val="center"/>
              <w:rPr>
                <w:b/>
                <w:sz w:val="20"/>
                <w:szCs w:val="20"/>
              </w:rPr>
            </w:pPr>
            <w:r w:rsidRPr="00D6042F">
              <w:rPr>
                <w:b/>
                <w:sz w:val="20"/>
                <w:szCs w:val="20"/>
              </w:rPr>
              <w:t>Geometria Analítica e Álgebra Linear</w:t>
            </w:r>
          </w:p>
        </w:tc>
      </w:tr>
    </w:tbl>
    <w:p w14:paraId="3019ED19" w14:textId="77777777" w:rsidR="000606EC" w:rsidRPr="00D6042F" w:rsidRDefault="000606EC" w:rsidP="000606EC">
      <w:pPr>
        <w:widowControl w:val="0"/>
        <w:spacing w:line="276" w:lineRule="auto"/>
        <w:jc w:val="center"/>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C8A82C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DA9996B"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E6F86B3"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8F3900" w14:textId="77777777" w:rsidR="000606EC" w:rsidRPr="00D6042F" w:rsidRDefault="000606EC" w:rsidP="000606EC">
            <w:pPr>
              <w:jc w:val="center"/>
              <w:rPr>
                <w:sz w:val="20"/>
                <w:szCs w:val="20"/>
              </w:rPr>
            </w:pPr>
            <w:r w:rsidRPr="00D6042F">
              <w:rPr>
                <w:sz w:val="20"/>
                <w:szCs w:val="20"/>
              </w:rPr>
              <w:t>Equivalência</w:t>
            </w:r>
          </w:p>
        </w:tc>
      </w:tr>
      <w:tr w:rsidR="000606EC" w:rsidRPr="00D6042F" w14:paraId="6023FAD1"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8C7D499"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533D649"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0B08D28" w14:textId="77777777" w:rsidR="000606EC" w:rsidRPr="00D6042F" w:rsidRDefault="000606EC" w:rsidP="000606EC">
            <w:pPr>
              <w:jc w:val="center"/>
              <w:rPr>
                <w:b/>
                <w:sz w:val="20"/>
                <w:szCs w:val="20"/>
              </w:rPr>
            </w:pPr>
            <w:r w:rsidRPr="00D6042F">
              <w:rPr>
                <w:b/>
                <w:sz w:val="20"/>
                <w:szCs w:val="20"/>
              </w:rPr>
              <w:t>BAC020</w:t>
            </w:r>
          </w:p>
        </w:tc>
      </w:tr>
    </w:tbl>
    <w:p w14:paraId="5F5A021C"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28D7231E"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1B0FD260"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49067D6C"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9067C31"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DF0CCF7" w14:textId="77777777" w:rsidTr="000606EC">
        <w:trPr>
          <w:trHeight w:val="14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06AFC08"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3539959"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92EA806" w14:textId="77777777" w:rsidR="000606EC" w:rsidRPr="00D6042F" w:rsidRDefault="000606EC" w:rsidP="000606EC">
            <w:pPr>
              <w:jc w:val="center"/>
              <w:rPr>
                <w:sz w:val="20"/>
                <w:szCs w:val="20"/>
              </w:rPr>
            </w:pPr>
            <w:r w:rsidRPr="00D6042F">
              <w:rPr>
                <w:sz w:val="20"/>
                <w:szCs w:val="20"/>
              </w:rPr>
              <w:t>0</w:t>
            </w:r>
          </w:p>
        </w:tc>
      </w:tr>
    </w:tbl>
    <w:p w14:paraId="29F407F5"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2861B584"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20EE2" w14:textId="77777777" w:rsidR="000606EC" w:rsidRPr="00D6042F" w:rsidRDefault="000606EC" w:rsidP="000606EC">
            <w:pPr>
              <w:jc w:val="center"/>
              <w:rPr>
                <w:b/>
                <w:sz w:val="20"/>
                <w:szCs w:val="20"/>
              </w:rPr>
            </w:pPr>
            <w:r w:rsidRPr="00D6042F">
              <w:rPr>
                <w:b/>
                <w:sz w:val="20"/>
                <w:szCs w:val="20"/>
              </w:rPr>
              <w:t>Ementa</w:t>
            </w:r>
          </w:p>
        </w:tc>
      </w:tr>
      <w:tr w:rsidR="000606EC" w:rsidRPr="00D6042F" w14:paraId="2DCE53B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D5262" w14:textId="77777777" w:rsidR="000606EC" w:rsidRPr="00D6042F" w:rsidRDefault="000606EC" w:rsidP="000606EC">
            <w:pPr>
              <w:rPr>
                <w:sz w:val="20"/>
                <w:szCs w:val="20"/>
              </w:rPr>
            </w:pPr>
            <w:r w:rsidRPr="00D6042F">
              <w:rPr>
                <w:sz w:val="20"/>
                <w:szCs w:val="20"/>
              </w:rPr>
              <w:t>Matrizes, Sistemas Lineares e Determinantes; Vetores no Plano e No Espaço; Retas e Planos; Espaços R</w:t>
            </w:r>
            <w:r w:rsidRPr="00D6042F">
              <w:rPr>
                <w:rFonts w:eastAsia="Arial"/>
                <w:sz w:val="20"/>
                <w:szCs w:val="20"/>
                <w:vertAlign w:val="superscript"/>
              </w:rPr>
              <w:t>n</w:t>
            </w:r>
            <w:r w:rsidRPr="00D6042F">
              <w:rPr>
                <w:rFonts w:eastAsia="Arial"/>
                <w:sz w:val="20"/>
                <w:szCs w:val="20"/>
              </w:rPr>
              <w:t xml:space="preserve">; </w:t>
            </w:r>
            <w:r w:rsidRPr="00D6042F">
              <w:rPr>
                <w:sz w:val="20"/>
                <w:szCs w:val="20"/>
              </w:rPr>
              <w:t>Diagonalização.</w:t>
            </w:r>
          </w:p>
        </w:tc>
      </w:tr>
    </w:tbl>
    <w:p w14:paraId="5F6F6734"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BB9659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72529"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455B985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C426D" w14:textId="77777777" w:rsidR="000606EC" w:rsidRPr="00EE5568" w:rsidRDefault="000606EC" w:rsidP="00E30FE5">
            <w:pPr>
              <w:pStyle w:val="PargrafodaLista"/>
              <w:numPr>
                <w:ilvl w:val="0"/>
                <w:numId w:val="31"/>
              </w:numPr>
              <w:ind w:left="426"/>
              <w:rPr>
                <w:rFonts w:eastAsia="Arial"/>
                <w:sz w:val="20"/>
                <w:szCs w:val="20"/>
              </w:rPr>
            </w:pPr>
            <w:r w:rsidRPr="00EE5568">
              <w:rPr>
                <w:sz w:val="20"/>
                <w:szCs w:val="20"/>
              </w:rPr>
              <w:t xml:space="preserve">SANTOS, Reginaldo J.. </w:t>
            </w:r>
            <w:r w:rsidRPr="00EE5568">
              <w:rPr>
                <w:rFonts w:eastAsia="Arial"/>
                <w:sz w:val="20"/>
                <w:szCs w:val="20"/>
              </w:rPr>
              <w:t>Um curso de geometria analítica e álgebra linear. Belo Horizonte: UFMG, 2012.</w:t>
            </w:r>
          </w:p>
          <w:p w14:paraId="540D3C3E" w14:textId="77777777" w:rsidR="000606EC" w:rsidRPr="00EE5568" w:rsidRDefault="000606EC" w:rsidP="00E30FE5">
            <w:pPr>
              <w:pStyle w:val="PargrafodaLista"/>
              <w:numPr>
                <w:ilvl w:val="0"/>
                <w:numId w:val="31"/>
              </w:numPr>
              <w:ind w:left="426"/>
              <w:rPr>
                <w:rFonts w:eastAsia="Arial"/>
                <w:sz w:val="20"/>
                <w:szCs w:val="20"/>
              </w:rPr>
            </w:pPr>
            <w:r w:rsidRPr="00EE5568">
              <w:rPr>
                <w:rFonts w:eastAsia="Arial"/>
                <w:sz w:val="20"/>
                <w:szCs w:val="20"/>
              </w:rPr>
              <w:t>BOLDRINI, José Luiz et al. Álgebra linear. 3 ed. rev. e ampl. São Paulo: Harbra, c1986.</w:t>
            </w:r>
          </w:p>
          <w:p w14:paraId="1ACCFEE7" w14:textId="77777777" w:rsidR="000606EC" w:rsidRPr="00EE5568" w:rsidRDefault="000606EC" w:rsidP="00E30FE5">
            <w:pPr>
              <w:pStyle w:val="PargrafodaLista"/>
              <w:numPr>
                <w:ilvl w:val="0"/>
                <w:numId w:val="31"/>
              </w:numPr>
              <w:ind w:left="426"/>
              <w:rPr>
                <w:rFonts w:eastAsia="Arial"/>
                <w:sz w:val="20"/>
                <w:szCs w:val="20"/>
              </w:rPr>
            </w:pPr>
            <w:r w:rsidRPr="00EE5568">
              <w:rPr>
                <w:rFonts w:eastAsia="Arial"/>
                <w:sz w:val="20"/>
                <w:szCs w:val="20"/>
              </w:rPr>
              <w:t>LIMA, Elon Lages. Geometria analítica e álgebra linear. 2 ed. Rio de Janeiro: IMPA, 2012.</w:t>
            </w:r>
          </w:p>
        </w:tc>
      </w:tr>
    </w:tbl>
    <w:p w14:paraId="65F12DAE"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E5D2B3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5CC0"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1902B59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F7B08" w14:textId="77777777" w:rsidR="000606EC" w:rsidRPr="00EE5568" w:rsidRDefault="000606EC" w:rsidP="00E30FE5">
            <w:pPr>
              <w:pStyle w:val="PargrafodaLista"/>
              <w:numPr>
                <w:ilvl w:val="0"/>
                <w:numId w:val="32"/>
              </w:numPr>
              <w:ind w:left="426"/>
              <w:rPr>
                <w:rFonts w:eastAsia="Arial"/>
                <w:sz w:val="20"/>
                <w:szCs w:val="20"/>
              </w:rPr>
            </w:pPr>
            <w:r>
              <w:rPr>
                <w:sz w:val="20"/>
                <w:szCs w:val="20"/>
              </w:rPr>
              <w:t>A</w:t>
            </w:r>
            <w:r w:rsidRPr="00EE5568">
              <w:rPr>
                <w:sz w:val="20"/>
                <w:szCs w:val="20"/>
              </w:rPr>
              <w:t xml:space="preserve">NTON, Howard; RORRES, Chris. </w:t>
            </w:r>
            <w:r w:rsidRPr="00EE5568">
              <w:rPr>
                <w:rFonts w:eastAsia="Arial"/>
                <w:sz w:val="20"/>
                <w:szCs w:val="20"/>
              </w:rPr>
              <w:t>Álgebra linear com aplicações. 8 ed. reimpr. Porto Alegre: Bookman, 2008.</w:t>
            </w:r>
          </w:p>
          <w:p w14:paraId="0F2F8F3E" w14:textId="77777777" w:rsidR="000606EC" w:rsidRPr="00EE5568" w:rsidRDefault="000606EC" w:rsidP="00E30FE5">
            <w:pPr>
              <w:pStyle w:val="PargrafodaLista"/>
              <w:numPr>
                <w:ilvl w:val="0"/>
                <w:numId w:val="32"/>
              </w:numPr>
              <w:ind w:left="426"/>
              <w:rPr>
                <w:rFonts w:eastAsia="Arial"/>
                <w:sz w:val="20"/>
                <w:szCs w:val="20"/>
              </w:rPr>
            </w:pPr>
            <w:r w:rsidRPr="00EE5568">
              <w:rPr>
                <w:rFonts w:eastAsia="Arial"/>
                <w:sz w:val="20"/>
                <w:szCs w:val="20"/>
              </w:rPr>
              <w:t>SANTOS, Nathan Moreira dos. Vetores e matrizes: uma introdução à álgebra linear. 4 ed. rev. ampl. São Paulo: Thomson Learning, 2007.</w:t>
            </w:r>
          </w:p>
          <w:p w14:paraId="2E96ECE1" w14:textId="77777777" w:rsidR="000606EC" w:rsidRPr="00FE5965" w:rsidRDefault="000606EC" w:rsidP="00E30FE5">
            <w:pPr>
              <w:pStyle w:val="PargrafodaLista"/>
              <w:numPr>
                <w:ilvl w:val="0"/>
                <w:numId w:val="32"/>
              </w:numPr>
              <w:ind w:left="426"/>
              <w:rPr>
                <w:rFonts w:eastAsia="Arial"/>
                <w:sz w:val="20"/>
                <w:szCs w:val="20"/>
                <w:lang w:val="en-US"/>
              </w:rPr>
            </w:pPr>
            <w:r w:rsidRPr="00EE5568">
              <w:rPr>
                <w:rFonts w:eastAsia="Arial"/>
                <w:sz w:val="20"/>
                <w:szCs w:val="20"/>
              </w:rPr>
              <w:t xml:space="preserve">WINTERLE, Paulo. Vetores e geometria analítica. </w:t>
            </w:r>
            <w:r w:rsidRPr="00FE5965">
              <w:rPr>
                <w:rFonts w:eastAsia="Arial"/>
                <w:sz w:val="20"/>
                <w:szCs w:val="20"/>
                <w:lang w:val="en-US"/>
              </w:rPr>
              <w:t>São Paulo: Pearson Makron Books, 2009.</w:t>
            </w:r>
          </w:p>
          <w:p w14:paraId="6F0A45C8" w14:textId="77777777" w:rsidR="000606EC" w:rsidRPr="00FE5965" w:rsidRDefault="000606EC" w:rsidP="00E30FE5">
            <w:pPr>
              <w:pStyle w:val="PargrafodaLista"/>
              <w:numPr>
                <w:ilvl w:val="0"/>
                <w:numId w:val="32"/>
              </w:numPr>
              <w:ind w:left="426"/>
              <w:rPr>
                <w:rFonts w:eastAsia="Arial"/>
                <w:sz w:val="20"/>
                <w:szCs w:val="20"/>
                <w:lang w:val="en-US"/>
              </w:rPr>
            </w:pPr>
            <w:r>
              <w:rPr>
                <w:rFonts w:eastAsia="Arial"/>
                <w:sz w:val="20"/>
                <w:szCs w:val="20"/>
              </w:rPr>
              <w:t>S</w:t>
            </w:r>
            <w:r w:rsidRPr="00EE5568">
              <w:rPr>
                <w:rFonts w:eastAsia="Arial"/>
                <w:sz w:val="20"/>
                <w:szCs w:val="20"/>
              </w:rPr>
              <w:t xml:space="preserve">TEINBRUCH, Alfredo; WINTERLE, Paulo. Geometria analítica. </w:t>
            </w:r>
            <w:r w:rsidRPr="00FE5965">
              <w:rPr>
                <w:rFonts w:eastAsia="Arial"/>
                <w:sz w:val="20"/>
                <w:szCs w:val="20"/>
                <w:lang w:val="en-US"/>
              </w:rPr>
              <w:t>2 ed. São Paulo: Pearson Makron Books, 2006.</w:t>
            </w:r>
          </w:p>
          <w:p w14:paraId="782405E2" w14:textId="77777777" w:rsidR="000606EC" w:rsidRPr="00EE5568" w:rsidRDefault="000606EC" w:rsidP="00E30FE5">
            <w:pPr>
              <w:pStyle w:val="PargrafodaLista"/>
              <w:numPr>
                <w:ilvl w:val="0"/>
                <w:numId w:val="32"/>
              </w:numPr>
              <w:ind w:left="426"/>
              <w:rPr>
                <w:rFonts w:eastAsia="Arial"/>
                <w:sz w:val="20"/>
                <w:szCs w:val="20"/>
              </w:rPr>
            </w:pPr>
            <w:r w:rsidRPr="00EE5568">
              <w:rPr>
                <w:rFonts w:eastAsia="Arial"/>
                <w:sz w:val="20"/>
                <w:szCs w:val="20"/>
              </w:rPr>
              <w:t>CAMARGO, Ivan de; BOULOS, Paulo. Geometria analítica: um tratamento vetorial. 3 ed. 5 reimpr. São Paulo: Prentice Hall, 2009.</w:t>
            </w:r>
          </w:p>
        </w:tc>
      </w:tr>
    </w:tbl>
    <w:p w14:paraId="17FD8A39" w14:textId="77777777" w:rsidR="000606EC" w:rsidRPr="00D6042F" w:rsidRDefault="000606EC" w:rsidP="000606EC">
      <w:pPr>
        <w:rPr>
          <w:sz w:val="20"/>
          <w:szCs w:val="20"/>
        </w:rPr>
      </w:pPr>
    </w:p>
    <w:p w14:paraId="74AC65CD" w14:textId="77777777" w:rsidR="000606EC" w:rsidRPr="00D6042F" w:rsidRDefault="000606EC" w:rsidP="000606EC">
      <w:pPr>
        <w:widowControl w:val="0"/>
        <w:spacing w:line="276" w:lineRule="auto"/>
        <w:rPr>
          <w:rFonts w:eastAsia="Arial"/>
          <w:sz w:val="20"/>
          <w:szCs w:val="20"/>
        </w:rPr>
      </w:pPr>
    </w:p>
    <w:p w14:paraId="14CA530D" w14:textId="77777777" w:rsidR="000606EC" w:rsidRPr="00D6042F" w:rsidRDefault="000606EC" w:rsidP="000606EC">
      <w:pPr>
        <w:widowControl w:val="0"/>
        <w:spacing w:line="276" w:lineRule="auto"/>
        <w:rPr>
          <w:rFonts w:eastAsia="Arial"/>
          <w:sz w:val="20"/>
          <w:szCs w:val="20"/>
        </w:rPr>
      </w:pPr>
      <w:r w:rsidRPr="00D6042F">
        <w:rPr>
          <w:sz w:val="20"/>
          <w:szCs w:val="20"/>
        </w:rPr>
        <w:br w:type="page"/>
      </w:r>
    </w:p>
    <w:p w14:paraId="30E0CAA7"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0EEBFCA" w14:textId="77777777" w:rsidTr="000606EC">
        <w:trPr>
          <w:trHeight w:val="2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ACB3399"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08740A3"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FC76EB3" w14:textId="77777777" w:rsidR="000606EC" w:rsidRPr="00D6042F" w:rsidRDefault="000606EC" w:rsidP="000606EC">
            <w:pPr>
              <w:jc w:val="center"/>
              <w:rPr>
                <w:sz w:val="20"/>
                <w:szCs w:val="20"/>
              </w:rPr>
            </w:pPr>
            <w:r w:rsidRPr="00D6042F">
              <w:rPr>
                <w:sz w:val="20"/>
                <w:szCs w:val="20"/>
              </w:rPr>
              <w:t>Disciplina</w:t>
            </w:r>
          </w:p>
        </w:tc>
      </w:tr>
      <w:tr w:rsidR="000606EC" w:rsidRPr="00D6042F" w14:paraId="233FBB9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2407E7B"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F40DCD7" w14:textId="77777777" w:rsidR="000606EC" w:rsidRPr="00D6042F" w:rsidRDefault="000606EC" w:rsidP="000606EC">
            <w:pPr>
              <w:jc w:val="center"/>
              <w:rPr>
                <w:b/>
                <w:sz w:val="20"/>
                <w:szCs w:val="20"/>
              </w:rPr>
            </w:pPr>
            <w:r w:rsidRPr="00D6042F">
              <w:rPr>
                <w:b/>
                <w:sz w:val="20"/>
                <w:szCs w:val="20"/>
              </w:rPr>
              <w:t>ECOI05</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6653218" w14:textId="77777777" w:rsidR="000606EC" w:rsidRPr="00D6042F" w:rsidRDefault="000606EC" w:rsidP="000606EC">
            <w:pPr>
              <w:jc w:val="center"/>
              <w:rPr>
                <w:b/>
                <w:sz w:val="20"/>
                <w:szCs w:val="20"/>
              </w:rPr>
            </w:pPr>
            <w:r w:rsidRPr="00D6042F">
              <w:rPr>
                <w:b/>
                <w:sz w:val="20"/>
                <w:szCs w:val="20"/>
              </w:rPr>
              <w:t>Fundamentos de Lógica de Programação</w:t>
            </w:r>
          </w:p>
        </w:tc>
      </w:tr>
    </w:tbl>
    <w:p w14:paraId="5F0BF627"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A6BF40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8EF2AC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A48203B"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C094368" w14:textId="77777777" w:rsidR="000606EC" w:rsidRPr="00D6042F" w:rsidRDefault="000606EC" w:rsidP="000606EC">
            <w:pPr>
              <w:jc w:val="center"/>
              <w:rPr>
                <w:sz w:val="20"/>
                <w:szCs w:val="20"/>
              </w:rPr>
            </w:pPr>
            <w:r w:rsidRPr="00D6042F">
              <w:rPr>
                <w:sz w:val="20"/>
                <w:szCs w:val="20"/>
              </w:rPr>
              <w:t>Equivalência</w:t>
            </w:r>
          </w:p>
        </w:tc>
      </w:tr>
      <w:tr w:rsidR="000606EC" w:rsidRPr="00D6042F" w14:paraId="3EA5916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A7D8522"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C696C53"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36D997A" w14:textId="77777777" w:rsidR="000606EC" w:rsidRPr="00D6042F" w:rsidRDefault="000606EC" w:rsidP="000606EC">
            <w:pPr>
              <w:jc w:val="center"/>
              <w:rPr>
                <w:b/>
                <w:sz w:val="20"/>
                <w:szCs w:val="20"/>
              </w:rPr>
            </w:pPr>
            <w:r w:rsidRPr="00D6042F">
              <w:rPr>
                <w:rFonts w:eastAsia="Verdana"/>
                <w:b/>
                <w:sz w:val="20"/>
                <w:szCs w:val="20"/>
                <w:shd w:val="clear" w:color="auto" w:fill="F9FBFD"/>
              </w:rPr>
              <w:t>BAC004 OU CCO016</w:t>
            </w:r>
          </w:p>
        </w:tc>
      </w:tr>
    </w:tbl>
    <w:p w14:paraId="70C7B2BE"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B195301"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3821282C"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B0EF147"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4B3411"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AA92C1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5923D9A" w14:textId="77777777" w:rsidR="000606EC" w:rsidRPr="00D6042F" w:rsidRDefault="000606EC" w:rsidP="000606EC">
            <w:pPr>
              <w:jc w:val="center"/>
              <w:rPr>
                <w:sz w:val="20"/>
                <w:szCs w:val="20"/>
              </w:rPr>
            </w:pPr>
            <w:r w:rsidRPr="00D6042F">
              <w:rPr>
                <w:sz w:val="20"/>
                <w:szCs w:val="20"/>
              </w:rPr>
              <w:t>80</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65240E6"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906616" w14:textId="77777777" w:rsidR="000606EC" w:rsidRPr="00D6042F" w:rsidRDefault="000606EC" w:rsidP="000606EC">
            <w:pPr>
              <w:jc w:val="center"/>
              <w:rPr>
                <w:sz w:val="20"/>
                <w:szCs w:val="20"/>
              </w:rPr>
            </w:pPr>
            <w:r w:rsidRPr="00D6042F">
              <w:rPr>
                <w:sz w:val="20"/>
                <w:szCs w:val="20"/>
              </w:rPr>
              <w:t>16</w:t>
            </w:r>
          </w:p>
        </w:tc>
      </w:tr>
    </w:tbl>
    <w:p w14:paraId="770E315E" w14:textId="77777777" w:rsidR="000606EC" w:rsidRPr="00D6042F" w:rsidRDefault="000606EC" w:rsidP="000606EC">
      <w:pPr>
        <w:jc w:val="center"/>
        <w:rPr>
          <w:sz w:val="20"/>
          <w:szCs w:val="20"/>
        </w:rPr>
      </w:pPr>
    </w:p>
    <w:tbl>
      <w:tblPr>
        <w:tblW w:w="84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5"/>
      </w:tblGrid>
      <w:tr w:rsidR="000606EC" w:rsidRPr="00D6042F" w14:paraId="7CD46206" w14:textId="77777777" w:rsidTr="000606EC">
        <w:trPr>
          <w:trHeight w:val="175"/>
        </w:trPr>
        <w:tc>
          <w:tcPr>
            <w:tcW w:w="8475" w:type="dxa"/>
            <w:tcMar>
              <w:top w:w="100" w:type="dxa"/>
              <w:left w:w="100" w:type="dxa"/>
              <w:bottom w:w="100" w:type="dxa"/>
              <w:right w:w="100" w:type="dxa"/>
            </w:tcMar>
          </w:tcPr>
          <w:p w14:paraId="7688E55F" w14:textId="77777777" w:rsidR="000606EC" w:rsidRPr="00D6042F" w:rsidRDefault="000606EC" w:rsidP="000606EC">
            <w:pPr>
              <w:jc w:val="center"/>
              <w:rPr>
                <w:b/>
                <w:color w:val="000001"/>
                <w:sz w:val="20"/>
                <w:szCs w:val="20"/>
                <w:shd w:val="clear" w:color="auto" w:fill="222222"/>
              </w:rPr>
            </w:pPr>
            <w:r w:rsidRPr="00D6042F">
              <w:rPr>
                <w:b/>
                <w:sz w:val="20"/>
                <w:szCs w:val="20"/>
              </w:rPr>
              <w:t>Ementa</w:t>
            </w:r>
          </w:p>
        </w:tc>
      </w:tr>
      <w:tr w:rsidR="000606EC" w:rsidRPr="00D6042F" w14:paraId="6942258F" w14:textId="77777777" w:rsidTr="000606EC">
        <w:trPr>
          <w:trHeight w:val="20"/>
        </w:trPr>
        <w:tc>
          <w:tcPr>
            <w:tcW w:w="8475" w:type="dxa"/>
            <w:tcMar>
              <w:top w:w="100" w:type="dxa"/>
              <w:left w:w="100" w:type="dxa"/>
              <w:bottom w:w="100" w:type="dxa"/>
              <w:right w:w="100" w:type="dxa"/>
            </w:tcMar>
          </w:tcPr>
          <w:p w14:paraId="7AC16B66" w14:textId="77777777" w:rsidR="000606EC" w:rsidRPr="00D6042F" w:rsidRDefault="000606EC" w:rsidP="000606EC">
            <w:pPr>
              <w:rPr>
                <w:sz w:val="20"/>
                <w:szCs w:val="20"/>
              </w:rPr>
            </w:pPr>
            <w:r w:rsidRPr="00D6042F">
              <w:rPr>
                <w:sz w:val="20"/>
                <w:szCs w:val="20"/>
              </w:rPr>
              <w:t>Conceitos Gerais. Tipos de Dados e Algoritmos. Organização de Programas. Programação Top Down. Programação Estruturada. Introdução à linguagem de Programação. Funções. Arranjos Unidimensionais e Multidimensionais. Estruturas Heterogêneas de Dados.</w:t>
            </w:r>
          </w:p>
        </w:tc>
      </w:tr>
    </w:tbl>
    <w:p w14:paraId="29A7C261"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1DCB77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8DE81"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06AA47B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7C181" w14:textId="77777777" w:rsidR="000606EC" w:rsidRPr="00FD75B9" w:rsidRDefault="000606EC" w:rsidP="00E30FE5">
            <w:pPr>
              <w:pStyle w:val="PargrafodaLista"/>
              <w:numPr>
                <w:ilvl w:val="0"/>
                <w:numId w:val="33"/>
              </w:numPr>
              <w:ind w:left="426"/>
              <w:rPr>
                <w:sz w:val="20"/>
                <w:szCs w:val="20"/>
                <w:highlight w:val="white"/>
              </w:rPr>
            </w:pPr>
            <w:r w:rsidRPr="00FD75B9">
              <w:rPr>
                <w:sz w:val="20"/>
                <w:szCs w:val="20"/>
                <w:highlight w:val="white"/>
              </w:rPr>
              <w:t>H. M. Deitel &amp; P. J. Deitel. H. M. Deitel &amp; P. J. Deitel. C++ como programar. 5a. Pearson. 2008. 5a. Pearson. 2008</w:t>
            </w:r>
          </w:p>
          <w:p w14:paraId="5C4720D8" w14:textId="77777777" w:rsidR="000606EC" w:rsidRPr="00FD75B9" w:rsidRDefault="000606EC" w:rsidP="00E30FE5">
            <w:pPr>
              <w:pStyle w:val="PargrafodaLista"/>
              <w:numPr>
                <w:ilvl w:val="0"/>
                <w:numId w:val="33"/>
              </w:numPr>
              <w:ind w:left="426"/>
              <w:rPr>
                <w:sz w:val="20"/>
                <w:szCs w:val="20"/>
                <w:highlight w:val="white"/>
              </w:rPr>
            </w:pPr>
            <w:r w:rsidRPr="00FD75B9">
              <w:rPr>
                <w:sz w:val="20"/>
                <w:szCs w:val="20"/>
                <w:highlight w:val="white"/>
              </w:rPr>
              <w:t xml:space="preserve">H. Farrer et al. Programação estruturada de algoritmos estruturados. 3. LTC. 1999 </w:t>
            </w:r>
          </w:p>
          <w:p w14:paraId="2FC3D40A" w14:textId="77777777" w:rsidR="000606EC" w:rsidRPr="00BB5F6A" w:rsidRDefault="000606EC" w:rsidP="00E30FE5">
            <w:pPr>
              <w:pStyle w:val="PargrafodaLista"/>
              <w:numPr>
                <w:ilvl w:val="0"/>
                <w:numId w:val="33"/>
              </w:numPr>
              <w:ind w:left="426"/>
              <w:rPr>
                <w:sz w:val="20"/>
                <w:szCs w:val="20"/>
              </w:rPr>
            </w:pPr>
            <w:r w:rsidRPr="00FD75B9">
              <w:rPr>
                <w:sz w:val="20"/>
                <w:szCs w:val="20"/>
                <w:highlight w:val="white"/>
              </w:rPr>
              <w:t>(3) A. F. G. Ascencio, E. A. V. Campos. Fundamentos da programação de computadores. 2. Pearson. 2010</w:t>
            </w:r>
          </w:p>
        </w:tc>
      </w:tr>
    </w:tbl>
    <w:p w14:paraId="4D8F222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ACFBC2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D5197"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07C32EE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25479" w14:textId="77777777" w:rsidR="000606EC" w:rsidRPr="00FD75B9" w:rsidRDefault="000606EC" w:rsidP="00E30FE5">
            <w:pPr>
              <w:pStyle w:val="PargrafodaLista"/>
              <w:widowControl w:val="0"/>
              <w:numPr>
                <w:ilvl w:val="0"/>
                <w:numId w:val="34"/>
              </w:numPr>
              <w:spacing w:line="276" w:lineRule="auto"/>
              <w:ind w:left="426"/>
              <w:jc w:val="left"/>
              <w:rPr>
                <w:sz w:val="20"/>
                <w:szCs w:val="20"/>
                <w:highlight w:val="white"/>
              </w:rPr>
            </w:pPr>
            <w:r w:rsidRPr="00FD75B9">
              <w:rPr>
                <w:sz w:val="20"/>
                <w:szCs w:val="20"/>
                <w:highlight w:val="white"/>
              </w:rPr>
              <w:t xml:space="preserve">H. Farrer et. al.. Programação Estruturada de Computadores: algoritmos estruturados. 3a.. Guanabara II. 2008 </w:t>
            </w:r>
          </w:p>
          <w:p w14:paraId="631F8F28" w14:textId="77777777" w:rsidR="000606EC" w:rsidRPr="00FD75B9" w:rsidRDefault="000606EC" w:rsidP="00E30FE5">
            <w:pPr>
              <w:pStyle w:val="PargrafodaLista"/>
              <w:widowControl w:val="0"/>
              <w:numPr>
                <w:ilvl w:val="0"/>
                <w:numId w:val="34"/>
              </w:numPr>
              <w:spacing w:line="276" w:lineRule="auto"/>
              <w:ind w:left="426"/>
              <w:jc w:val="left"/>
              <w:rPr>
                <w:sz w:val="20"/>
                <w:szCs w:val="20"/>
                <w:highlight w:val="white"/>
              </w:rPr>
            </w:pPr>
            <w:r w:rsidRPr="00FD75B9">
              <w:rPr>
                <w:sz w:val="20"/>
                <w:szCs w:val="20"/>
                <w:highlight w:val="white"/>
              </w:rPr>
              <w:t xml:space="preserve">V. V. Mizrahi. Treinamento em Linguagem C++ módulo 1. 2a. Makron Books. 2007 </w:t>
            </w:r>
          </w:p>
          <w:p w14:paraId="4CC3CC45" w14:textId="77777777" w:rsidR="000606EC" w:rsidRPr="00FD75B9" w:rsidRDefault="000606EC" w:rsidP="00E30FE5">
            <w:pPr>
              <w:pStyle w:val="PargrafodaLista"/>
              <w:widowControl w:val="0"/>
              <w:numPr>
                <w:ilvl w:val="0"/>
                <w:numId w:val="34"/>
              </w:numPr>
              <w:spacing w:line="276" w:lineRule="auto"/>
              <w:ind w:left="426"/>
              <w:jc w:val="left"/>
              <w:rPr>
                <w:sz w:val="20"/>
                <w:szCs w:val="20"/>
                <w:highlight w:val="white"/>
              </w:rPr>
            </w:pPr>
            <w:r w:rsidRPr="00FD75B9">
              <w:rPr>
                <w:sz w:val="20"/>
                <w:szCs w:val="20"/>
                <w:highlight w:val="white"/>
              </w:rPr>
              <w:t xml:space="preserve">V. V. Mizrahi. Treinamento em Linguagem C++ módulo 2. 2a. Pearson. 2005 </w:t>
            </w:r>
          </w:p>
          <w:p w14:paraId="0E804BA3" w14:textId="77777777" w:rsidR="000606EC" w:rsidRPr="00FD75B9" w:rsidRDefault="000606EC" w:rsidP="00E30FE5">
            <w:pPr>
              <w:pStyle w:val="PargrafodaLista"/>
              <w:widowControl w:val="0"/>
              <w:numPr>
                <w:ilvl w:val="0"/>
                <w:numId w:val="34"/>
              </w:numPr>
              <w:spacing w:line="276" w:lineRule="auto"/>
              <w:ind w:left="426"/>
              <w:jc w:val="left"/>
              <w:rPr>
                <w:sz w:val="20"/>
                <w:szCs w:val="20"/>
                <w:highlight w:val="white"/>
              </w:rPr>
            </w:pPr>
            <w:r w:rsidRPr="00FD75B9">
              <w:rPr>
                <w:sz w:val="20"/>
                <w:szCs w:val="20"/>
                <w:highlight w:val="white"/>
              </w:rPr>
              <w:t xml:space="preserve">J. A. N. G. Manzano, J. F. Oliveira. Algoritmos: lógica para desenvolvimento de programação de computadores. 10a. Erica. 2000 </w:t>
            </w:r>
          </w:p>
          <w:p w14:paraId="6AE25426" w14:textId="77777777" w:rsidR="000606EC" w:rsidRPr="00BB5F6A" w:rsidRDefault="000606EC" w:rsidP="00E30FE5">
            <w:pPr>
              <w:pStyle w:val="PargrafodaLista"/>
              <w:widowControl w:val="0"/>
              <w:numPr>
                <w:ilvl w:val="0"/>
                <w:numId w:val="34"/>
              </w:numPr>
              <w:spacing w:line="276" w:lineRule="auto"/>
              <w:ind w:left="426"/>
              <w:jc w:val="left"/>
              <w:rPr>
                <w:sz w:val="20"/>
                <w:szCs w:val="20"/>
              </w:rPr>
            </w:pPr>
            <w:r w:rsidRPr="00FD75B9">
              <w:rPr>
                <w:sz w:val="20"/>
                <w:szCs w:val="20"/>
                <w:highlight w:val="white"/>
              </w:rPr>
              <w:t>(5) B. Flamig. Turbo C++. 1a.. LTC. 1992</w:t>
            </w:r>
          </w:p>
        </w:tc>
      </w:tr>
    </w:tbl>
    <w:p w14:paraId="65EAA8AF" w14:textId="77777777" w:rsidR="000606EC" w:rsidRPr="00D6042F" w:rsidRDefault="000606EC" w:rsidP="000606EC">
      <w:pPr>
        <w:rPr>
          <w:sz w:val="20"/>
          <w:szCs w:val="20"/>
        </w:rPr>
      </w:pPr>
    </w:p>
    <w:p w14:paraId="765622D4" w14:textId="77777777" w:rsidR="000606EC" w:rsidRPr="00D6042F" w:rsidRDefault="000606EC" w:rsidP="000606EC">
      <w:pPr>
        <w:widowControl w:val="0"/>
        <w:spacing w:line="276" w:lineRule="auto"/>
        <w:rPr>
          <w:rFonts w:eastAsia="Arial"/>
          <w:sz w:val="20"/>
          <w:szCs w:val="20"/>
        </w:rPr>
      </w:pPr>
    </w:p>
    <w:p w14:paraId="61831660" w14:textId="77777777" w:rsidR="000606EC" w:rsidRPr="00D6042F" w:rsidRDefault="000606EC" w:rsidP="000606EC">
      <w:pPr>
        <w:widowControl w:val="0"/>
        <w:spacing w:line="276" w:lineRule="auto"/>
        <w:rPr>
          <w:rFonts w:eastAsia="Arial"/>
          <w:sz w:val="20"/>
          <w:szCs w:val="20"/>
        </w:rPr>
      </w:pPr>
    </w:p>
    <w:p w14:paraId="7CFE4859" w14:textId="77777777" w:rsidR="000606EC" w:rsidRPr="00D6042F" w:rsidRDefault="000606EC" w:rsidP="000606EC">
      <w:pPr>
        <w:rPr>
          <w:sz w:val="20"/>
          <w:szCs w:val="20"/>
        </w:rPr>
      </w:pPr>
    </w:p>
    <w:p w14:paraId="422A789D" w14:textId="77777777" w:rsidR="000606EC" w:rsidRPr="00D6042F" w:rsidRDefault="000606EC" w:rsidP="000606EC">
      <w:pPr>
        <w:rPr>
          <w:rFonts w:eastAsia="Arial"/>
          <w:sz w:val="20"/>
          <w:szCs w:val="20"/>
        </w:rPr>
      </w:pPr>
      <w:r w:rsidRPr="00D6042F">
        <w:rPr>
          <w:sz w:val="20"/>
          <w:szCs w:val="20"/>
        </w:rPr>
        <w:br w:type="page"/>
      </w: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FF20523" w14:textId="77777777" w:rsidTr="000606EC">
        <w:trPr>
          <w:trHeight w:val="2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26209A8" w14:textId="77777777" w:rsidR="000606EC" w:rsidRPr="00D6042F" w:rsidRDefault="000606EC" w:rsidP="000606EC">
            <w:pPr>
              <w:jc w:val="center"/>
              <w:rPr>
                <w:sz w:val="20"/>
                <w:szCs w:val="20"/>
              </w:rPr>
            </w:pPr>
            <w:r w:rsidRPr="00D6042F">
              <w:rPr>
                <w:sz w:val="20"/>
                <w:szCs w:val="20"/>
              </w:rPr>
              <w:lastRenderedPageBreak/>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6195E14"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63AFC69" w14:textId="77777777" w:rsidR="000606EC" w:rsidRPr="00D6042F" w:rsidRDefault="000606EC" w:rsidP="000606EC">
            <w:pPr>
              <w:jc w:val="center"/>
              <w:rPr>
                <w:sz w:val="20"/>
                <w:szCs w:val="20"/>
              </w:rPr>
            </w:pPr>
            <w:r w:rsidRPr="00D6042F">
              <w:rPr>
                <w:sz w:val="20"/>
                <w:szCs w:val="20"/>
              </w:rPr>
              <w:t>Disciplina</w:t>
            </w:r>
          </w:p>
        </w:tc>
      </w:tr>
      <w:tr w:rsidR="000606EC" w:rsidRPr="00D6042F" w14:paraId="064A8C5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2BBE403"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D2707D5" w14:textId="77777777" w:rsidR="000606EC" w:rsidRPr="00D6042F" w:rsidRDefault="000606EC" w:rsidP="000606EC">
            <w:pPr>
              <w:jc w:val="center"/>
              <w:rPr>
                <w:b/>
                <w:sz w:val="20"/>
                <w:szCs w:val="20"/>
              </w:rPr>
            </w:pPr>
            <w:r w:rsidRPr="00D6042F">
              <w:rPr>
                <w:rFonts w:eastAsia="Arial"/>
                <w:b/>
                <w:sz w:val="20"/>
                <w:szCs w:val="20"/>
              </w:rPr>
              <w:t>EMEI03</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D642774" w14:textId="77777777" w:rsidR="000606EC" w:rsidRPr="00D6042F" w:rsidRDefault="000606EC" w:rsidP="000606EC">
            <w:pPr>
              <w:jc w:val="center"/>
              <w:rPr>
                <w:b/>
                <w:sz w:val="20"/>
                <w:szCs w:val="20"/>
              </w:rPr>
            </w:pPr>
            <w:r w:rsidRPr="00D6042F">
              <w:rPr>
                <w:b/>
                <w:sz w:val="20"/>
                <w:szCs w:val="20"/>
              </w:rPr>
              <w:t>Desenho auxiliado por computador</w:t>
            </w:r>
          </w:p>
        </w:tc>
      </w:tr>
    </w:tbl>
    <w:p w14:paraId="74F7DC78"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69A8C36"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3D1DE2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5437F9E"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9838BE5" w14:textId="77777777" w:rsidR="000606EC" w:rsidRPr="00D6042F" w:rsidRDefault="000606EC" w:rsidP="000606EC">
            <w:pPr>
              <w:jc w:val="center"/>
              <w:rPr>
                <w:sz w:val="20"/>
                <w:szCs w:val="20"/>
              </w:rPr>
            </w:pPr>
            <w:r w:rsidRPr="00D6042F">
              <w:rPr>
                <w:sz w:val="20"/>
                <w:szCs w:val="20"/>
              </w:rPr>
              <w:t>Equivalência</w:t>
            </w:r>
          </w:p>
        </w:tc>
      </w:tr>
      <w:tr w:rsidR="000606EC" w:rsidRPr="00D6042F" w14:paraId="05F3825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201BA0D"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 EMEI02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74B54AC"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FFC1D0D" w14:textId="77777777" w:rsidR="000606EC" w:rsidRPr="00D6042F" w:rsidRDefault="000606EC" w:rsidP="000606EC">
            <w:pPr>
              <w:jc w:val="center"/>
              <w:rPr>
                <w:b/>
                <w:sz w:val="20"/>
                <w:szCs w:val="20"/>
              </w:rPr>
            </w:pPr>
            <w:r w:rsidRPr="00D6042F">
              <w:rPr>
                <w:rFonts w:eastAsia="Verdana"/>
                <w:b/>
                <w:sz w:val="20"/>
                <w:szCs w:val="20"/>
                <w:shd w:val="clear" w:color="auto" w:fill="F9FBFD"/>
              </w:rPr>
              <w:t>BAC003 ou DES204</w:t>
            </w:r>
          </w:p>
        </w:tc>
      </w:tr>
    </w:tbl>
    <w:p w14:paraId="69DD39B8"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6FD90CE3"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6FC456C"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7002A8E"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6D801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3F8A888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4D04251"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48D2651"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603EC3B" w14:textId="77777777" w:rsidR="000606EC" w:rsidRPr="00D6042F" w:rsidRDefault="000606EC" w:rsidP="000606EC">
            <w:pPr>
              <w:jc w:val="center"/>
              <w:rPr>
                <w:sz w:val="20"/>
                <w:szCs w:val="20"/>
              </w:rPr>
            </w:pPr>
            <w:r w:rsidRPr="00D6042F">
              <w:rPr>
                <w:sz w:val="20"/>
                <w:szCs w:val="20"/>
              </w:rPr>
              <w:t>32</w:t>
            </w:r>
          </w:p>
        </w:tc>
      </w:tr>
    </w:tbl>
    <w:p w14:paraId="40A53907" w14:textId="77777777" w:rsidR="000606EC" w:rsidRPr="00D6042F" w:rsidRDefault="000606EC" w:rsidP="000606EC">
      <w:pPr>
        <w:jc w:val="center"/>
        <w:rPr>
          <w:sz w:val="20"/>
          <w:szCs w:val="20"/>
        </w:rPr>
      </w:pPr>
    </w:p>
    <w:tbl>
      <w:tblPr>
        <w:tblW w:w="84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5"/>
      </w:tblGrid>
      <w:tr w:rsidR="000606EC" w:rsidRPr="00D6042F" w14:paraId="427417C6" w14:textId="77777777" w:rsidTr="000606EC">
        <w:trPr>
          <w:trHeight w:val="158"/>
        </w:trPr>
        <w:tc>
          <w:tcPr>
            <w:tcW w:w="8475" w:type="dxa"/>
            <w:tcMar>
              <w:top w:w="100" w:type="dxa"/>
              <w:left w:w="100" w:type="dxa"/>
              <w:bottom w:w="100" w:type="dxa"/>
              <w:right w:w="100" w:type="dxa"/>
            </w:tcMar>
          </w:tcPr>
          <w:p w14:paraId="1D89970A" w14:textId="77777777" w:rsidR="000606EC" w:rsidRPr="00D6042F" w:rsidRDefault="000606EC" w:rsidP="000606EC">
            <w:pPr>
              <w:jc w:val="center"/>
              <w:rPr>
                <w:b/>
                <w:color w:val="000001"/>
                <w:sz w:val="20"/>
                <w:szCs w:val="20"/>
                <w:shd w:val="clear" w:color="auto" w:fill="222222"/>
              </w:rPr>
            </w:pPr>
            <w:r w:rsidRPr="00D6042F">
              <w:rPr>
                <w:b/>
                <w:sz w:val="20"/>
                <w:szCs w:val="20"/>
              </w:rPr>
              <w:t>Ementa</w:t>
            </w:r>
          </w:p>
        </w:tc>
      </w:tr>
      <w:tr w:rsidR="000606EC" w:rsidRPr="00D6042F" w14:paraId="55BDA8C1" w14:textId="77777777" w:rsidTr="000606EC">
        <w:trPr>
          <w:trHeight w:val="20"/>
        </w:trPr>
        <w:tc>
          <w:tcPr>
            <w:tcW w:w="8475" w:type="dxa"/>
            <w:tcMar>
              <w:top w:w="100" w:type="dxa"/>
              <w:left w:w="100" w:type="dxa"/>
              <w:bottom w:w="100" w:type="dxa"/>
              <w:right w:w="100" w:type="dxa"/>
            </w:tcMar>
          </w:tcPr>
          <w:p w14:paraId="7AC0E928" w14:textId="77777777" w:rsidR="000606EC" w:rsidRPr="00D6042F" w:rsidRDefault="000606EC" w:rsidP="000606EC">
            <w:pPr>
              <w:rPr>
                <w:color w:val="000001"/>
                <w:sz w:val="20"/>
                <w:szCs w:val="20"/>
              </w:rPr>
            </w:pPr>
            <w:r w:rsidRPr="00BB5F6A">
              <w:rPr>
                <w:rFonts w:eastAsia="Verdana"/>
                <w:color w:val="000001"/>
                <w:sz w:val="20"/>
                <w:szCs w:val="20"/>
                <w:shd w:val="clear" w:color="auto" w:fill="F9FBFD"/>
              </w:rPr>
              <w:t>Módulos básicos do CAD. Geração de desenhos 2D através de primitivas geométricas. Funções básicas de edição. Noções de desenho 3D. Modelamento Geométrico Tridimensional CAD 3D. Desenho de peças. Montagens. Desenho 2D a partir do desenho 3D. Metodologia de desenvolvimento de projetos em sistemas assistidos por computador. Utilização de bibliotecas de elementos normalizados.</w:t>
            </w:r>
          </w:p>
        </w:tc>
      </w:tr>
    </w:tbl>
    <w:p w14:paraId="67FFCC74"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8461FA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35DE6"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D4961F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89D50" w14:textId="77777777" w:rsidR="000606EC" w:rsidRPr="00BB5F6A" w:rsidRDefault="000606EC" w:rsidP="00E30FE5">
            <w:pPr>
              <w:pStyle w:val="PargrafodaLista"/>
              <w:numPr>
                <w:ilvl w:val="0"/>
                <w:numId w:val="35"/>
              </w:numPr>
              <w:ind w:left="426"/>
              <w:rPr>
                <w:sz w:val="20"/>
                <w:szCs w:val="20"/>
              </w:rPr>
            </w:pPr>
            <w:r w:rsidRPr="00BB5F6A">
              <w:rPr>
                <w:sz w:val="20"/>
                <w:szCs w:val="20"/>
              </w:rPr>
              <w:t>FRENCH, Thomas Ewing; VIERCK, Charles J. Desenho técnico e tecnologia gráfica. 8 ed. Editora 69 Globo, (2005).</w:t>
            </w:r>
          </w:p>
          <w:p w14:paraId="07F7CB86" w14:textId="77777777" w:rsidR="000606EC" w:rsidRPr="00BB5F6A" w:rsidRDefault="000606EC" w:rsidP="00E30FE5">
            <w:pPr>
              <w:pStyle w:val="PargrafodaLista"/>
              <w:numPr>
                <w:ilvl w:val="0"/>
                <w:numId w:val="35"/>
              </w:numPr>
              <w:ind w:left="426"/>
              <w:rPr>
                <w:sz w:val="20"/>
                <w:szCs w:val="20"/>
              </w:rPr>
            </w:pPr>
            <w:r w:rsidRPr="00BB5F6A">
              <w:rPr>
                <w:sz w:val="20"/>
                <w:szCs w:val="20"/>
              </w:rPr>
              <w:t>DEL MONACO, Gino; RE, Vittorio. Desenho eletrotécnico e eletromecânico. Editora Hemus, (2004).</w:t>
            </w:r>
          </w:p>
          <w:p w14:paraId="484795C4" w14:textId="77777777" w:rsidR="000606EC" w:rsidRPr="00BB5F6A" w:rsidRDefault="000606EC" w:rsidP="00E30FE5">
            <w:pPr>
              <w:pStyle w:val="PargrafodaLista"/>
              <w:numPr>
                <w:ilvl w:val="0"/>
                <w:numId w:val="35"/>
              </w:numPr>
              <w:ind w:left="426"/>
              <w:rPr>
                <w:sz w:val="20"/>
                <w:szCs w:val="20"/>
              </w:rPr>
            </w:pPr>
            <w:r w:rsidRPr="00BB5F6A">
              <w:rPr>
                <w:sz w:val="20"/>
                <w:szCs w:val="20"/>
              </w:rPr>
              <w:t>HARRINGTON, David J.. Desvendando o AutoCAD 2005. Editora Pearson Makron Books, (2006).</w:t>
            </w:r>
          </w:p>
        </w:tc>
      </w:tr>
    </w:tbl>
    <w:p w14:paraId="0340DBF7"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F9ECB50"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336EB"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71100AE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A82CB" w14:textId="77777777" w:rsidR="000606EC" w:rsidRPr="00BB5F6A" w:rsidRDefault="000606EC" w:rsidP="00E30FE5">
            <w:pPr>
              <w:pStyle w:val="PargrafodaLista"/>
              <w:widowControl w:val="0"/>
              <w:numPr>
                <w:ilvl w:val="0"/>
                <w:numId w:val="36"/>
              </w:numPr>
              <w:spacing w:line="276" w:lineRule="auto"/>
              <w:ind w:left="426"/>
              <w:jc w:val="left"/>
              <w:rPr>
                <w:sz w:val="20"/>
                <w:szCs w:val="20"/>
              </w:rPr>
            </w:pPr>
            <w:r w:rsidRPr="00FE5965">
              <w:rPr>
                <w:sz w:val="20"/>
                <w:szCs w:val="20"/>
                <w:lang w:val="en-US"/>
              </w:rPr>
              <w:t xml:space="preserve">MARSH, Duncan. Applied geometry for computer graphics and CAD. 2 ed. </w:t>
            </w:r>
            <w:r w:rsidRPr="00BB5F6A">
              <w:rPr>
                <w:sz w:val="20"/>
                <w:szCs w:val="20"/>
              </w:rPr>
              <w:t>Editora Springer, (2005).</w:t>
            </w:r>
          </w:p>
          <w:p w14:paraId="34A89192" w14:textId="77777777" w:rsidR="000606EC" w:rsidRPr="00BB5F6A" w:rsidRDefault="000606EC" w:rsidP="00E30FE5">
            <w:pPr>
              <w:pStyle w:val="PargrafodaLista"/>
              <w:widowControl w:val="0"/>
              <w:numPr>
                <w:ilvl w:val="0"/>
                <w:numId w:val="36"/>
              </w:numPr>
              <w:spacing w:line="276" w:lineRule="auto"/>
              <w:ind w:left="426"/>
              <w:jc w:val="left"/>
              <w:rPr>
                <w:sz w:val="20"/>
                <w:szCs w:val="20"/>
              </w:rPr>
            </w:pPr>
            <w:r w:rsidRPr="00FE5965">
              <w:rPr>
                <w:sz w:val="20"/>
                <w:szCs w:val="20"/>
                <w:lang w:val="en-US"/>
              </w:rPr>
              <w:t xml:space="preserve">ZEID, Ibrahim. CAD/CAM theory and practice. </w:t>
            </w:r>
            <w:r w:rsidRPr="00BB5F6A">
              <w:rPr>
                <w:sz w:val="20"/>
                <w:szCs w:val="20"/>
              </w:rPr>
              <w:t>Nova York: McGraw-Hill, (1991).</w:t>
            </w:r>
          </w:p>
          <w:p w14:paraId="41E55033" w14:textId="77777777" w:rsidR="000606EC" w:rsidRPr="00BB5F6A" w:rsidRDefault="000606EC" w:rsidP="00E30FE5">
            <w:pPr>
              <w:pStyle w:val="PargrafodaLista"/>
              <w:widowControl w:val="0"/>
              <w:numPr>
                <w:ilvl w:val="0"/>
                <w:numId w:val="36"/>
              </w:numPr>
              <w:spacing w:line="276" w:lineRule="auto"/>
              <w:ind w:left="426"/>
              <w:jc w:val="left"/>
              <w:rPr>
                <w:sz w:val="20"/>
                <w:szCs w:val="20"/>
              </w:rPr>
            </w:pPr>
            <w:r w:rsidRPr="00BB5F6A">
              <w:rPr>
                <w:sz w:val="20"/>
                <w:szCs w:val="20"/>
              </w:rPr>
              <w:t>SILVEIRA, Samuel João da. Aprendendo AutoCad 2008: simples e rápido. Florianópolis: Visual Books, (2008).</w:t>
            </w:r>
          </w:p>
          <w:p w14:paraId="15429D48" w14:textId="77777777" w:rsidR="000606EC" w:rsidRPr="00BB5F6A" w:rsidRDefault="000606EC" w:rsidP="00E30FE5">
            <w:pPr>
              <w:pStyle w:val="PargrafodaLista"/>
              <w:widowControl w:val="0"/>
              <w:numPr>
                <w:ilvl w:val="0"/>
                <w:numId w:val="36"/>
              </w:numPr>
              <w:spacing w:line="276" w:lineRule="auto"/>
              <w:ind w:left="426"/>
              <w:jc w:val="left"/>
              <w:rPr>
                <w:sz w:val="20"/>
                <w:szCs w:val="20"/>
              </w:rPr>
            </w:pPr>
            <w:r w:rsidRPr="00FE5965">
              <w:rPr>
                <w:sz w:val="20"/>
                <w:szCs w:val="20"/>
                <w:lang w:val="en-US"/>
              </w:rPr>
              <w:t xml:space="preserve">UBRIG, Karlheinz; KIEL, Ernst; DEHMLOW, Martin. </w:t>
            </w:r>
            <w:r w:rsidRPr="00BB5F6A">
              <w:rPr>
                <w:sz w:val="20"/>
                <w:szCs w:val="20"/>
              </w:rPr>
              <w:t>Desenho eletrotécnico básico. Editora EPU, (2006).</w:t>
            </w:r>
          </w:p>
          <w:p w14:paraId="37988416" w14:textId="77777777" w:rsidR="000606EC" w:rsidRPr="00BB5F6A" w:rsidRDefault="000606EC" w:rsidP="00E30FE5">
            <w:pPr>
              <w:pStyle w:val="PargrafodaLista"/>
              <w:widowControl w:val="0"/>
              <w:numPr>
                <w:ilvl w:val="0"/>
                <w:numId w:val="36"/>
              </w:numPr>
              <w:spacing w:line="276" w:lineRule="auto"/>
              <w:ind w:left="426"/>
              <w:jc w:val="left"/>
              <w:rPr>
                <w:sz w:val="20"/>
                <w:szCs w:val="20"/>
              </w:rPr>
            </w:pPr>
            <w:r w:rsidRPr="00BB5F6A">
              <w:rPr>
                <w:sz w:val="20"/>
                <w:szCs w:val="20"/>
              </w:rPr>
              <w:t>CAMARGO, Ivan de; BOULOS, Paulo. Geometria analítica: um tratamento vetorial. 3 ed. Editora Prentice Hall, (2009).</w:t>
            </w:r>
          </w:p>
        </w:tc>
      </w:tr>
    </w:tbl>
    <w:p w14:paraId="0F7FCBCA" w14:textId="77777777" w:rsidR="000606EC" w:rsidRPr="00D6042F" w:rsidRDefault="000606EC" w:rsidP="000606EC">
      <w:pPr>
        <w:rPr>
          <w:sz w:val="20"/>
          <w:szCs w:val="20"/>
        </w:rPr>
      </w:pPr>
    </w:p>
    <w:p w14:paraId="34B9C5F2" w14:textId="77777777" w:rsidR="000606EC" w:rsidRPr="00D6042F" w:rsidRDefault="000606EC" w:rsidP="000606EC">
      <w:pPr>
        <w:rPr>
          <w:sz w:val="20"/>
          <w:szCs w:val="20"/>
        </w:rPr>
      </w:pPr>
    </w:p>
    <w:p w14:paraId="55EBAC48" w14:textId="77777777" w:rsidR="000606EC" w:rsidRPr="00D6042F" w:rsidRDefault="000606EC" w:rsidP="000606EC">
      <w:pPr>
        <w:rPr>
          <w:sz w:val="20"/>
          <w:szCs w:val="20"/>
        </w:rPr>
      </w:pPr>
    </w:p>
    <w:p w14:paraId="4D3D180D" w14:textId="77777777" w:rsidR="000606EC" w:rsidRPr="00D6042F" w:rsidRDefault="000606EC" w:rsidP="000606EC">
      <w:pPr>
        <w:rPr>
          <w:sz w:val="20"/>
          <w:szCs w:val="20"/>
        </w:rPr>
      </w:pPr>
    </w:p>
    <w:p w14:paraId="3BD09905" w14:textId="77777777" w:rsidR="000606EC" w:rsidRPr="00D6042F" w:rsidRDefault="000606EC" w:rsidP="000606EC">
      <w:pPr>
        <w:rPr>
          <w:sz w:val="20"/>
          <w:szCs w:val="20"/>
        </w:rPr>
      </w:pPr>
    </w:p>
    <w:p w14:paraId="4C8B16AE" w14:textId="77777777" w:rsidR="000606EC" w:rsidRPr="00D6042F" w:rsidRDefault="000606EC" w:rsidP="000606EC">
      <w:pPr>
        <w:rPr>
          <w:sz w:val="20"/>
          <w:szCs w:val="20"/>
        </w:rPr>
      </w:pPr>
    </w:p>
    <w:p w14:paraId="0EF1DE17" w14:textId="77777777" w:rsidR="000606EC" w:rsidRPr="00D6042F" w:rsidRDefault="000606EC" w:rsidP="000606EC">
      <w:pPr>
        <w:rPr>
          <w:sz w:val="20"/>
          <w:szCs w:val="20"/>
        </w:rPr>
      </w:pPr>
    </w:p>
    <w:p w14:paraId="6FE1D9C4" w14:textId="77777777" w:rsidR="000606EC" w:rsidRPr="00D6042F" w:rsidRDefault="000606EC" w:rsidP="000606EC">
      <w:pPr>
        <w:rPr>
          <w:sz w:val="20"/>
          <w:szCs w:val="20"/>
        </w:rPr>
      </w:pPr>
    </w:p>
    <w:p w14:paraId="466C23FF" w14:textId="77777777" w:rsidR="000606EC" w:rsidRPr="00D6042F" w:rsidRDefault="000606EC" w:rsidP="000606EC">
      <w:pPr>
        <w:rPr>
          <w:sz w:val="20"/>
          <w:szCs w:val="20"/>
        </w:rPr>
      </w:pPr>
    </w:p>
    <w:p w14:paraId="3DADC7C7" w14:textId="77777777" w:rsidR="000606EC" w:rsidRPr="00D6042F" w:rsidRDefault="000606EC" w:rsidP="000606EC">
      <w:pPr>
        <w:rPr>
          <w:sz w:val="20"/>
          <w:szCs w:val="20"/>
        </w:rPr>
      </w:pPr>
    </w:p>
    <w:p w14:paraId="4ED5E479" w14:textId="77777777" w:rsidR="000606EC" w:rsidRPr="00D6042F" w:rsidRDefault="000606EC" w:rsidP="000606EC">
      <w:pPr>
        <w:rPr>
          <w:sz w:val="20"/>
          <w:szCs w:val="20"/>
        </w:rPr>
      </w:pPr>
    </w:p>
    <w:p w14:paraId="7EAAE539" w14:textId="77777777" w:rsidR="000606EC" w:rsidRPr="00D6042F" w:rsidRDefault="000606EC" w:rsidP="000606EC">
      <w:pPr>
        <w:rPr>
          <w:sz w:val="20"/>
          <w:szCs w:val="20"/>
        </w:rPr>
      </w:pPr>
    </w:p>
    <w:p w14:paraId="7D28B1CA" w14:textId="77777777" w:rsidR="000606EC" w:rsidRPr="00D6042F" w:rsidRDefault="000606EC" w:rsidP="000606EC">
      <w:pPr>
        <w:rPr>
          <w:sz w:val="20"/>
          <w:szCs w:val="20"/>
        </w:rPr>
      </w:pPr>
    </w:p>
    <w:tbl>
      <w:tblPr>
        <w:tblW w:w="8400" w:type="dxa"/>
        <w:tblInd w:w="99" w:type="dxa"/>
        <w:tblLayout w:type="fixed"/>
        <w:tblLook w:val="0400" w:firstRow="0" w:lastRow="0" w:firstColumn="0" w:lastColumn="0" w:noHBand="0" w:noVBand="1"/>
      </w:tblPr>
      <w:tblGrid>
        <w:gridCol w:w="1232"/>
        <w:gridCol w:w="1418"/>
        <w:gridCol w:w="5750"/>
      </w:tblGrid>
      <w:tr w:rsidR="000606EC" w:rsidRPr="00D6042F" w14:paraId="6B454DFF" w14:textId="77777777" w:rsidTr="000606EC">
        <w:tc>
          <w:tcPr>
            <w:tcW w:w="123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1D399CC7" w14:textId="77777777" w:rsidR="000606EC" w:rsidRPr="00D6042F" w:rsidRDefault="000606EC" w:rsidP="000606EC">
            <w:pPr>
              <w:jc w:val="center"/>
              <w:rPr>
                <w:sz w:val="20"/>
                <w:szCs w:val="20"/>
              </w:rPr>
            </w:pPr>
            <w:r w:rsidRPr="00D6042F">
              <w:rPr>
                <w:b/>
                <w:sz w:val="20"/>
                <w:szCs w:val="20"/>
              </w:rPr>
              <w:t>Período</w:t>
            </w:r>
          </w:p>
        </w:tc>
        <w:tc>
          <w:tcPr>
            <w:tcW w:w="141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464044A7" w14:textId="77777777" w:rsidR="000606EC" w:rsidRPr="00D6042F" w:rsidRDefault="000606EC" w:rsidP="000606EC">
            <w:pPr>
              <w:jc w:val="center"/>
              <w:rPr>
                <w:b/>
                <w:sz w:val="20"/>
                <w:szCs w:val="20"/>
              </w:rPr>
            </w:pPr>
            <w:r w:rsidRPr="00D6042F">
              <w:rPr>
                <w:b/>
                <w:sz w:val="20"/>
                <w:szCs w:val="20"/>
              </w:rPr>
              <w:t>Código</w:t>
            </w:r>
          </w:p>
        </w:tc>
        <w:tc>
          <w:tcPr>
            <w:tcW w:w="57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A9683A6" w14:textId="77777777" w:rsidR="000606EC" w:rsidRPr="00D6042F" w:rsidRDefault="000606EC" w:rsidP="000606EC">
            <w:pPr>
              <w:jc w:val="center"/>
              <w:rPr>
                <w:b/>
                <w:sz w:val="20"/>
                <w:szCs w:val="20"/>
              </w:rPr>
            </w:pPr>
            <w:r w:rsidRPr="00D6042F">
              <w:rPr>
                <w:b/>
                <w:sz w:val="20"/>
                <w:szCs w:val="20"/>
              </w:rPr>
              <w:t>Disciplina</w:t>
            </w:r>
          </w:p>
        </w:tc>
      </w:tr>
      <w:tr w:rsidR="000606EC" w:rsidRPr="00D6042F" w14:paraId="304E1B69" w14:textId="77777777" w:rsidTr="000606EC">
        <w:tc>
          <w:tcPr>
            <w:tcW w:w="1232" w:type="dxa"/>
            <w:tcBorders>
              <w:left w:val="single" w:sz="4" w:space="0" w:color="000000"/>
              <w:bottom w:val="single" w:sz="4" w:space="0" w:color="000000"/>
            </w:tcBorders>
            <w:shd w:val="clear" w:color="auto" w:fill="FFFFFF"/>
            <w:tcMar>
              <w:top w:w="55" w:type="dxa"/>
              <w:left w:w="55" w:type="dxa"/>
              <w:bottom w:w="55" w:type="dxa"/>
              <w:right w:w="55" w:type="dxa"/>
            </w:tcMar>
          </w:tcPr>
          <w:p w14:paraId="5CCE0F8B" w14:textId="77777777" w:rsidR="000606EC" w:rsidRPr="00D6042F" w:rsidRDefault="000606EC" w:rsidP="000606EC">
            <w:pPr>
              <w:jc w:val="center"/>
              <w:rPr>
                <w:b/>
                <w:sz w:val="20"/>
                <w:szCs w:val="20"/>
              </w:rPr>
            </w:pPr>
            <w:r w:rsidRPr="00D6042F">
              <w:rPr>
                <w:b/>
                <w:sz w:val="20"/>
                <w:szCs w:val="20"/>
              </w:rPr>
              <w:t>2</w:t>
            </w:r>
          </w:p>
        </w:tc>
        <w:tc>
          <w:tcPr>
            <w:tcW w:w="1418" w:type="dxa"/>
            <w:tcBorders>
              <w:left w:val="single" w:sz="4" w:space="0" w:color="000000"/>
              <w:bottom w:val="single" w:sz="4" w:space="0" w:color="000000"/>
            </w:tcBorders>
            <w:shd w:val="clear" w:color="auto" w:fill="FFFFFF"/>
            <w:tcMar>
              <w:top w:w="55" w:type="dxa"/>
              <w:left w:w="55" w:type="dxa"/>
              <w:bottom w:w="55" w:type="dxa"/>
              <w:right w:w="55" w:type="dxa"/>
            </w:tcMar>
          </w:tcPr>
          <w:p w14:paraId="68373484" w14:textId="77777777" w:rsidR="000606EC" w:rsidRPr="00D6042F" w:rsidRDefault="000606EC" w:rsidP="000606EC">
            <w:pPr>
              <w:jc w:val="center"/>
              <w:rPr>
                <w:b/>
                <w:sz w:val="20"/>
                <w:szCs w:val="20"/>
              </w:rPr>
            </w:pPr>
            <w:r w:rsidRPr="00D6042F">
              <w:rPr>
                <w:b/>
                <w:sz w:val="20"/>
                <w:szCs w:val="20"/>
              </w:rPr>
              <w:t>EMTI50</w:t>
            </w:r>
          </w:p>
        </w:tc>
        <w:tc>
          <w:tcPr>
            <w:tcW w:w="5750"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8E690CF" w14:textId="77777777" w:rsidR="000606EC" w:rsidRPr="00D6042F" w:rsidRDefault="000606EC" w:rsidP="000606EC">
            <w:pPr>
              <w:jc w:val="center"/>
              <w:rPr>
                <w:b/>
                <w:sz w:val="20"/>
                <w:szCs w:val="20"/>
              </w:rPr>
            </w:pPr>
            <w:r w:rsidRPr="00D6042F">
              <w:rPr>
                <w:b/>
                <w:sz w:val="20"/>
                <w:szCs w:val="20"/>
              </w:rPr>
              <w:t>Química Orgânica</w:t>
            </w:r>
          </w:p>
        </w:tc>
      </w:tr>
    </w:tbl>
    <w:p w14:paraId="3F7E4630" w14:textId="77777777" w:rsidR="000606EC" w:rsidRPr="00D6042F" w:rsidRDefault="000606EC" w:rsidP="000606EC">
      <w:pPr>
        <w:widowControl w:val="0"/>
        <w:spacing w:line="276" w:lineRule="auto"/>
        <w:jc w:val="center"/>
        <w:rPr>
          <w:rFonts w:eastAsia="Arial"/>
          <w:sz w:val="20"/>
          <w:szCs w:val="20"/>
        </w:rPr>
      </w:pPr>
    </w:p>
    <w:tbl>
      <w:tblPr>
        <w:tblW w:w="8400" w:type="dxa"/>
        <w:tblInd w:w="45" w:type="dxa"/>
        <w:tblLayout w:type="fixed"/>
        <w:tblLook w:val="0400" w:firstRow="0" w:lastRow="0" w:firstColumn="0" w:lastColumn="0" w:noHBand="0" w:noVBand="1"/>
      </w:tblPr>
      <w:tblGrid>
        <w:gridCol w:w="1241"/>
        <w:gridCol w:w="1418"/>
        <w:gridCol w:w="5741"/>
      </w:tblGrid>
      <w:tr w:rsidR="000606EC" w:rsidRPr="00D6042F" w14:paraId="6A6C5FC6" w14:textId="77777777" w:rsidTr="000606EC">
        <w:trPr>
          <w:trHeight w:val="20"/>
        </w:trPr>
        <w:tc>
          <w:tcPr>
            <w:tcW w:w="1241" w:type="dxa"/>
            <w:tcBorders>
              <w:top w:val="single" w:sz="8" w:space="0" w:color="000000"/>
              <w:left w:val="single" w:sz="8" w:space="0" w:color="000000"/>
              <w:bottom w:val="single" w:sz="8" w:space="0" w:color="000000"/>
            </w:tcBorders>
            <w:tcMar>
              <w:top w:w="0" w:type="dxa"/>
              <w:left w:w="10" w:type="dxa"/>
              <w:bottom w:w="0" w:type="dxa"/>
              <w:right w:w="10" w:type="dxa"/>
            </w:tcMar>
          </w:tcPr>
          <w:p w14:paraId="6A577E5F" w14:textId="77777777" w:rsidR="000606EC" w:rsidRPr="00D6042F" w:rsidRDefault="000606EC" w:rsidP="000606EC">
            <w:pPr>
              <w:jc w:val="center"/>
              <w:rPr>
                <w:sz w:val="20"/>
                <w:szCs w:val="20"/>
              </w:rPr>
            </w:pPr>
            <w:r w:rsidRPr="00D6042F">
              <w:rPr>
                <w:sz w:val="20"/>
                <w:szCs w:val="20"/>
              </w:rPr>
              <w:t>Pré-Requisito</w:t>
            </w:r>
          </w:p>
        </w:tc>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3997E1AC" w14:textId="77777777" w:rsidR="000606EC" w:rsidRPr="00D6042F" w:rsidRDefault="000606EC" w:rsidP="000606EC">
            <w:pPr>
              <w:jc w:val="center"/>
              <w:rPr>
                <w:sz w:val="20"/>
                <w:szCs w:val="20"/>
              </w:rPr>
            </w:pPr>
            <w:r w:rsidRPr="00D6042F">
              <w:rPr>
                <w:sz w:val="20"/>
                <w:szCs w:val="20"/>
              </w:rPr>
              <w:t>Co-Requisito</w:t>
            </w:r>
          </w:p>
        </w:tc>
        <w:tc>
          <w:tcPr>
            <w:tcW w:w="574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2B95130" w14:textId="77777777" w:rsidR="000606EC" w:rsidRPr="00D6042F" w:rsidRDefault="000606EC" w:rsidP="000606EC">
            <w:pPr>
              <w:jc w:val="center"/>
              <w:rPr>
                <w:sz w:val="20"/>
                <w:szCs w:val="20"/>
              </w:rPr>
            </w:pPr>
            <w:r w:rsidRPr="00D6042F">
              <w:rPr>
                <w:sz w:val="20"/>
                <w:szCs w:val="20"/>
              </w:rPr>
              <w:t>Equivalência</w:t>
            </w:r>
          </w:p>
        </w:tc>
      </w:tr>
      <w:tr w:rsidR="000606EC" w:rsidRPr="00D6042F" w14:paraId="0433F801" w14:textId="77777777" w:rsidTr="000606EC">
        <w:trPr>
          <w:trHeight w:val="20"/>
        </w:trPr>
        <w:tc>
          <w:tcPr>
            <w:tcW w:w="1241" w:type="dxa"/>
            <w:tcBorders>
              <w:top w:val="single" w:sz="8" w:space="0" w:color="000000"/>
              <w:left w:val="single" w:sz="8" w:space="0" w:color="000000"/>
              <w:bottom w:val="single" w:sz="8" w:space="0" w:color="000000"/>
            </w:tcBorders>
            <w:tcMar>
              <w:top w:w="0" w:type="dxa"/>
              <w:left w:w="10" w:type="dxa"/>
              <w:bottom w:w="0" w:type="dxa"/>
              <w:right w:w="10" w:type="dxa"/>
            </w:tcMar>
          </w:tcPr>
          <w:p w14:paraId="5AA317C1" w14:textId="77777777" w:rsidR="000606EC" w:rsidRPr="00D6042F" w:rsidRDefault="000606EC" w:rsidP="000606EC">
            <w:pPr>
              <w:jc w:val="center"/>
              <w:rPr>
                <w:b/>
                <w:sz w:val="20"/>
                <w:szCs w:val="20"/>
              </w:rPr>
            </w:pPr>
            <w:r w:rsidRPr="00D6042F">
              <w:rPr>
                <w:b/>
                <w:sz w:val="20"/>
                <w:szCs w:val="20"/>
              </w:rPr>
              <w:t>EMTi02</w:t>
            </w:r>
          </w:p>
        </w:tc>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3DD32560" w14:textId="77777777" w:rsidR="000606EC" w:rsidRPr="00D6042F" w:rsidRDefault="000606EC" w:rsidP="000606EC">
            <w:pPr>
              <w:jc w:val="center"/>
              <w:rPr>
                <w:b/>
                <w:sz w:val="20"/>
                <w:szCs w:val="20"/>
              </w:rPr>
            </w:pPr>
            <w:r w:rsidRPr="00D6042F">
              <w:rPr>
                <w:b/>
                <w:sz w:val="20"/>
                <w:szCs w:val="20"/>
              </w:rPr>
              <w:t>--</w:t>
            </w:r>
          </w:p>
        </w:tc>
        <w:tc>
          <w:tcPr>
            <w:tcW w:w="574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84D9AAE" w14:textId="77777777" w:rsidR="000606EC" w:rsidRPr="00D6042F" w:rsidRDefault="000606EC" w:rsidP="000606EC">
            <w:pPr>
              <w:jc w:val="center"/>
              <w:rPr>
                <w:b/>
                <w:sz w:val="20"/>
                <w:szCs w:val="20"/>
              </w:rPr>
            </w:pPr>
            <w:r w:rsidRPr="00D6042F">
              <w:rPr>
                <w:rFonts w:eastAsia="Verdana"/>
                <w:b/>
                <w:sz w:val="20"/>
                <w:szCs w:val="20"/>
                <w:shd w:val="clear" w:color="auto" w:fill="F9FBFD"/>
              </w:rPr>
              <w:t>QUI014</w:t>
            </w:r>
          </w:p>
        </w:tc>
      </w:tr>
    </w:tbl>
    <w:p w14:paraId="58BDFC54" w14:textId="77777777" w:rsidR="000606EC" w:rsidRPr="00D6042F" w:rsidRDefault="000606EC" w:rsidP="000606EC">
      <w:pPr>
        <w:jc w:val="center"/>
        <w:rPr>
          <w:sz w:val="20"/>
          <w:szCs w:val="20"/>
        </w:rPr>
      </w:pPr>
    </w:p>
    <w:tbl>
      <w:tblPr>
        <w:tblW w:w="8400" w:type="dxa"/>
        <w:tblInd w:w="129" w:type="dxa"/>
        <w:tblLayout w:type="fixed"/>
        <w:tblLook w:val="0400" w:firstRow="0" w:lastRow="0" w:firstColumn="0" w:lastColumn="0" w:noHBand="0" w:noVBand="1"/>
      </w:tblPr>
      <w:tblGrid>
        <w:gridCol w:w="2673"/>
        <w:gridCol w:w="3267"/>
        <w:gridCol w:w="2460"/>
      </w:tblGrid>
      <w:tr w:rsidR="000606EC" w:rsidRPr="00D6042F" w14:paraId="6E0A07E2" w14:textId="77777777" w:rsidTr="000606EC">
        <w:trPr>
          <w:trHeight w:val="20"/>
        </w:trPr>
        <w:tc>
          <w:tcPr>
            <w:tcW w:w="2673" w:type="dxa"/>
            <w:tcBorders>
              <w:top w:val="single" w:sz="8" w:space="0" w:color="000001"/>
              <w:left w:val="single" w:sz="8" w:space="0" w:color="000001"/>
              <w:bottom w:val="single" w:sz="8" w:space="0" w:color="000001"/>
            </w:tcBorders>
            <w:tcMar>
              <w:top w:w="0" w:type="dxa"/>
              <w:left w:w="108" w:type="dxa"/>
              <w:bottom w:w="0" w:type="dxa"/>
              <w:right w:w="108" w:type="dxa"/>
            </w:tcMar>
          </w:tcPr>
          <w:p w14:paraId="0B8604AD" w14:textId="77777777" w:rsidR="000606EC" w:rsidRPr="00D6042F" w:rsidRDefault="000606EC" w:rsidP="000606EC">
            <w:pPr>
              <w:jc w:val="center"/>
              <w:rPr>
                <w:sz w:val="20"/>
                <w:szCs w:val="20"/>
              </w:rPr>
            </w:pPr>
            <w:r w:rsidRPr="00D6042F">
              <w:rPr>
                <w:sz w:val="20"/>
                <w:szCs w:val="20"/>
              </w:rPr>
              <w:t>Carga Horária Total</w:t>
            </w:r>
          </w:p>
        </w:tc>
        <w:tc>
          <w:tcPr>
            <w:tcW w:w="3267" w:type="dxa"/>
            <w:tcBorders>
              <w:top w:val="single" w:sz="8" w:space="0" w:color="000001"/>
              <w:left w:val="single" w:sz="8" w:space="0" w:color="000001"/>
              <w:bottom w:val="single" w:sz="8" w:space="0" w:color="000001"/>
            </w:tcBorders>
            <w:tcMar>
              <w:top w:w="0" w:type="dxa"/>
              <w:left w:w="108" w:type="dxa"/>
              <w:bottom w:w="0" w:type="dxa"/>
              <w:right w:w="108" w:type="dxa"/>
            </w:tcMar>
          </w:tcPr>
          <w:p w14:paraId="2F6E1260" w14:textId="77777777" w:rsidR="000606EC" w:rsidRPr="00D6042F" w:rsidRDefault="000606EC" w:rsidP="000606EC">
            <w:pPr>
              <w:jc w:val="center"/>
              <w:rPr>
                <w:sz w:val="20"/>
                <w:szCs w:val="20"/>
              </w:rPr>
            </w:pPr>
            <w:r w:rsidRPr="00D6042F">
              <w:rPr>
                <w:sz w:val="20"/>
                <w:szCs w:val="20"/>
              </w:rPr>
              <w:t>Carga Horária Teórica</w:t>
            </w:r>
          </w:p>
        </w:tc>
        <w:tc>
          <w:tcPr>
            <w:tcW w:w="246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CC3C93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DA6C444" w14:textId="77777777" w:rsidTr="000606EC">
        <w:trPr>
          <w:trHeight w:val="20"/>
        </w:trPr>
        <w:tc>
          <w:tcPr>
            <w:tcW w:w="2673" w:type="dxa"/>
            <w:tcBorders>
              <w:top w:val="single" w:sz="8" w:space="0" w:color="000001"/>
              <w:left w:val="single" w:sz="8" w:space="0" w:color="000001"/>
              <w:bottom w:val="single" w:sz="8" w:space="0" w:color="000001"/>
            </w:tcBorders>
            <w:tcMar>
              <w:top w:w="0" w:type="dxa"/>
              <w:left w:w="108" w:type="dxa"/>
              <w:bottom w:w="0" w:type="dxa"/>
              <w:right w:w="108" w:type="dxa"/>
            </w:tcMar>
          </w:tcPr>
          <w:p w14:paraId="11DD53F4" w14:textId="77777777" w:rsidR="000606EC" w:rsidRPr="00D6042F" w:rsidRDefault="000606EC" w:rsidP="000606EC">
            <w:pPr>
              <w:jc w:val="center"/>
              <w:rPr>
                <w:b/>
                <w:sz w:val="20"/>
                <w:szCs w:val="20"/>
              </w:rPr>
            </w:pPr>
            <w:r w:rsidRPr="00D6042F">
              <w:rPr>
                <w:b/>
                <w:sz w:val="20"/>
                <w:szCs w:val="20"/>
              </w:rPr>
              <w:t>64</w:t>
            </w:r>
          </w:p>
        </w:tc>
        <w:tc>
          <w:tcPr>
            <w:tcW w:w="3267" w:type="dxa"/>
            <w:tcBorders>
              <w:top w:val="single" w:sz="8" w:space="0" w:color="000001"/>
              <w:left w:val="single" w:sz="8" w:space="0" w:color="000001"/>
              <w:bottom w:val="single" w:sz="8" w:space="0" w:color="000001"/>
            </w:tcBorders>
            <w:tcMar>
              <w:top w:w="0" w:type="dxa"/>
              <w:left w:w="108" w:type="dxa"/>
              <w:bottom w:w="0" w:type="dxa"/>
              <w:right w:w="108" w:type="dxa"/>
            </w:tcMar>
          </w:tcPr>
          <w:p w14:paraId="72EA6C03" w14:textId="77777777" w:rsidR="000606EC" w:rsidRPr="00D6042F" w:rsidRDefault="000606EC" w:rsidP="000606EC">
            <w:pPr>
              <w:jc w:val="center"/>
              <w:rPr>
                <w:b/>
                <w:sz w:val="20"/>
                <w:szCs w:val="20"/>
              </w:rPr>
            </w:pPr>
            <w:r w:rsidRPr="00D6042F">
              <w:rPr>
                <w:b/>
                <w:sz w:val="20"/>
                <w:szCs w:val="20"/>
              </w:rPr>
              <w:t>64</w:t>
            </w:r>
          </w:p>
        </w:tc>
        <w:tc>
          <w:tcPr>
            <w:tcW w:w="246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63EAE05" w14:textId="77777777" w:rsidR="000606EC" w:rsidRPr="00D6042F" w:rsidRDefault="000606EC" w:rsidP="000606EC">
            <w:pPr>
              <w:jc w:val="center"/>
              <w:rPr>
                <w:b/>
                <w:sz w:val="20"/>
                <w:szCs w:val="20"/>
              </w:rPr>
            </w:pPr>
            <w:r w:rsidRPr="00D6042F">
              <w:rPr>
                <w:b/>
                <w:sz w:val="20"/>
                <w:szCs w:val="20"/>
              </w:rPr>
              <w:t>--</w:t>
            </w:r>
          </w:p>
        </w:tc>
      </w:tr>
    </w:tbl>
    <w:p w14:paraId="11C4455D" w14:textId="77777777" w:rsidR="000606EC" w:rsidRPr="00D6042F" w:rsidRDefault="000606EC" w:rsidP="000606EC">
      <w:pPr>
        <w:rPr>
          <w:sz w:val="20"/>
          <w:szCs w:val="20"/>
        </w:rPr>
      </w:pPr>
    </w:p>
    <w:tbl>
      <w:tblPr>
        <w:tblW w:w="8400" w:type="dxa"/>
        <w:tblInd w:w="100" w:type="dxa"/>
        <w:tblLayout w:type="fixed"/>
        <w:tblLook w:val="0400" w:firstRow="0" w:lastRow="0" w:firstColumn="0" w:lastColumn="0" w:noHBand="0" w:noVBand="1"/>
      </w:tblPr>
      <w:tblGrid>
        <w:gridCol w:w="8400"/>
      </w:tblGrid>
      <w:tr w:rsidR="000606EC" w:rsidRPr="00D6042F" w14:paraId="3ED2EB10" w14:textId="77777777" w:rsidTr="000606EC">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1A5C067" w14:textId="77777777" w:rsidR="000606EC" w:rsidRPr="00BB5F6A" w:rsidRDefault="000606EC" w:rsidP="000606EC">
            <w:pPr>
              <w:jc w:val="center"/>
              <w:rPr>
                <w:b/>
                <w:sz w:val="20"/>
                <w:szCs w:val="20"/>
              </w:rPr>
            </w:pPr>
            <w:r w:rsidRPr="00BB5F6A">
              <w:rPr>
                <w:b/>
                <w:sz w:val="20"/>
                <w:szCs w:val="20"/>
              </w:rPr>
              <w:t>Ementa</w:t>
            </w:r>
          </w:p>
        </w:tc>
      </w:tr>
      <w:tr w:rsidR="000606EC" w:rsidRPr="00D6042F" w14:paraId="10C1D9C3" w14:textId="77777777" w:rsidTr="000606EC">
        <w:tc>
          <w:tcPr>
            <w:tcW w:w="8400"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C908EC4" w14:textId="77777777" w:rsidR="000606EC" w:rsidRPr="00D6042F" w:rsidRDefault="000606EC" w:rsidP="000606EC">
            <w:pPr>
              <w:rPr>
                <w:sz w:val="20"/>
                <w:szCs w:val="20"/>
              </w:rPr>
            </w:pPr>
            <w:r w:rsidRPr="00D6042F">
              <w:rPr>
                <w:sz w:val="20"/>
                <w:szCs w:val="20"/>
              </w:rPr>
              <w:t>Revisão de conceitos (Configuração Eletrônica, Regra do octeto, Estrutura de Lewis, Ligação Covalente, Forças Intermoleculares, Ligação Covalente Polar, Efeito Eletrônico).  Classes dos compostos orgânicos. Propriedades físicas dos compostos orgânicos. Estereoquímica. Acidez e Basicidade na química orgânica. Reações de Substituição Nucleofílica Bimolecular (SN2) e Unimolecular (SN1). Reações de Eliminação Bimolecular (E2) e Unimolecular (E1). Mecanismos das Reações de Adição Eletrofílica. Reações Radicalares.</w:t>
            </w:r>
          </w:p>
        </w:tc>
      </w:tr>
    </w:tbl>
    <w:p w14:paraId="77CBB82C" w14:textId="77777777" w:rsidR="000606EC" w:rsidRPr="00D6042F" w:rsidRDefault="000606EC" w:rsidP="000606EC">
      <w:pPr>
        <w:rPr>
          <w:sz w:val="20"/>
          <w:szCs w:val="20"/>
        </w:rPr>
      </w:pPr>
    </w:p>
    <w:tbl>
      <w:tblPr>
        <w:tblW w:w="8370" w:type="dxa"/>
        <w:tblInd w:w="100" w:type="dxa"/>
        <w:tblLayout w:type="fixed"/>
        <w:tblLook w:val="0400" w:firstRow="0" w:lastRow="0" w:firstColumn="0" w:lastColumn="0" w:noHBand="0" w:noVBand="1"/>
      </w:tblPr>
      <w:tblGrid>
        <w:gridCol w:w="8370"/>
      </w:tblGrid>
      <w:tr w:rsidR="000606EC" w:rsidRPr="00BB5F6A" w14:paraId="1568ABD0" w14:textId="77777777" w:rsidTr="000606EC">
        <w:tc>
          <w:tcPr>
            <w:tcW w:w="83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D6561E0" w14:textId="77777777" w:rsidR="000606EC" w:rsidRPr="00BB5F6A" w:rsidRDefault="000606EC" w:rsidP="000606EC">
            <w:pPr>
              <w:jc w:val="center"/>
              <w:rPr>
                <w:b/>
                <w:sz w:val="20"/>
                <w:szCs w:val="20"/>
              </w:rPr>
            </w:pPr>
            <w:r w:rsidRPr="00BB5F6A">
              <w:rPr>
                <w:b/>
                <w:sz w:val="20"/>
                <w:szCs w:val="20"/>
              </w:rPr>
              <w:t>Bibliografia Básica (3 exemplares)</w:t>
            </w:r>
          </w:p>
        </w:tc>
      </w:tr>
      <w:tr w:rsidR="000606EC" w:rsidRPr="00C929C7" w14:paraId="3EFF062F" w14:textId="77777777" w:rsidTr="000606EC">
        <w:tc>
          <w:tcPr>
            <w:tcW w:w="8370"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B941171" w14:textId="77777777" w:rsidR="000606EC" w:rsidRPr="00BB5F6A" w:rsidRDefault="000606EC" w:rsidP="00E30FE5">
            <w:pPr>
              <w:pStyle w:val="PargrafodaLista"/>
              <w:numPr>
                <w:ilvl w:val="0"/>
                <w:numId w:val="37"/>
              </w:numPr>
              <w:ind w:left="467"/>
              <w:rPr>
                <w:sz w:val="20"/>
                <w:szCs w:val="20"/>
              </w:rPr>
            </w:pPr>
            <w:r w:rsidRPr="00BB5F6A">
              <w:rPr>
                <w:sz w:val="20"/>
                <w:szCs w:val="20"/>
              </w:rPr>
              <w:t>SOLOMONS, T. W. G.; FRYHLE, C. B. Química Orgânica. Química Orgânica. V.1. 8ª ed. Rio de Janeiro: LTC, 2005.</w:t>
            </w:r>
          </w:p>
          <w:p w14:paraId="2A6E15D0" w14:textId="77777777" w:rsidR="000606EC" w:rsidRPr="00BB5F6A" w:rsidRDefault="000606EC" w:rsidP="00E30FE5">
            <w:pPr>
              <w:pStyle w:val="PargrafodaLista"/>
              <w:numPr>
                <w:ilvl w:val="0"/>
                <w:numId w:val="37"/>
              </w:numPr>
              <w:ind w:left="467"/>
              <w:rPr>
                <w:sz w:val="20"/>
                <w:szCs w:val="20"/>
              </w:rPr>
            </w:pPr>
            <w:r w:rsidRPr="00BB5F6A">
              <w:rPr>
                <w:sz w:val="20"/>
                <w:szCs w:val="20"/>
              </w:rPr>
              <w:t>BRUICE, P. Y. Fundamentos de química orgânica. 2ª ed. São Paulo: Pearson Education do Brasil, 2014.</w:t>
            </w:r>
          </w:p>
          <w:p w14:paraId="5C47867B" w14:textId="77777777" w:rsidR="000606EC" w:rsidRPr="00FE5965" w:rsidRDefault="000606EC" w:rsidP="00E30FE5">
            <w:pPr>
              <w:pStyle w:val="PargrafodaLista"/>
              <w:numPr>
                <w:ilvl w:val="0"/>
                <w:numId w:val="37"/>
              </w:numPr>
              <w:ind w:left="467"/>
              <w:rPr>
                <w:sz w:val="20"/>
                <w:szCs w:val="20"/>
                <w:lang w:val="en-US"/>
              </w:rPr>
            </w:pPr>
            <w:r w:rsidRPr="00BB5F6A">
              <w:rPr>
                <w:sz w:val="20"/>
                <w:szCs w:val="20"/>
              </w:rPr>
              <w:t xml:space="preserve">BARBOSA, L. C. A. Introdução à química Orgânica. </w:t>
            </w:r>
            <w:r w:rsidRPr="00FE5965">
              <w:rPr>
                <w:sz w:val="20"/>
                <w:szCs w:val="20"/>
                <w:lang w:val="en-US"/>
              </w:rPr>
              <w:t>2ª ed. São Paulo: Pearson Prentice Hall, 2011.</w:t>
            </w:r>
          </w:p>
        </w:tc>
      </w:tr>
    </w:tbl>
    <w:p w14:paraId="589D0952" w14:textId="77777777" w:rsidR="000606EC" w:rsidRPr="00FE5965" w:rsidRDefault="000606EC" w:rsidP="000606EC">
      <w:pPr>
        <w:rPr>
          <w:sz w:val="20"/>
          <w:szCs w:val="20"/>
          <w:lang w:val="en-US"/>
        </w:rPr>
      </w:pPr>
    </w:p>
    <w:tbl>
      <w:tblPr>
        <w:tblW w:w="8415" w:type="dxa"/>
        <w:tblInd w:w="100" w:type="dxa"/>
        <w:tblLayout w:type="fixed"/>
        <w:tblLook w:val="0400" w:firstRow="0" w:lastRow="0" w:firstColumn="0" w:lastColumn="0" w:noHBand="0" w:noVBand="1"/>
      </w:tblPr>
      <w:tblGrid>
        <w:gridCol w:w="8415"/>
      </w:tblGrid>
      <w:tr w:rsidR="000606EC" w:rsidRPr="00BB5F6A" w14:paraId="6B803698" w14:textId="77777777" w:rsidTr="000606E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B7B7D3C" w14:textId="77777777" w:rsidR="000606EC" w:rsidRPr="00BB5F6A" w:rsidRDefault="000606EC" w:rsidP="000606EC">
            <w:pPr>
              <w:jc w:val="center"/>
              <w:rPr>
                <w:b/>
                <w:sz w:val="20"/>
                <w:szCs w:val="20"/>
              </w:rPr>
            </w:pPr>
            <w:r w:rsidRPr="00BB5F6A">
              <w:rPr>
                <w:b/>
                <w:sz w:val="20"/>
                <w:szCs w:val="20"/>
              </w:rPr>
              <w:t>Bibliografia Complementar (5 exemplares)</w:t>
            </w:r>
          </w:p>
        </w:tc>
      </w:tr>
      <w:tr w:rsidR="000606EC" w:rsidRPr="00D6042F" w14:paraId="6BB03377" w14:textId="77777777" w:rsidTr="000606EC">
        <w:tc>
          <w:tcPr>
            <w:tcW w:w="8415"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0BB5038" w14:textId="77777777" w:rsidR="000606EC" w:rsidRPr="00FE5965" w:rsidRDefault="000606EC" w:rsidP="00E30FE5">
            <w:pPr>
              <w:pStyle w:val="PargrafodaLista"/>
              <w:numPr>
                <w:ilvl w:val="0"/>
                <w:numId w:val="38"/>
              </w:numPr>
              <w:ind w:left="467"/>
              <w:rPr>
                <w:sz w:val="20"/>
                <w:szCs w:val="20"/>
                <w:lang w:val="en-US"/>
              </w:rPr>
            </w:pPr>
            <w:r w:rsidRPr="00021EF4">
              <w:rPr>
                <w:sz w:val="20"/>
                <w:szCs w:val="20"/>
              </w:rPr>
              <w:t xml:space="preserve">BRUICE, P. Y. Química Orgânica. </w:t>
            </w:r>
            <w:r w:rsidRPr="00FE5965">
              <w:rPr>
                <w:sz w:val="20"/>
                <w:szCs w:val="20"/>
                <w:lang w:val="en-US"/>
              </w:rPr>
              <w:t>4ª ed. V. 1. São Paulo: Pearson Prentice Hall, 2006.</w:t>
            </w:r>
          </w:p>
          <w:p w14:paraId="1D013682" w14:textId="77777777" w:rsidR="000606EC" w:rsidRPr="00021EF4" w:rsidRDefault="000606EC" w:rsidP="00E30FE5">
            <w:pPr>
              <w:pStyle w:val="PargrafodaLista"/>
              <w:numPr>
                <w:ilvl w:val="0"/>
                <w:numId w:val="38"/>
              </w:numPr>
              <w:ind w:left="467"/>
              <w:rPr>
                <w:sz w:val="20"/>
                <w:szCs w:val="20"/>
              </w:rPr>
            </w:pPr>
            <w:r w:rsidRPr="00FE5965">
              <w:rPr>
                <w:sz w:val="20"/>
                <w:szCs w:val="20"/>
                <w:lang w:val="en-US"/>
              </w:rPr>
              <w:t xml:space="preserve">Brown, T. L. </w:t>
            </w:r>
            <w:r w:rsidRPr="00FE5965">
              <w:rPr>
                <w:i/>
                <w:sz w:val="20"/>
                <w:szCs w:val="20"/>
                <w:lang w:val="en-US"/>
              </w:rPr>
              <w:t>et al.</w:t>
            </w:r>
            <w:r w:rsidRPr="00FE5965">
              <w:rPr>
                <w:sz w:val="20"/>
                <w:szCs w:val="20"/>
                <w:lang w:val="en-US"/>
              </w:rPr>
              <w:t xml:space="preserve"> </w:t>
            </w:r>
            <w:r w:rsidRPr="00021EF4">
              <w:rPr>
                <w:i/>
                <w:sz w:val="20"/>
                <w:szCs w:val="20"/>
              </w:rPr>
              <w:t>Química: A ciência central</w:t>
            </w:r>
            <w:r w:rsidRPr="00021EF4">
              <w:rPr>
                <w:sz w:val="20"/>
                <w:szCs w:val="20"/>
              </w:rPr>
              <w:t>.</w:t>
            </w:r>
            <w:r w:rsidRPr="00021EF4">
              <w:rPr>
                <w:b/>
                <w:i/>
                <w:sz w:val="20"/>
                <w:szCs w:val="20"/>
              </w:rPr>
              <w:t xml:space="preserve"> </w:t>
            </w:r>
            <w:r w:rsidRPr="00021EF4">
              <w:rPr>
                <w:sz w:val="20"/>
                <w:szCs w:val="20"/>
              </w:rPr>
              <w:t>São Paulo, Pearson Prentice Hall, 2005.</w:t>
            </w:r>
          </w:p>
          <w:p w14:paraId="5294DB9D" w14:textId="77777777" w:rsidR="000606EC" w:rsidRPr="00021EF4" w:rsidRDefault="000606EC" w:rsidP="00E30FE5">
            <w:pPr>
              <w:pStyle w:val="PargrafodaLista"/>
              <w:numPr>
                <w:ilvl w:val="0"/>
                <w:numId w:val="38"/>
              </w:numPr>
              <w:ind w:left="467"/>
              <w:rPr>
                <w:sz w:val="20"/>
                <w:szCs w:val="20"/>
              </w:rPr>
            </w:pPr>
            <w:r w:rsidRPr="00FE5965">
              <w:rPr>
                <w:sz w:val="20"/>
                <w:szCs w:val="20"/>
                <w:lang w:val="en-US"/>
              </w:rPr>
              <w:t xml:space="preserve">SILVERSTEIN, R. M. </w:t>
            </w:r>
            <w:r w:rsidRPr="00FE5965">
              <w:rPr>
                <w:i/>
                <w:sz w:val="20"/>
                <w:szCs w:val="20"/>
                <w:lang w:val="en-US"/>
              </w:rPr>
              <w:t>et al</w:t>
            </w:r>
            <w:r w:rsidRPr="00FE5965">
              <w:rPr>
                <w:sz w:val="20"/>
                <w:szCs w:val="20"/>
                <w:lang w:val="en-US"/>
              </w:rPr>
              <w:t xml:space="preserve">. </w:t>
            </w:r>
            <w:r w:rsidRPr="00021EF4">
              <w:rPr>
                <w:sz w:val="20"/>
                <w:szCs w:val="20"/>
              </w:rPr>
              <w:t>Identificação Espectrométrica de Compóstos Orgânicos. 7ª ed. Rio de Janeiro: LTC, 2010.</w:t>
            </w:r>
          </w:p>
          <w:p w14:paraId="33B9ED54" w14:textId="77777777" w:rsidR="000606EC" w:rsidRPr="00FE5965" w:rsidRDefault="000606EC" w:rsidP="00E30FE5">
            <w:pPr>
              <w:pStyle w:val="PargrafodaLista"/>
              <w:numPr>
                <w:ilvl w:val="0"/>
                <w:numId w:val="38"/>
              </w:numPr>
              <w:ind w:left="467"/>
              <w:rPr>
                <w:sz w:val="20"/>
                <w:szCs w:val="20"/>
                <w:lang w:val="en-US"/>
              </w:rPr>
            </w:pPr>
            <w:r w:rsidRPr="00021EF4">
              <w:rPr>
                <w:sz w:val="20"/>
                <w:szCs w:val="20"/>
              </w:rPr>
              <w:t xml:space="preserve">McMURRY, J. Química Orgânica, v. 1 e 2. </w:t>
            </w:r>
            <w:r w:rsidRPr="00FE5965">
              <w:rPr>
                <w:sz w:val="20"/>
                <w:szCs w:val="20"/>
                <w:lang w:val="en-US"/>
              </w:rPr>
              <w:t>6. ed. São Paulo: Cengage Learning, 2005.</w:t>
            </w:r>
          </w:p>
          <w:p w14:paraId="7ED27A71" w14:textId="77777777" w:rsidR="000606EC" w:rsidRPr="00021EF4" w:rsidRDefault="000606EC" w:rsidP="00E30FE5">
            <w:pPr>
              <w:pStyle w:val="PargrafodaLista"/>
              <w:numPr>
                <w:ilvl w:val="0"/>
                <w:numId w:val="38"/>
              </w:numPr>
              <w:ind w:left="467"/>
              <w:rPr>
                <w:sz w:val="20"/>
                <w:szCs w:val="20"/>
              </w:rPr>
            </w:pPr>
            <w:r w:rsidRPr="00FE5965">
              <w:rPr>
                <w:sz w:val="20"/>
                <w:szCs w:val="20"/>
                <w:lang w:val="en-US"/>
              </w:rPr>
              <w:t xml:space="preserve">ALLINGER, N. L. </w:t>
            </w:r>
            <w:r w:rsidRPr="00FE5965">
              <w:rPr>
                <w:i/>
                <w:sz w:val="20"/>
                <w:szCs w:val="20"/>
                <w:lang w:val="en-US"/>
              </w:rPr>
              <w:t>et al.</w:t>
            </w:r>
            <w:r w:rsidRPr="00FE5965">
              <w:rPr>
                <w:sz w:val="20"/>
                <w:szCs w:val="20"/>
                <w:lang w:val="en-US"/>
              </w:rPr>
              <w:t xml:space="preserve"> </w:t>
            </w:r>
            <w:r w:rsidRPr="00021EF4">
              <w:rPr>
                <w:sz w:val="20"/>
                <w:szCs w:val="20"/>
              </w:rPr>
              <w:t>Química Orgânica. 2ª ed. Rio de Janeiro: LTC, 2011.</w:t>
            </w:r>
          </w:p>
        </w:tc>
      </w:tr>
    </w:tbl>
    <w:p w14:paraId="61B34427" w14:textId="77777777" w:rsidR="000606EC" w:rsidRPr="00D6042F" w:rsidRDefault="000606EC" w:rsidP="000606EC">
      <w:pPr>
        <w:rPr>
          <w:sz w:val="20"/>
          <w:szCs w:val="20"/>
        </w:rPr>
      </w:pPr>
    </w:p>
    <w:p w14:paraId="354A89F9" w14:textId="77777777" w:rsidR="000606EC" w:rsidRPr="00D6042F" w:rsidRDefault="000606EC" w:rsidP="000606EC">
      <w:pPr>
        <w:rPr>
          <w:sz w:val="20"/>
          <w:szCs w:val="20"/>
        </w:rPr>
      </w:pPr>
    </w:p>
    <w:p w14:paraId="079BEE53" w14:textId="77777777" w:rsidR="000606EC" w:rsidRDefault="000606EC" w:rsidP="000606EC">
      <w:pPr>
        <w:rPr>
          <w:sz w:val="20"/>
          <w:szCs w:val="20"/>
        </w:rPr>
      </w:pPr>
    </w:p>
    <w:p w14:paraId="0412A9F7" w14:textId="77777777" w:rsidR="000606EC" w:rsidRDefault="000606EC" w:rsidP="000606EC">
      <w:pPr>
        <w:rPr>
          <w:sz w:val="20"/>
          <w:szCs w:val="20"/>
        </w:rPr>
      </w:pPr>
    </w:p>
    <w:p w14:paraId="5B0F2AF7" w14:textId="77777777" w:rsidR="000606EC" w:rsidRDefault="000606EC" w:rsidP="000606EC">
      <w:pPr>
        <w:rPr>
          <w:sz w:val="20"/>
          <w:szCs w:val="20"/>
        </w:rPr>
      </w:pPr>
    </w:p>
    <w:p w14:paraId="6FF03572" w14:textId="77777777" w:rsidR="000606EC" w:rsidRDefault="000606EC" w:rsidP="000606EC">
      <w:pPr>
        <w:rPr>
          <w:sz w:val="20"/>
          <w:szCs w:val="20"/>
        </w:rPr>
      </w:pPr>
    </w:p>
    <w:p w14:paraId="6D3F4FF2" w14:textId="77777777" w:rsidR="000606EC" w:rsidRDefault="000606EC" w:rsidP="000606EC">
      <w:pPr>
        <w:rPr>
          <w:sz w:val="20"/>
          <w:szCs w:val="20"/>
        </w:rPr>
      </w:pPr>
    </w:p>
    <w:p w14:paraId="30EAE8BB" w14:textId="77777777" w:rsidR="000606EC" w:rsidRDefault="000606EC" w:rsidP="000606EC">
      <w:pPr>
        <w:rPr>
          <w:sz w:val="20"/>
          <w:szCs w:val="20"/>
        </w:rPr>
      </w:pPr>
    </w:p>
    <w:p w14:paraId="3EEF247A" w14:textId="77777777" w:rsidR="000606EC" w:rsidRDefault="000606EC" w:rsidP="000606EC">
      <w:pPr>
        <w:rPr>
          <w:sz w:val="20"/>
          <w:szCs w:val="20"/>
        </w:rPr>
      </w:pPr>
    </w:p>
    <w:p w14:paraId="77572E4A" w14:textId="77777777" w:rsidR="000606EC" w:rsidRDefault="000606EC" w:rsidP="000606EC">
      <w:pPr>
        <w:rPr>
          <w:sz w:val="20"/>
          <w:szCs w:val="20"/>
        </w:rPr>
      </w:pPr>
    </w:p>
    <w:p w14:paraId="6697C225" w14:textId="77777777" w:rsidR="000606EC" w:rsidRDefault="000606EC" w:rsidP="000606EC">
      <w:pPr>
        <w:rPr>
          <w:sz w:val="20"/>
          <w:szCs w:val="20"/>
        </w:rPr>
      </w:pPr>
    </w:p>
    <w:p w14:paraId="66FFE99E" w14:textId="77777777" w:rsidR="000606EC" w:rsidRDefault="000606EC" w:rsidP="000606EC">
      <w:pPr>
        <w:rPr>
          <w:sz w:val="20"/>
          <w:szCs w:val="20"/>
        </w:rPr>
      </w:pPr>
    </w:p>
    <w:p w14:paraId="02B24CFC" w14:textId="77777777" w:rsidR="000606EC" w:rsidRDefault="000606EC" w:rsidP="000606EC">
      <w:pPr>
        <w:rPr>
          <w:sz w:val="20"/>
          <w:szCs w:val="20"/>
        </w:rPr>
      </w:pPr>
    </w:p>
    <w:p w14:paraId="0D401952" w14:textId="77777777" w:rsidR="000606EC" w:rsidRDefault="000606EC" w:rsidP="000606EC">
      <w:pPr>
        <w:rPr>
          <w:sz w:val="20"/>
          <w:szCs w:val="20"/>
        </w:rPr>
      </w:pPr>
    </w:p>
    <w:p w14:paraId="6F1813FD" w14:textId="77777777" w:rsidR="000606EC" w:rsidRDefault="000606EC" w:rsidP="000606EC">
      <w:pPr>
        <w:rPr>
          <w:sz w:val="20"/>
          <w:szCs w:val="20"/>
        </w:rPr>
      </w:pPr>
    </w:p>
    <w:p w14:paraId="09C3C066" w14:textId="77777777" w:rsidR="000606EC" w:rsidRDefault="000606EC" w:rsidP="000606EC">
      <w:pPr>
        <w:rPr>
          <w:sz w:val="20"/>
          <w:szCs w:val="20"/>
        </w:rPr>
      </w:pPr>
    </w:p>
    <w:p w14:paraId="35B8B82F" w14:textId="77777777" w:rsidR="000606EC" w:rsidRDefault="000606EC" w:rsidP="000606EC">
      <w:pPr>
        <w:rPr>
          <w:sz w:val="20"/>
          <w:szCs w:val="20"/>
        </w:rPr>
      </w:pPr>
    </w:p>
    <w:p w14:paraId="0A7EC695" w14:textId="77777777" w:rsidR="000606EC" w:rsidRDefault="000606EC" w:rsidP="000606EC">
      <w:pPr>
        <w:rPr>
          <w:sz w:val="20"/>
          <w:szCs w:val="20"/>
        </w:rPr>
      </w:pPr>
    </w:p>
    <w:p w14:paraId="3C94FDFF" w14:textId="77777777" w:rsidR="000606EC" w:rsidRPr="00D6042F" w:rsidRDefault="000606EC" w:rsidP="000606EC">
      <w:pPr>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4006891"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AE0FE7F"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4902653"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91B3657" w14:textId="77777777" w:rsidR="000606EC" w:rsidRPr="00D6042F" w:rsidRDefault="000606EC" w:rsidP="000606EC">
            <w:pPr>
              <w:jc w:val="center"/>
              <w:rPr>
                <w:sz w:val="20"/>
                <w:szCs w:val="20"/>
              </w:rPr>
            </w:pPr>
            <w:r w:rsidRPr="00D6042F">
              <w:rPr>
                <w:sz w:val="20"/>
                <w:szCs w:val="20"/>
              </w:rPr>
              <w:t>Disciplina</w:t>
            </w:r>
          </w:p>
        </w:tc>
      </w:tr>
      <w:tr w:rsidR="000606EC" w:rsidRPr="00D6042F" w14:paraId="6408600B"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EB86F06"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48805D6" w14:textId="77777777" w:rsidR="000606EC" w:rsidRPr="00D6042F" w:rsidRDefault="000606EC" w:rsidP="000606EC">
            <w:pPr>
              <w:jc w:val="center"/>
              <w:rPr>
                <w:b/>
                <w:sz w:val="20"/>
                <w:szCs w:val="20"/>
              </w:rPr>
            </w:pPr>
            <w:r w:rsidRPr="00D6042F">
              <w:rPr>
                <w:b/>
                <w:sz w:val="20"/>
                <w:szCs w:val="20"/>
              </w:rPr>
              <w:t>FISI02</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1548F40" w14:textId="77777777" w:rsidR="000606EC" w:rsidRPr="00D6042F" w:rsidRDefault="000606EC" w:rsidP="000606EC">
            <w:pPr>
              <w:jc w:val="center"/>
              <w:rPr>
                <w:b/>
                <w:sz w:val="20"/>
                <w:szCs w:val="20"/>
              </w:rPr>
            </w:pPr>
            <w:r w:rsidRPr="00D6042F">
              <w:rPr>
                <w:b/>
                <w:sz w:val="20"/>
                <w:szCs w:val="20"/>
              </w:rPr>
              <w:t>Fundamentos de Mecânica Ondulatória e Termodinâmica</w:t>
            </w:r>
          </w:p>
        </w:tc>
      </w:tr>
    </w:tbl>
    <w:p w14:paraId="30595F03"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BB7251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F9EC7D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9653D1A"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BE5D8B2" w14:textId="77777777" w:rsidR="000606EC" w:rsidRPr="00D6042F" w:rsidRDefault="000606EC" w:rsidP="000606EC">
            <w:pPr>
              <w:jc w:val="center"/>
              <w:rPr>
                <w:sz w:val="20"/>
                <w:szCs w:val="20"/>
              </w:rPr>
            </w:pPr>
            <w:r w:rsidRPr="00D6042F">
              <w:rPr>
                <w:sz w:val="20"/>
                <w:szCs w:val="20"/>
              </w:rPr>
              <w:t>Equivalência</w:t>
            </w:r>
          </w:p>
        </w:tc>
      </w:tr>
      <w:tr w:rsidR="000606EC" w:rsidRPr="00D6042F" w14:paraId="05EFA03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C16CA14" w14:textId="77777777" w:rsidR="000606EC" w:rsidRPr="00D6042F" w:rsidRDefault="000606EC" w:rsidP="000606EC">
            <w:pPr>
              <w:jc w:val="center"/>
              <w:rPr>
                <w:b/>
                <w:sz w:val="20"/>
                <w:szCs w:val="20"/>
              </w:rPr>
            </w:pPr>
            <w:r w:rsidRPr="00D6042F">
              <w:rPr>
                <w:rFonts w:eastAsia="Verdana"/>
                <w:b/>
                <w:sz w:val="20"/>
                <w:szCs w:val="20"/>
                <w:shd w:val="clear" w:color="auto" w:fill="F9FBFD"/>
              </w:rPr>
              <w:t>FISI01 OU  BAC007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1536298"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FA287A" w14:textId="77777777" w:rsidR="000606EC" w:rsidRPr="00D6042F" w:rsidRDefault="000606EC" w:rsidP="000606EC">
            <w:pPr>
              <w:jc w:val="center"/>
              <w:rPr>
                <w:b/>
                <w:sz w:val="20"/>
                <w:szCs w:val="20"/>
              </w:rPr>
            </w:pPr>
            <w:r w:rsidRPr="00D6042F">
              <w:rPr>
                <w:b/>
                <w:sz w:val="20"/>
                <w:szCs w:val="20"/>
              </w:rPr>
              <w:t>--</w:t>
            </w:r>
          </w:p>
        </w:tc>
      </w:tr>
    </w:tbl>
    <w:p w14:paraId="54E169C4"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0EFD668"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6A3689B"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25F0EB6F"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684D519"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F7E879D"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1C0121B6"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276F2FE"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854FD19" w14:textId="77777777" w:rsidR="000606EC" w:rsidRPr="00D6042F" w:rsidRDefault="000606EC" w:rsidP="000606EC">
            <w:pPr>
              <w:jc w:val="center"/>
              <w:rPr>
                <w:sz w:val="20"/>
                <w:szCs w:val="20"/>
              </w:rPr>
            </w:pPr>
            <w:r w:rsidRPr="00D6042F">
              <w:rPr>
                <w:sz w:val="20"/>
                <w:szCs w:val="20"/>
              </w:rPr>
              <w:t>0</w:t>
            </w:r>
          </w:p>
        </w:tc>
      </w:tr>
    </w:tbl>
    <w:p w14:paraId="44258294"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5951F49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3ADC" w14:textId="77777777" w:rsidR="000606EC" w:rsidRPr="00D6042F" w:rsidRDefault="000606EC" w:rsidP="000606EC">
            <w:pPr>
              <w:jc w:val="center"/>
              <w:rPr>
                <w:b/>
                <w:sz w:val="20"/>
                <w:szCs w:val="20"/>
              </w:rPr>
            </w:pPr>
            <w:r w:rsidRPr="00D6042F">
              <w:rPr>
                <w:b/>
                <w:sz w:val="20"/>
                <w:szCs w:val="20"/>
              </w:rPr>
              <w:t>Ementa</w:t>
            </w:r>
          </w:p>
        </w:tc>
      </w:tr>
      <w:tr w:rsidR="000606EC" w:rsidRPr="00D6042F" w14:paraId="15A7696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2446A" w14:textId="77777777" w:rsidR="000606EC" w:rsidRPr="00D6042F" w:rsidRDefault="000606EC" w:rsidP="000606EC">
            <w:pPr>
              <w:rPr>
                <w:sz w:val="20"/>
                <w:szCs w:val="20"/>
              </w:rPr>
            </w:pPr>
            <w:r w:rsidRPr="00D6042F">
              <w:rPr>
                <w:rFonts w:eastAsia="Arial"/>
                <w:sz w:val="20"/>
                <w:szCs w:val="20"/>
              </w:rPr>
              <w:t>Oscilações; ondas mecânicas; temperatura; leis da termodinâmica; teoria cinética dos gases; transporte térmico.</w:t>
            </w:r>
          </w:p>
        </w:tc>
      </w:tr>
    </w:tbl>
    <w:p w14:paraId="5282840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4D9D27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FFFEB"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8725A0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C991E" w14:textId="77777777" w:rsidR="000606EC" w:rsidRPr="00021EF4" w:rsidRDefault="000606EC" w:rsidP="00E30FE5">
            <w:pPr>
              <w:pStyle w:val="PargrafodaLista"/>
              <w:numPr>
                <w:ilvl w:val="0"/>
                <w:numId w:val="39"/>
              </w:numPr>
              <w:spacing w:line="288" w:lineRule="auto"/>
              <w:ind w:left="426"/>
              <w:rPr>
                <w:rFonts w:eastAsia="Arial"/>
                <w:sz w:val="20"/>
                <w:szCs w:val="20"/>
              </w:rPr>
            </w:pPr>
            <w:r w:rsidRPr="00021EF4">
              <w:rPr>
                <w:rFonts w:eastAsia="Arial"/>
                <w:sz w:val="20"/>
                <w:szCs w:val="20"/>
              </w:rPr>
              <w:t>Fundamentos de Física, Volume 2. Halliday, D; Resnick, R.; Walker, J. Editora LTC, 2012.</w:t>
            </w:r>
          </w:p>
          <w:p w14:paraId="083AE4F9" w14:textId="77777777" w:rsidR="000606EC" w:rsidRPr="00021EF4" w:rsidRDefault="000606EC" w:rsidP="00E30FE5">
            <w:pPr>
              <w:pStyle w:val="PargrafodaLista"/>
              <w:numPr>
                <w:ilvl w:val="0"/>
                <w:numId w:val="39"/>
              </w:numPr>
              <w:spacing w:line="288" w:lineRule="auto"/>
              <w:ind w:left="426"/>
              <w:rPr>
                <w:rFonts w:eastAsia="Arial"/>
                <w:color w:val="222222"/>
                <w:sz w:val="20"/>
                <w:szCs w:val="20"/>
              </w:rPr>
            </w:pPr>
            <w:r w:rsidRPr="00FE5965">
              <w:rPr>
                <w:rFonts w:eastAsia="Arial"/>
                <w:sz w:val="20"/>
                <w:szCs w:val="20"/>
                <w:highlight w:val="white"/>
                <w:lang w:val="en-US"/>
              </w:rPr>
              <w:t>FISICA 2. SEARS, FRANCIS / YOUNG, HUGH D./ FREEDMAN, ROGER A./ ZEMANSKY, MARK WALDO,ISBN 9788588639331</w:t>
            </w:r>
            <w:r w:rsidRPr="00FE5965">
              <w:rPr>
                <w:rFonts w:eastAsia="Arial"/>
                <w:color w:val="222222"/>
                <w:sz w:val="20"/>
                <w:szCs w:val="20"/>
                <w:lang w:val="en-US"/>
              </w:rPr>
              <w:t xml:space="preserve">. </w:t>
            </w:r>
            <w:r w:rsidRPr="00021EF4">
              <w:rPr>
                <w:rFonts w:eastAsia="Arial"/>
                <w:color w:val="222222"/>
                <w:sz w:val="20"/>
                <w:szCs w:val="20"/>
              </w:rPr>
              <w:t>Editora Pearson, 2008</w:t>
            </w:r>
          </w:p>
          <w:p w14:paraId="566EEC76" w14:textId="77777777" w:rsidR="000606EC" w:rsidRPr="00021EF4" w:rsidRDefault="000606EC" w:rsidP="00E30FE5">
            <w:pPr>
              <w:pStyle w:val="PargrafodaLista"/>
              <w:numPr>
                <w:ilvl w:val="0"/>
                <w:numId w:val="39"/>
              </w:numPr>
              <w:ind w:left="426"/>
              <w:rPr>
                <w:sz w:val="20"/>
                <w:szCs w:val="20"/>
              </w:rPr>
            </w:pPr>
            <w:r w:rsidRPr="00021EF4">
              <w:rPr>
                <w:rFonts w:eastAsia="Arial"/>
                <w:sz w:val="20"/>
                <w:szCs w:val="20"/>
              </w:rPr>
              <w:t>3, Física 2. Halliday, D.; Resnick, R.; Krane, K. S. Editora LTC, 2002</w:t>
            </w:r>
          </w:p>
        </w:tc>
      </w:tr>
    </w:tbl>
    <w:p w14:paraId="55F5E091"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F3D24C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502E6"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55FEA97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96786" w14:textId="77777777" w:rsidR="000606EC" w:rsidRPr="00021EF4" w:rsidRDefault="000606EC" w:rsidP="00E30FE5">
            <w:pPr>
              <w:pStyle w:val="PargrafodaLista"/>
              <w:numPr>
                <w:ilvl w:val="0"/>
                <w:numId w:val="40"/>
              </w:numPr>
              <w:spacing w:line="276" w:lineRule="auto"/>
              <w:ind w:left="426"/>
              <w:rPr>
                <w:rFonts w:eastAsia="Arial"/>
                <w:sz w:val="20"/>
                <w:szCs w:val="20"/>
              </w:rPr>
            </w:pPr>
            <w:r w:rsidRPr="00021EF4">
              <w:rPr>
                <w:rFonts w:eastAsia="Arial"/>
                <w:sz w:val="20"/>
                <w:szCs w:val="20"/>
              </w:rPr>
              <w:t>Física para Cientistas e Engenheiros, Volume 1. Tipler, P. A.; Mosca, G. Editora LTC, 2009.</w:t>
            </w:r>
          </w:p>
          <w:p w14:paraId="0EC5491D" w14:textId="77777777" w:rsidR="000606EC" w:rsidRPr="00021EF4" w:rsidRDefault="000606EC" w:rsidP="00E30FE5">
            <w:pPr>
              <w:pStyle w:val="PargrafodaLista"/>
              <w:numPr>
                <w:ilvl w:val="0"/>
                <w:numId w:val="40"/>
              </w:numPr>
              <w:spacing w:line="276" w:lineRule="auto"/>
              <w:ind w:left="426"/>
              <w:rPr>
                <w:rFonts w:eastAsia="Arial"/>
                <w:sz w:val="20"/>
                <w:szCs w:val="20"/>
              </w:rPr>
            </w:pPr>
            <w:r w:rsidRPr="00021EF4">
              <w:rPr>
                <w:rFonts w:eastAsia="Arial"/>
                <w:sz w:val="20"/>
                <w:szCs w:val="20"/>
              </w:rPr>
              <w:t>Física Básica: Gravitação, fluidos, ondas e termodinâmica. Chaves, A. S. Editora LTC,2007.</w:t>
            </w:r>
          </w:p>
          <w:p w14:paraId="41929150" w14:textId="77777777" w:rsidR="000606EC" w:rsidRPr="00021EF4" w:rsidRDefault="000606EC" w:rsidP="00E30FE5">
            <w:pPr>
              <w:pStyle w:val="PargrafodaLista"/>
              <w:numPr>
                <w:ilvl w:val="0"/>
                <w:numId w:val="40"/>
              </w:numPr>
              <w:spacing w:line="276" w:lineRule="auto"/>
              <w:ind w:left="426"/>
              <w:rPr>
                <w:rFonts w:eastAsia="Arial"/>
                <w:sz w:val="20"/>
                <w:szCs w:val="20"/>
              </w:rPr>
            </w:pPr>
            <w:r w:rsidRPr="00021EF4">
              <w:rPr>
                <w:rFonts w:eastAsia="Arial"/>
                <w:sz w:val="20"/>
                <w:szCs w:val="20"/>
              </w:rPr>
              <w:t>Curso de Física Básica 2. H. M. Nussenzveig. Editora Blucher, 2013.</w:t>
            </w:r>
          </w:p>
          <w:p w14:paraId="2EDD713F" w14:textId="77777777" w:rsidR="000606EC" w:rsidRPr="00FE5965" w:rsidRDefault="000606EC" w:rsidP="00E30FE5">
            <w:pPr>
              <w:pStyle w:val="PargrafodaLista"/>
              <w:numPr>
                <w:ilvl w:val="0"/>
                <w:numId w:val="40"/>
              </w:numPr>
              <w:spacing w:line="276" w:lineRule="auto"/>
              <w:ind w:left="426"/>
              <w:rPr>
                <w:rFonts w:eastAsia="Arial"/>
                <w:sz w:val="20"/>
                <w:szCs w:val="20"/>
                <w:lang w:val="en-US"/>
              </w:rPr>
            </w:pPr>
            <w:r w:rsidRPr="00FE5965">
              <w:rPr>
                <w:rFonts w:eastAsia="Arial"/>
                <w:sz w:val="20"/>
                <w:szCs w:val="20"/>
                <w:lang w:val="en-US"/>
              </w:rPr>
              <w:t>The Feynman Lectures on Physics, Volume 1. Feynman, R. P.; Leighton, R. B.; Sands, M. Editora Basic Books, 2005..</w:t>
            </w:r>
          </w:p>
          <w:p w14:paraId="004E46CC" w14:textId="77777777" w:rsidR="000606EC" w:rsidRPr="00021EF4" w:rsidRDefault="000606EC" w:rsidP="00E30FE5">
            <w:pPr>
              <w:pStyle w:val="PargrafodaLista"/>
              <w:numPr>
                <w:ilvl w:val="0"/>
                <w:numId w:val="40"/>
              </w:numPr>
              <w:ind w:left="426"/>
              <w:rPr>
                <w:sz w:val="20"/>
                <w:szCs w:val="20"/>
              </w:rPr>
            </w:pPr>
            <w:r w:rsidRPr="00021EF4">
              <w:rPr>
                <w:rFonts w:eastAsia="Arial"/>
                <w:sz w:val="20"/>
                <w:szCs w:val="20"/>
                <w:highlight w:val="white"/>
              </w:rPr>
              <w:t>5. FÍSICA PARA CIENTISTAS E ENGENHEIROS VOL. 2: OSCILAÇÕES, ONDAS E TERMODINÂMICA - 8ª EDIÇÃO JEWETT JR., JOHN W.; SERWAY, RAYMOND A,ISBN 9788522110858.</w:t>
            </w:r>
          </w:p>
        </w:tc>
      </w:tr>
    </w:tbl>
    <w:p w14:paraId="25B844A0" w14:textId="77777777" w:rsidR="000606EC" w:rsidRPr="00D6042F" w:rsidRDefault="000606EC" w:rsidP="000606EC">
      <w:pPr>
        <w:rPr>
          <w:sz w:val="20"/>
          <w:szCs w:val="20"/>
        </w:rPr>
      </w:pPr>
    </w:p>
    <w:p w14:paraId="292D82CC" w14:textId="77777777" w:rsidR="000606EC" w:rsidRPr="00D6042F" w:rsidRDefault="000606EC" w:rsidP="000606EC">
      <w:pPr>
        <w:widowControl w:val="0"/>
        <w:spacing w:line="276" w:lineRule="auto"/>
        <w:rPr>
          <w:rFonts w:eastAsia="Arial"/>
          <w:sz w:val="20"/>
          <w:szCs w:val="20"/>
        </w:rPr>
      </w:pPr>
    </w:p>
    <w:p w14:paraId="51FF8953" w14:textId="77777777" w:rsidR="000606EC" w:rsidRPr="00D6042F" w:rsidRDefault="000606EC" w:rsidP="000606EC">
      <w:pPr>
        <w:widowControl w:val="0"/>
        <w:spacing w:line="276" w:lineRule="auto"/>
        <w:rPr>
          <w:rFonts w:eastAsia="Arial"/>
          <w:sz w:val="20"/>
          <w:szCs w:val="20"/>
        </w:rPr>
      </w:pPr>
      <w:r w:rsidRPr="00D6042F">
        <w:rPr>
          <w:sz w:val="20"/>
          <w:szCs w:val="20"/>
        </w:rPr>
        <w:br w:type="page"/>
      </w:r>
    </w:p>
    <w:p w14:paraId="53441E5A"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A7EF47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74D3D6E"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93AA3E3"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9AE3048" w14:textId="77777777" w:rsidR="000606EC" w:rsidRPr="00D6042F" w:rsidRDefault="000606EC" w:rsidP="000606EC">
            <w:pPr>
              <w:jc w:val="center"/>
              <w:rPr>
                <w:sz w:val="20"/>
                <w:szCs w:val="20"/>
              </w:rPr>
            </w:pPr>
            <w:r w:rsidRPr="00D6042F">
              <w:rPr>
                <w:sz w:val="20"/>
                <w:szCs w:val="20"/>
              </w:rPr>
              <w:t>Disciplina</w:t>
            </w:r>
          </w:p>
        </w:tc>
      </w:tr>
      <w:tr w:rsidR="000606EC" w:rsidRPr="00D6042F" w14:paraId="3246564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374C5C0"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1D35F31" w14:textId="77777777" w:rsidR="000606EC" w:rsidRPr="00D6042F" w:rsidRDefault="000606EC" w:rsidP="000606EC">
            <w:pPr>
              <w:jc w:val="center"/>
              <w:rPr>
                <w:b/>
                <w:sz w:val="20"/>
                <w:szCs w:val="20"/>
              </w:rPr>
            </w:pPr>
            <w:r w:rsidRPr="00D6042F">
              <w:rPr>
                <w:b/>
                <w:sz w:val="20"/>
                <w:szCs w:val="20"/>
              </w:rPr>
              <w:t>FISI03</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F7D22A" w14:textId="77777777" w:rsidR="000606EC" w:rsidRPr="00D6042F" w:rsidRDefault="000606EC" w:rsidP="000606EC">
            <w:pPr>
              <w:jc w:val="center"/>
              <w:rPr>
                <w:b/>
                <w:sz w:val="20"/>
                <w:szCs w:val="20"/>
              </w:rPr>
            </w:pPr>
            <w:r w:rsidRPr="00D6042F">
              <w:rPr>
                <w:b/>
                <w:sz w:val="20"/>
                <w:szCs w:val="20"/>
              </w:rPr>
              <w:t>Laboratório de Física A</w:t>
            </w:r>
          </w:p>
        </w:tc>
      </w:tr>
    </w:tbl>
    <w:p w14:paraId="4F696E8F"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1ECA91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AC352B2"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2483BF9"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83199F9" w14:textId="77777777" w:rsidR="000606EC" w:rsidRPr="00D6042F" w:rsidRDefault="000606EC" w:rsidP="000606EC">
            <w:pPr>
              <w:jc w:val="center"/>
              <w:rPr>
                <w:sz w:val="20"/>
                <w:szCs w:val="20"/>
              </w:rPr>
            </w:pPr>
            <w:r w:rsidRPr="00D6042F">
              <w:rPr>
                <w:sz w:val="20"/>
                <w:szCs w:val="20"/>
              </w:rPr>
              <w:t>Equivalência</w:t>
            </w:r>
          </w:p>
        </w:tc>
      </w:tr>
      <w:tr w:rsidR="000606EC" w:rsidRPr="00D6042F" w14:paraId="591B0A8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F20BE90"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63B6BE9" w14:textId="77777777" w:rsidR="000606EC" w:rsidRPr="00D6042F" w:rsidRDefault="000606EC" w:rsidP="000606EC">
            <w:pPr>
              <w:jc w:val="center"/>
              <w:rPr>
                <w:b/>
                <w:sz w:val="20"/>
                <w:szCs w:val="20"/>
              </w:rPr>
            </w:pPr>
            <w:r w:rsidRPr="00D6042F">
              <w:rPr>
                <w:b/>
                <w:sz w:val="20"/>
                <w:szCs w:val="20"/>
              </w:rPr>
              <w:t>FISI02</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0A79C11" w14:textId="77777777" w:rsidR="000606EC" w:rsidRPr="00D6042F" w:rsidRDefault="000606EC" w:rsidP="000606EC">
            <w:pPr>
              <w:jc w:val="center"/>
              <w:rPr>
                <w:b/>
                <w:sz w:val="20"/>
                <w:szCs w:val="20"/>
              </w:rPr>
            </w:pPr>
            <w:r w:rsidRPr="00D6042F">
              <w:rPr>
                <w:b/>
                <w:sz w:val="20"/>
                <w:szCs w:val="20"/>
              </w:rPr>
              <w:t>--</w:t>
            </w:r>
          </w:p>
        </w:tc>
      </w:tr>
    </w:tbl>
    <w:p w14:paraId="7D6F820E"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25B2D9F5"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39DD48F3"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9446179"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F5C5EE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96D613D"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9604B64"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E392ECB"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2C4F810" w14:textId="77777777" w:rsidR="000606EC" w:rsidRPr="00D6042F" w:rsidRDefault="000606EC" w:rsidP="000606EC">
            <w:pPr>
              <w:jc w:val="center"/>
              <w:rPr>
                <w:sz w:val="20"/>
                <w:szCs w:val="20"/>
              </w:rPr>
            </w:pPr>
            <w:r w:rsidRPr="00D6042F">
              <w:rPr>
                <w:sz w:val="20"/>
                <w:szCs w:val="20"/>
              </w:rPr>
              <w:t>32</w:t>
            </w:r>
          </w:p>
        </w:tc>
      </w:tr>
    </w:tbl>
    <w:p w14:paraId="243862CA"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0A9783D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29C00" w14:textId="77777777" w:rsidR="000606EC" w:rsidRPr="00D6042F" w:rsidRDefault="000606EC" w:rsidP="000606EC">
            <w:pPr>
              <w:jc w:val="center"/>
              <w:rPr>
                <w:b/>
                <w:sz w:val="20"/>
                <w:szCs w:val="20"/>
              </w:rPr>
            </w:pPr>
            <w:r w:rsidRPr="00D6042F">
              <w:rPr>
                <w:b/>
                <w:sz w:val="20"/>
                <w:szCs w:val="20"/>
              </w:rPr>
              <w:t>Ementa</w:t>
            </w:r>
          </w:p>
        </w:tc>
      </w:tr>
      <w:tr w:rsidR="000606EC" w:rsidRPr="00D6042F" w14:paraId="719832A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8BE44" w14:textId="77777777" w:rsidR="000606EC" w:rsidRPr="00D6042F" w:rsidRDefault="000606EC" w:rsidP="000606EC">
            <w:pPr>
              <w:spacing w:line="276" w:lineRule="auto"/>
              <w:rPr>
                <w:sz w:val="20"/>
                <w:szCs w:val="20"/>
              </w:rPr>
            </w:pPr>
            <w:r w:rsidRPr="00D6042F">
              <w:rPr>
                <w:rFonts w:eastAsia="Arial"/>
                <w:sz w:val="20"/>
                <w:szCs w:val="20"/>
              </w:rPr>
              <w:t>Obtenção, tratamento e análise de dados obtidos em experimentos de Física; utilização de instrumentos de medida; experimentos de mecânica, ondas e termodinâmica.</w:t>
            </w:r>
          </w:p>
        </w:tc>
      </w:tr>
    </w:tbl>
    <w:p w14:paraId="76DB5B79"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AD5664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11D14"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68AC3EC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2703D" w14:textId="77777777" w:rsidR="000606EC" w:rsidRPr="007A1B8F" w:rsidRDefault="000606EC" w:rsidP="00E30FE5">
            <w:pPr>
              <w:pStyle w:val="PargrafodaLista"/>
              <w:numPr>
                <w:ilvl w:val="0"/>
                <w:numId w:val="41"/>
              </w:numPr>
              <w:spacing w:line="288" w:lineRule="auto"/>
              <w:ind w:left="426"/>
              <w:rPr>
                <w:rFonts w:eastAsia="Arial"/>
                <w:color w:val="auto"/>
                <w:sz w:val="20"/>
                <w:szCs w:val="20"/>
              </w:rPr>
            </w:pPr>
            <w:r w:rsidRPr="007A1B8F">
              <w:rPr>
                <w:rFonts w:eastAsia="Arial"/>
                <w:color w:val="auto"/>
                <w:sz w:val="20"/>
                <w:szCs w:val="20"/>
              </w:rPr>
              <w:t>Física Experimental Básica na Universidade. Campos, A. A.; Alves, E. S.; Speziali, N. L. Editora UFMG, 2009.</w:t>
            </w:r>
          </w:p>
          <w:p w14:paraId="6958ACF3" w14:textId="77777777" w:rsidR="000606EC" w:rsidRPr="007A1B8F" w:rsidRDefault="000606EC" w:rsidP="00E30FE5">
            <w:pPr>
              <w:pStyle w:val="PargrafodaLista"/>
              <w:numPr>
                <w:ilvl w:val="0"/>
                <w:numId w:val="41"/>
              </w:numPr>
              <w:spacing w:line="288" w:lineRule="auto"/>
              <w:ind w:left="426"/>
              <w:rPr>
                <w:rFonts w:eastAsia="Arial"/>
                <w:color w:val="auto"/>
                <w:sz w:val="20"/>
                <w:szCs w:val="20"/>
                <w:highlight w:val="white"/>
              </w:rPr>
            </w:pPr>
            <w:r w:rsidRPr="007A1B8F">
              <w:rPr>
                <w:rFonts w:eastAsia="Arial"/>
                <w:color w:val="auto"/>
                <w:sz w:val="20"/>
                <w:szCs w:val="20"/>
              </w:rPr>
              <w:t xml:space="preserve">Fundamentos da Teoria de Erros. Vuolo, J. H. Editora Blucher, </w:t>
            </w:r>
            <w:r w:rsidRPr="007A1B8F">
              <w:rPr>
                <w:rFonts w:eastAsia="Arial"/>
                <w:color w:val="auto"/>
                <w:sz w:val="20"/>
                <w:szCs w:val="20"/>
                <w:highlight w:val="white"/>
              </w:rPr>
              <w:t>ISBN 9788521200567, 1996.</w:t>
            </w:r>
          </w:p>
          <w:p w14:paraId="09EFC97C" w14:textId="77777777" w:rsidR="000606EC" w:rsidRPr="007A1B8F" w:rsidRDefault="000606EC" w:rsidP="00E30FE5">
            <w:pPr>
              <w:pStyle w:val="PargrafodaLista"/>
              <w:numPr>
                <w:ilvl w:val="0"/>
                <w:numId w:val="41"/>
              </w:numPr>
              <w:spacing w:line="288" w:lineRule="auto"/>
              <w:ind w:left="426"/>
              <w:rPr>
                <w:rFonts w:eastAsia="Arial"/>
                <w:color w:val="auto"/>
                <w:sz w:val="20"/>
                <w:szCs w:val="20"/>
              </w:rPr>
            </w:pPr>
            <w:r w:rsidRPr="007A1B8F">
              <w:rPr>
                <w:rFonts w:eastAsia="Arial"/>
                <w:color w:val="auto"/>
                <w:sz w:val="20"/>
                <w:szCs w:val="20"/>
              </w:rPr>
              <w:t>Física 1. Halliday, D.; Resnick, R.; Krane, K. S. Editora LTC, 2002.</w:t>
            </w:r>
          </w:p>
          <w:p w14:paraId="4F116067" w14:textId="77777777" w:rsidR="000606EC" w:rsidRPr="007A1B8F" w:rsidRDefault="000606EC" w:rsidP="00E30FE5">
            <w:pPr>
              <w:pStyle w:val="PargrafodaLista"/>
              <w:numPr>
                <w:ilvl w:val="0"/>
                <w:numId w:val="41"/>
              </w:numPr>
              <w:ind w:left="426"/>
              <w:rPr>
                <w:sz w:val="20"/>
                <w:szCs w:val="20"/>
              </w:rPr>
            </w:pPr>
            <w:r w:rsidRPr="007A1B8F">
              <w:rPr>
                <w:rFonts w:eastAsia="Arial"/>
                <w:color w:val="auto"/>
                <w:sz w:val="20"/>
                <w:szCs w:val="20"/>
              </w:rPr>
              <w:t>Física 2. Halliday, D.; Resnick, R.; Krane, K. S. Editora LTC. 2002.</w:t>
            </w:r>
          </w:p>
        </w:tc>
      </w:tr>
    </w:tbl>
    <w:p w14:paraId="32F0958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DB9841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56250"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C929C7" w14:paraId="1F6DE65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CFE7C" w14:textId="77777777" w:rsidR="000606EC" w:rsidRPr="007A1B8F" w:rsidRDefault="000606EC" w:rsidP="00E30FE5">
            <w:pPr>
              <w:pStyle w:val="PargrafodaLista"/>
              <w:numPr>
                <w:ilvl w:val="0"/>
                <w:numId w:val="42"/>
              </w:numPr>
              <w:spacing w:line="288" w:lineRule="auto"/>
              <w:ind w:left="426"/>
              <w:rPr>
                <w:rFonts w:eastAsia="Arial"/>
                <w:sz w:val="20"/>
                <w:szCs w:val="20"/>
              </w:rPr>
            </w:pPr>
            <w:r w:rsidRPr="007A1B8F">
              <w:rPr>
                <w:rFonts w:eastAsia="Arial"/>
                <w:sz w:val="20"/>
                <w:szCs w:val="20"/>
              </w:rPr>
              <w:t>Fundamentos de Física, Volume 1. Halliday, D; Resnick, R.; Walker, J. Editora LTC, 2012.</w:t>
            </w:r>
          </w:p>
          <w:p w14:paraId="2A8BA142" w14:textId="77777777" w:rsidR="000606EC" w:rsidRPr="007A1B8F" w:rsidRDefault="000606EC" w:rsidP="00E30FE5">
            <w:pPr>
              <w:pStyle w:val="PargrafodaLista"/>
              <w:numPr>
                <w:ilvl w:val="0"/>
                <w:numId w:val="42"/>
              </w:numPr>
              <w:spacing w:line="288" w:lineRule="auto"/>
              <w:ind w:left="426"/>
              <w:rPr>
                <w:rFonts w:eastAsia="Arial"/>
                <w:sz w:val="20"/>
                <w:szCs w:val="20"/>
              </w:rPr>
            </w:pPr>
            <w:r w:rsidRPr="007A1B8F">
              <w:rPr>
                <w:rFonts w:eastAsia="Arial"/>
                <w:sz w:val="20"/>
                <w:szCs w:val="20"/>
              </w:rPr>
              <w:t>Fundamentos de Física, Volume 2. Halliday, D; Resnick, R.; Walker, J. Editora LTC, 2012.</w:t>
            </w:r>
          </w:p>
          <w:p w14:paraId="49B61C05" w14:textId="77777777" w:rsidR="000606EC" w:rsidRPr="007A1B8F" w:rsidRDefault="000606EC" w:rsidP="00E30FE5">
            <w:pPr>
              <w:pStyle w:val="PargrafodaLista"/>
              <w:numPr>
                <w:ilvl w:val="0"/>
                <w:numId w:val="42"/>
              </w:numPr>
              <w:spacing w:line="288" w:lineRule="auto"/>
              <w:ind w:left="426"/>
              <w:rPr>
                <w:rFonts w:eastAsia="Arial"/>
                <w:sz w:val="20"/>
                <w:szCs w:val="20"/>
              </w:rPr>
            </w:pPr>
            <w:r w:rsidRPr="007A1B8F">
              <w:rPr>
                <w:rFonts w:eastAsia="Arial"/>
                <w:sz w:val="20"/>
                <w:szCs w:val="20"/>
              </w:rPr>
              <w:t>Física para Cientistas e Engenheiros, Volume 1. Tipler, P. A.; Mosca, G. Editora LTC, 2009.</w:t>
            </w:r>
          </w:p>
          <w:p w14:paraId="6A5DCAC0" w14:textId="77777777" w:rsidR="000606EC" w:rsidRPr="00FE5965" w:rsidRDefault="000606EC" w:rsidP="00E30FE5">
            <w:pPr>
              <w:pStyle w:val="PargrafodaLista"/>
              <w:numPr>
                <w:ilvl w:val="0"/>
                <w:numId w:val="42"/>
              </w:numPr>
              <w:spacing w:line="288" w:lineRule="auto"/>
              <w:ind w:left="426"/>
              <w:rPr>
                <w:rFonts w:eastAsia="Arial"/>
                <w:sz w:val="20"/>
                <w:szCs w:val="20"/>
                <w:lang w:val="en-US"/>
              </w:rPr>
            </w:pPr>
            <w:r w:rsidRPr="00FE5965">
              <w:rPr>
                <w:rFonts w:eastAsia="Arial"/>
                <w:color w:val="222222"/>
                <w:sz w:val="20"/>
                <w:szCs w:val="20"/>
                <w:lang w:val="en-US"/>
              </w:rPr>
              <w:t>Física, Volume 1. Young, H. D.; Freedman, R. A. Editora Pearson.</w:t>
            </w:r>
            <w:r w:rsidRPr="00FE5965">
              <w:rPr>
                <w:rFonts w:eastAsia="Arial"/>
                <w:sz w:val="20"/>
                <w:szCs w:val="20"/>
                <w:lang w:val="en-US"/>
              </w:rPr>
              <w:t>, 2008.</w:t>
            </w:r>
          </w:p>
          <w:p w14:paraId="2B3806E9" w14:textId="77777777" w:rsidR="000606EC" w:rsidRPr="00FE5965" w:rsidRDefault="000606EC" w:rsidP="00E30FE5">
            <w:pPr>
              <w:pStyle w:val="PargrafodaLista"/>
              <w:numPr>
                <w:ilvl w:val="0"/>
                <w:numId w:val="42"/>
              </w:numPr>
              <w:ind w:left="426"/>
              <w:rPr>
                <w:sz w:val="20"/>
                <w:szCs w:val="20"/>
                <w:lang w:val="en-US"/>
              </w:rPr>
            </w:pPr>
            <w:r w:rsidRPr="00FE5965">
              <w:rPr>
                <w:rFonts w:eastAsia="Arial"/>
                <w:color w:val="222222"/>
                <w:sz w:val="20"/>
                <w:szCs w:val="20"/>
                <w:lang w:val="en-US"/>
              </w:rPr>
              <w:t>Física, Volume 2. Young, H. D.; Freedman, R. A. Editora Pearson</w:t>
            </w:r>
            <w:r w:rsidRPr="00FE5965">
              <w:rPr>
                <w:rFonts w:eastAsia="Arial"/>
                <w:sz w:val="20"/>
                <w:szCs w:val="20"/>
                <w:lang w:val="en-US"/>
              </w:rPr>
              <w:t>, 2008.</w:t>
            </w:r>
          </w:p>
        </w:tc>
      </w:tr>
    </w:tbl>
    <w:p w14:paraId="562AA5AB" w14:textId="77777777" w:rsidR="000606EC" w:rsidRPr="00FE5965" w:rsidRDefault="000606EC" w:rsidP="000606EC">
      <w:pPr>
        <w:rPr>
          <w:sz w:val="20"/>
          <w:szCs w:val="20"/>
          <w:lang w:val="en-US"/>
        </w:rPr>
      </w:pPr>
    </w:p>
    <w:p w14:paraId="3D2279F2" w14:textId="77777777" w:rsidR="000606EC" w:rsidRPr="00FE5965" w:rsidRDefault="000606EC" w:rsidP="000606EC">
      <w:pPr>
        <w:widowControl w:val="0"/>
        <w:spacing w:line="276" w:lineRule="auto"/>
        <w:rPr>
          <w:rFonts w:eastAsia="Arial"/>
          <w:sz w:val="20"/>
          <w:szCs w:val="20"/>
          <w:lang w:val="en-US"/>
        </w:rPr>
      </w:pPr>
    </w:p>
    <w:p w14:paraId="6EAD172C" w14:textId="77777777" w:rsidR="000606EC" w:rsidRPr="00FE5965" w:rsidRDefault="000606EC" w:rsidP="000606EC">
      <w:pPr>
        <w:rPr>
          <w:sz w:val="20"/>
          <w:szCs w:val="20"/>
          <w:lang w:val="en-US"/>
        </w:rPr>
      </w:pPr>
    </w:p>
    <w:p w14:paraId="015EE029" w14:textId="77777777" w:rsidR="000606EC" w:rsidRPr="00FE5965" w:rsidRDefault="000606EC" w:rsidP="000606EC">
      <w:pPr>
        <w:rPr>
          <w:sz w:val="20"/>
          <w:szCs w:val="20"/>
          <w:lang w:val="en-US"/>
        </w:rPr>
      </w:pPr>
    </w:p>
    <w:p w14:paraId="2FCA2B09" w14:textId="77777777" w:rsidR="000606EC" w:rsidRPr="00FE5965" w:rsidRDefault="000606EC" w:rsidP="000606EC">
      <w:pPr>
        <w:rPr>
          <w:sz w:val="20"/>
          <w:szCs w:val="20"/>
          <w:lang w:val="en-US"/>
        </w:rPr>
      </w:pPr>
      <w:r w:rsidRPr="00FE5965">
        <w:rPr>
          <w:sz w:val="20"/>
          <w:szCs w:val="20"/>
          <w:lang w:val="en-US"/>
        </w:rPr>
        <w:br w:type="page"/>
      </w: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7E19B9A"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9E1BD34" w14:textId="77777777" w:rsidR="000606EC" w:rsidRPr="00D6042F" w:rsidRDefault="000606EC" w:rsidP="000606EC">
            <w:pPr>
              <w:jc w:val="center"/>
              <w:rPr>
                <w:sz w:val="20"/>
                <w:szCs w:val="20"/>
              </w:rPr>
            </w:pPr>
            <w:r w:rsidRPr="00D6042F">
              <w:rPr>
                <w:sz w:val="20"/>
                <w:szCs w:val="20"/>
              </w:rPr>
              <w:lastRenderedPageBreak/>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4245D6D"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221059F" w14:textId="77777777" w:rsidR="000606EC" w:rsidRPr="00D6042F" w:rsidRDefault="000606EC" w:rsidP="000606EC">
            <w:pPr>
              <w:jc w:val="center"/>
              <w:rPr>
                <w:sz w:val="20"/>
                <w:szCs w:val="20"/>
              </w:rPr>
            </w:pPr>
            <w:r w:rsidRPr="00D6042F">
              <w:rPr>
                <w:sz w:val="20"/>
                <w:szCs w:val="20"/>
              </w:rPr>
              <w:t>Disciplina</w:t>
            </w:r>
          </w:p>
        </w:tc>
      </w:tr>
      <w:tr w:rsidR="000606EC" w:rsidRPr="00D6042F" w14:paraId="7EC23439"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51B1992"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BB0B979" w14:textId="77777777" w:rsidR="000606EC" w:rsidRPr="00D6042F" w:rsidRDefault="000606EC" w:rsidP="000606EC">
            <w:pPr>
              <w:jc w:val="center"/>
              <w:rPr>
                <w:b/>
                <w:sz w:val="20"/>
                <w:szCs w:val="20"/>
              </w:rPr>
            </w:pPr>
            <w:r w:rsidRPr="00D6042F">
              <w:rPr>
                <w:b/>
                <w:sz w:val="20"/>
                <w:szCs w:val="20"/>
              </w:rPr>
              <w:t>MATI03</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5C84314" w14:textId="77777777" w:rsidR="000606EC" w:rsidRPr="00D6042F" w:rsidRDefault="000606EC" w:rsidP="000606EC">
            <w:pPr>
              <w:jc w:val="center"/>
              <w:rPr>
                <w:b/>
                <w:sz w:val="20"/>
                <w:szCs w:val="20"/>
              </w:rPr>
            </w:pPr>
            <w:r w:rsidRPr="00D6042F">
              <w:rPr>
                <w:b/>
                <w:sz w:val="20"/>
                <w:szCs w:val="20"/>
              </w:rPr>
              <w:t>Cálculo Diferencial e Integral II</w:t>
            </w:r>
          </w:p>
        </w:tc>
      </w:tr>
    </w:tbl>
    <w:p w14:paraId="7B5A665D"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F5B6BF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6160122"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5365F3A"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F000CC" w14:textId="77777777" w:rsidR="000606EC" w:rsidRPr="00D6042F" w:rsidRDefault="000606EC" w:rsidP="000606EC">
            <w:pPr>
              <w:jc w:val="center"/>
              <w:rPr>
                <w:sz w:val="20"/>
                <w:szCs w:val="20"/>
              </w:rPr>
            </w:pPr>
            <w:r w:rsidRPr="00D6042F">
              <w:rPr>
                <w:sz w:val="20"/>
                <w:szCs w:val="20"/>
              </w:rPr>
              <w:t>Equivalência</w:t>
            </w:r>
          </w:p>
        </w:tc>
      </w:tr>
      <w:tr w:rsidR="000606EC" w:rsidRPr="00D6042F" w14:paraId="0246351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1491AF3" w14:textId="77777777" w:rsidR="000606EC" w:rsidRPr="00D6042F" w:rsidRDefault="000606EC" w:rsidP="000606EC">
            <w:pPr>
              <w:jc w:val="center"/>
              <w:rPr>
                <w:b/>
                <w:sz w:val="20"/>
                <w:szCs w:val="20"/>
              </w:rPr>
            </w:pPr>
            <w:r w:rsidRPr="00D6042F">
              <w:rPr>
                <w:b/>
                <w:sz w:val="20"/>
                <w:szCs w:val="20"/>
              </w:rPr>
              <w:t>MATi01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C9BB5AA"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C952F58" w14:textId="77777777" w:rsidR="000606EC" w:rsidRPr="00D6042F" w:rsidRDefault="000606EC" w:rsidP="000606EC">
            <w:pPr>
              <w:jc w:val="center"/>
              <w:rPr>
                <w:b/>
                <w:sz w:val="20"/>
                <w:szCs w:val="20"/>
              </w:rPr>
            </w:pPr>
            <w:r w:rsidRPr="00D6042F">
              <w:rPr>
                <w:b/>
                <w:sz w:val="20"/>
                <w:szCs w:val="20"/>
              </w:rPr>
              <w:t>BACI21</w:t>
            </w:r>
          </w:p>
        </w:tc>
      </w:tr>
    </w:tbl>
    <w:p w14:paraId="5A6F590B"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7F9D2621"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CB7E2D8"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586863C"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D878C1"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D4ED6E3"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ACCABA9"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28E24CFC"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CB02A2E" w14:textId="77777777" w:rsidR="000606EC" w:rsidRPr="00D6042F" w:rsidRDefault="000606EC" w:rsidP="000606EC">
            <w:pPr>
              <w:jc w:val="center"/>
              <w:rPr>
                <w:sz w:val="20"/>
                <w:szCs w:val="20"/>
              </w:rPr>
            </w:pPr>
            <w:r w:rsidRPr="00D6042F">
              <w:rPr>
                <w:sz w:val="20"/>
                <w:szCs w:val="20"/>
              </w:rPr>
              <w:t>0</w:t>
            </w:r>
          </w:p>
        </w:tc>
      </w:tr>
    </w:tbl>
    <w:p w14:paraId="3496BACD"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479F359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91960" w14:textId="77777777" w:rsidR="000606EC" w:rsidRPr="00D6042F" w:rsidRDefault="000606EC" w:rsidP="000606EC">
            <w:pPr>
              <w:jc w:val="center"/>
              <w:rPr>
                <w:b/>
                <w:sz w:val="20"/>
                <w:szCs w:val="20"/>
              </w:rPr>
            </w:pPr>
            <w:r w:rsidRPr="00D6042F">
              <w:rPr>
                <w:b/>
                <w:sz w:val="20"/>
                <w:szCs w:val="20"/>
              </w:rPr>
              <w:t>Ementa</w:t>
            </w:r>
          </w:p>
        </w:tc>
      </w:tr>
      <w:tr w:rsidR="000606EC" w:rsidRPr="00D6042F" w14:paraId="32A3B38F"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8BBA6" w14:textId="77777777" w:rsidR="000606EC" w:rsidRPr="00D6042F" w:rsidRDefault="000606EC" w:rsidP="000606EC">
            <w:pPr>
              <w:rPr>
                <w:sz w:val="20"/>
                <w:szCs w:val="20"/>
              </w:rPr>
            </w:pPr>
            <w:r w:rsidRPr="00D6042F">
              <w:rPr>
                <w:sz w:val="20"/>
                <w:szCs w:val="20"/>
              </w:rPr>
              <w:t>Sequências e séries. Funções de várias variáveis: derivadas e Integrais.</w:t>
            </w:r>
          </w:p>
        </w:tc>
      </w:tr>
    </w:tbl>
    <w:p w14:paraId="4D2C502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F72FD8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B2ABA"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43925CC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43933" w14:textId="77777777" w:rsidR="000606EC" w:rsidRPr="007A1B8F" w:rsidRDefault="000606EC" w:rsidP="00E30FE5">
            <w:pPr>
              <w:pStyle w:val="PargrafodaLista"/>
              <w:numPr>
                <w:ilvl w:val="0"/>
                <w:numId w:val="43"/>
              </w:numPr>
              <w:ind w:left="426"/>
              <w:rPr>
                <w:rFonts w:eastAsia="Arial"/>
                <w:sz w:val="20"/>
                <w:szCs w:val="20"/>
              </w:rPr>
            </w:pPr>
            <w:r w:rsidRPr="007A1B8F">
              <w:rPr>
                <w:rFonts w:eastAsia="Arial"/>
                <w:sz w:val="20"/>
                <w:szCs w:val="20"/>
              </w:rPr>
              <w:t>STEWART</w:t>
            </w:r>
            <w:r w:rsidRPr="007A1B8F">
              <w:rPr>
                <w:sz w:val="20"/>
                <w:szCs w:val="20"/>
              </w:rPr>
              <w:t xml:space="preserve">, James. </w:t>
            </w:r>
            <w:r w:rsidRPr="007A1B8F">
              <w:rPr>
                <w:rFonts w:eastAsia="Arial"/>
                <w:sz w:val="20"/>
                <w:szCs w:val="20"/>
              </w:rPr>
              <w:t>Cálculo: volume 2. 7 ed. São Paulo: Cengage Learning, 2013.</w:t>
            </w:r>
          </w:p>
          <w:p w14:paraId="1AC30C42" w14:textId="77777777" w:rsidR="000606EC" w:rsidRPr="007A1B8F" w:rsidRDefault="000606EC" w:rsidP="00E30FE5">
            <w:pPr>
              <w:pStyle w:val="PargrafodaLista"/>
              <w:numPr>
                <w:ilvl w:val="0"/>
                <w:numId w:val="43"/>
              </w:numPr>
              <w:ind w:left="426"/>
              <w:rPr>
                <w:rFonts w:eastAsia="Arial"/>
                <w:sz w:val="20"/>
                <w:szCs w:val="20"/>
              </w:rPr>
            </w:pPr>
            <w:r w:rsidRPr="00FE5965">
              <w:rPr>
                <w:rFonts w:eastAsia="Arial"/>
                <w:sz w:val="20"/>
                <w:szCs w:val="20"/>
                <w:lang w:val="en-US"/>
              </w:rPr>
              <w:t xml:space="preserve">THOMAS JUNIOR, George B.; WEIR, Maurice D.; HASS, Joel. </w:t>
            </w:r>
            <w:r w:rsidRPr="007A1B8F">
              <w:rPr>
                <w:rFonts w:eastAsia="Arial"/>
                <w:sz w:val="20"/>
                <w:szCs w:val="20"/>
              </w:rPr>
              <w:t>Cálculo: volume 2. 12 ed. São Paulo: Pearson Education do Brasil, 2012.</w:t>
            </w:r>
          </w:p>
          <w:p w14:paraId="47B9F254" w14:textId="77777777" w:rsidR="000606EC" w:rsidRPr="007A1B8F" w:rsidRDefault="000606EC" w:rsidP="00E30FE5">
            <w:pPr>
              <w:pStyle w:val="PargrafodaLista"/>
              <w:numPr>
                <w:ilvl w:val="0"/>
                <w:numId w:val="43"/>
              </w:numPr>
              <w:ind w:left="426"/>
              <w:rPr>
                <w:sz w:val="20"/>
                <w:szCs w:val="20"/>
              </w:rPr>
            </w:pPr>
            <w:r w:rsidRPr="007A1B8F">
              <w:rPr>
                <w:rFonts w:eastAsia="Arial"/>
                <w:sz w:val="20"/>
                <w:szCs w:val="20"/>
              </w:rPr>
              <w:t>MUNEM, Mustafa A.; FOULIS, David J.. Cálculo: volume 2. Rio de Janeiro: LTC, 2008.</w:t>
            </w:r>
          </w:p>
        </w:tc>
      </w:tr>
    </w:tbl>
    <w:p w14:paraId="60FD2297"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52B1DD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4E9D2"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6485C5DA" w14:textId="77777777" w:rsidTr="000606EC">
        <w:trPr>
          <w:trHeight w:val="3189"/>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59BCE" w14:textId="77777777" w:rsidR="000606EC" w:rsidRPr="007A1B8F" w:rsidRDefault="000606EC" w:rsidP="00E30FE5">
            <w:pPr>
              <w:pStyle w:val="PargrafodaLista"/>
              <w:numPr>
                <w:ilvl w:val="0"/>
                <w:numId w:val="44"/>
              </w:numPr>
              <w:ind w:left="426"/>
              <w:rPr>
                <w:rFonts w:eastAsia="Arial"/>
                <w:sz w:val="20"/>
                <w:szCs w:val="20"/>
              </w:rPr>
            </w:pPr>
            <w:r w:rsidRPr="007A1B8F">
              <w:rPr>
                <w:sz w:val="20"/>
                <w:szCs w:val="20"/>
              </w:rPr>
              <w:t xml:space="preserve">BOULOS, Paulo. </w:t>
            </w:r>
            <w:r w:rsidRPr="007A1B8F">
              <w:rPr>
                <w:rFonts w:eastAsia="Arial"/>
                <w:sz w:val="20"/>
                <w:szCs w:val="20"/>
              </w:rPr>
              <w:t>Introdução ao cálculo: volume 2: cálculo integral; séries. 2 ed. rev. São Paulo: Blucher, 2012.</w:t>
            </w:r>
          </w:p>
          <w:p w14:paraId="77D6CC41"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BOULOS, Paulo. Introdução ao cálculo: volume 3: cálculo diferencial; várias variáveis. 2 ed. rev. São Paulo: Blucher, 2013.</w:t>
            </w:r>
          </w:p>
          <w:p w14:paraId="0666D015"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FEMMING, Diva Marília; GONÇALVES, Mirian Buss. Cálculo B: funções de várias variáveis, integrais múltiplas, integrais curvilíneas e de superfície. 2 ed. rev. e ampl.. São Paulo: Pearson Prentice Hall, 2011.</w:t>
            </w:r>
          </w:p>
          <w:p w14:paraId="3149606A"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LEITHOLD, Louis. O cálculo com geometria analítica: volume 2. 3 ed. São Paulo: Harbra, c1994.</w:t>
            </w:r>
          </w:p>
          <w:p w14:paraId="6704917B"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GUIDORIZZI, Hamilton Luiz. Um curso de cálculo: volume 2. 5 ed. Rio de Janeiro: LTC, 2008.</w:t>
            </w:r>
          </w:p>
          <w:p w14:paraId="354E06C2"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GUIDORIZZI, Hamilton Luiz. Um curso de cálculo: volume 3. 5 ed. Rio de Janeiro; LTC, 2008.</w:t>
            </w:r>
          </w:p>
          <w:p w14:paraId="0D66099C" w14:textId="77777777" w:rsidR="000606EC" w:rsidRPr="007A1B8F" w:rsidRDefault="000606EC" w:rsidP="00E30FE5">
            <w:pPr>
              <w:pStyle w:val="PargrafodaLista"/>
              <w:numPr>
                <w:ilvl w:val="0"/>
                <w:numId w:val="44"/>
              </w:numPr>
              <w:ind w:left="426"/>
              <w:rPr>
                <w:rFonts w:eastAsia="Arial"/>
                <w:sz w:val="20"/>
                <w:szCs w:val="20"/>
              </w:rPr>
            </w:pPr>
            <w:r w:rsidRPr="007A1B8F">
              <w:rPr>
                <w:rFonts w:eastAsia="Arial"/>
                <w:sz w:val="20"/>
                <w:szCs w:val="20"/>
              </w:rPr>
              <w:t>GUIDORIZZI, Hamilton Luiz. Um curso de cálculo: volume 4. 5 ed. Rio de Janeiro; LTC, 2008.</w:t>
            </w:r>
          </w:p>
          <w:p w14:paraId="1E8B63F1" w14:textId="77777777" w:rsidR="000606EC" w:rsidRPr="007A1B8F" w:rsidRDefault="000606EC" w:rsidP="00E30FE5">
            <w:pPr>
              <w:pStyle w:val="PargrafodaLista"/>
              <w:numPr>
                <w:ilvl w:val="0"/>
                <w:numId w:val="44"/>
              </w:numPr>
              <w:spacing w:line="480" w:lineRule="auto"/>
              <w:ind w:left="426"/>
              <w:rPr>
                <w:sz w:val="20"/>
                <w:szCs w:val="20"/>
              </w:rPr>
            </w:pPr>
            <w:r w:rsidRPr="00FE5965">
              <w:rPr>
                <w:rFonts w:eastAsia="Arial"/>
                <w:sz w:val="20"/>
                <w:szCs w:val="20"/>
                <w:lang w:val="en-US"/>
              </w:rPr>
              <w:t xml:space="preserve">LANG, Serge. Calculus of several variables. </w:t>
            </w:r>
            <w:r w:rsidRPr="007A1B8F">
              <w:rPr>
                <w:rFonts w:eastAsia="Arial"/>
                <w:sz w:val="20"/>
                <w:szCs w:val="20"/>
              </w:rPr>
              <w:t>3 ed. Nova York: Springer, 1987.</w:t>
            </w:r>
          </w:p>
        </w:tc>
      </w:tr>
    </w:tbl>
    <w:p w14:paraId="7B0429F6" w14:textId="77777777" w:rsidR="000606EC" w:rsidRPr="00D6042F" w:rsidRDefault="000606EC" w:rsidP="000606EC">
      <w:pPr>
        <w:rPr>
          <w:sz w:val="20"/>
          <w:szCs w:val="20"/>
        </w:rPr>
      </w:pPr>
    </w:p>
    <w:p w14:paraId="69CAC68A" w14:textId="77777777" w:rsidR="000606EC" w:rsidRPr="00D6042F" w:rsidRDefault="000606EC" w:rsidP="000606EC">
      <w:pPr>
        <w:widowControl w:val="0"/>
        <w:spacing w:line="276" w:lineRule="auto"/>
        <w:rPr>
          <w:rFonts w:eastAsia="Arial"/>
          <w:sz w:val="20"/>
          <w:szCs w:val="20"/>
        </w:rPr>
      </w:pPr>
    </w:p>
    <w:p w14:paraId="232F85DC" w14:textId="77777777" w:rsidR="000606EC" w:rsidRDefault="000606EC" w:rsidP="000606EC">
      <w:pPr>
        <w:widowControl w:val="0"/>
        <w:spacing w:line="276" w:lineRule="auto"/>
        <w:rPr>
          <w:rFonts w:eastAsia="Arial"/>
          <w:sz w:val="20"/>
          <w:szCs w:val="20"/>
        </w:rPr>
      </w:pPr>
    </w:p>
    <w:p w14:paraId="712F07B6" w14:textId="77777777" w:rsidR="000606EC" w:rsidRDefault="000606EC" w:rsidP="000606EC">
      <w:pPr>
        <w:widowControl w:val="0"/>
        <w:spacing w:line="276" w:lineRule="auto"/>
        <w:rPr>
          <w:rFonts w:eastAsia="Arial"/>
          <w:sz w:val="20"/>
          <w:szCs w:val="20"/>
        </w:rPr>
      </w:pPr>
    </w:p>
    <w:p w14:paraId="3447B333" w14:textId="77777777" w:rsidR="000606EC" w:rsidRDefault="000606EC" w:rsidP="000606EC">
      <w:pPr>
        <w:widowControl w:val="0"/>
        <w:spacing w:line="276" w:lineRule="auto"/>
        <w:rPr>
          <w:rFonts w:eastAsia="Arial"/>
          <w:sz w:val="20"/>
          <w:szCs w:val="20"/>
        </w:rPr>
      </w:pPr>
    </w:p>
    <w:p w14:paraId="3DB27C86" w14:textId="77777777" w:rsidR="000606EC" w:rsidRDefault="000606EC" w:rsidP="000606EC">
      <w:pPr>
        <w:widowControl w:val="0"/>
        <w:spacing w:line="276" w:lineRule="auto"/>
        <w:rPr>
          <w:rFonts w:eastAsia="Arial"/>
          <w:sz w:val="20"/>
          <w:szCs w:val="20"/>
        </w:rPr>
      </w:pPr>
    </w:p>
    <w:p w14:paraId="03600816" w14:textId="77777777" w:rsidR="000606EC" w:rsidRDefault="000606EC" w:rsidP="000606EC">
      <w:pPr>
        <w:widowControl w:val="0"/>
        <w:spacing w:line="276" w:lineRule="auto"/>
        <w:rPr>
          <w:rFonts w:eastAsia="Arial"/>
          <w:sz w:val="20"/>
          <w:szCs w:val="20"/>
        </w:rPr>
      </w:pPr>
    </w:p>
    <w:p w14:paraId="1622DA95" w14:textId="77777777" w:rsidR="000606EC" w:rsidRDefault="000606EC" w:rsidP="000606EC">
      <w:pPr>
        <w:widowControl w:val="0"/>
        <w:spacing w:line="276" w:lineRule="auto"/>
        <w:rPr>
          <w:rFonts w:eastAsia="Arial"/>
          <w:sz w:val="20"/>
          <w:szCs w:val="20"/>
        </w:rPr>
      </w:pPr>
    </w:p>
    <w:p w14:paraId="52284E82" w14:textId="77777777" w:rsidR="000606EC" w:rsidRDefault="000606EC" w:rsidP="000606EC">
      <w:pPr>
        <w:widowControl w:val="0"/>
        <w:spacing w:line="276" w:lineRule="auto"/>
        <w:rPr>
          <w:rFonts w:eastAsia="Arial"/>
          <w:sz w:val="20"/>
          <w:szCs w:val="20"/>
        </w:rPr>
      </w:pPr>
    </w:p>
    <w:p w14:paraId="6F58BCE5" w14:textId="77777777" w:rsidR="000606EC" w:rsidRDefault="000606EC" w:rsidP="000606EC">
      <w:pPr>
        <w:widowControl w:val="0"/>
        <w:spacing w:line="276" w:lineRule="auto"/>
        <w:rPr>
          <w:rFonts w:eastAsia="Arial"/>
          <w:sz w:val="20"/>
          <w:szCs w:val="20"/>
        </w:rPr>
      </w:pPr>
    </w:p>
    <w:p w14:paraId="3A539E12" w14:textId="77777777" w:rsidR="000606EC" w:rsidRDefault="000606EC" w:rsidP="000606EC">
      <w:pPr>
        <w:widowControl w:val="0"/>
        <w:spacing w:line="276" w:lineRule="auto"/>
        <w:rPr>
          <w:rFonts w:eastAsia="Arial"/>
          <w:sz w:val="20"/>
          <w:szCs w:val="20"/>
        </w:rPr>
      </w:pPr>
    </w:p>
    <w:p w14:paraId="34E3DC33" w14:textId="77777777" w:rsidR="000606EC" w:rsidRDefault="000606EC" w:rsidP="000606EC">
      <w:pPr>
        <w:widowControl w:val="0"/>
        <w:spacing w:line="276" w:lineRule="auto"/>
        <w:rPr>
          <w:rFonts w:eastAsia="Arial"/>
          <w:sz w:val="20"/>
          <w:szCs w:val="20"/>
        </w:rPr>
      </w:pPr>
    </w:p>
    <w:p w14:paraId="24836B31" w14:textId="77777777" w:rsidR="000606EC" w:rsidRDefault="000606EC" w:rsidP="000606EC">
      <w:pPr>
        <w:widowControl w:val="0"/>
        <w:spacing w:line="276" w:lineRule="auto"/>
        <w:rPr>
          <w:rFonts w:eastAsia="Arial"/>
          <w:sz w:val="20"/>
          <w:szCs w:val="20"/>
        </w:rPr>
      </w:pPr>
    </w:p>
    <w:p w14:paraId="60B40865" w14:textId="77777777" w:rsidR="000606EC" w:rsidRDefault="000606EC" w:rsidP="000606EC">
      <w:pPr>
        <w:widowControl w:val="0"/>
        <w:spacing w:line="276" w:lineRule="auto"/>
        <w:rPr>
          <w:rFonts w:eastAsia="Arial"/>
          <w:sz w:val="20"/>
          <w:szCs w:val="20"/>
        </w:rPr>
      </w:pPr>
    </w:p>
    <w:p w14:paraId="75B30379"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61856E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F9931AA"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3133892"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36E35F1" w14:textId="77777777" w:rsidR="000606EC" w:rsidRPr="00D6042F" w:rsidRDefault="000606EC" w:rsidP="000606EC">
            <w:pPr>
              <w:jc w:val="center"/>
              <w:rPr>
                <w:sz w:val="20"/>
                <w:szCs w:val="20"/>
              </w:rPr>
            </w:pPr>
            <w:r w:rsidRPr="00D6042F">
              <w:rPr>
                <w:sz w:val="20"/>
                <w:szCs w:val="20"/>
              </w:rPr>
              <w:t>Disciplina</w:t>
            </w:r>
          </w:p>
        </w:tc>
      </w:tr>
      <w:tr w:rsidR="000606EC" w:rsidRPr="00D6042F" w14:paraId="67999BE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ECA1183" w14:textId="77777777" w:rsidR="000606EC" w:rsidRPr="00D6042F" w:rsidRDefault="000606EC" w:rsidP="000606EC">
            <w:pPr>
              <w:jc w:val="center"/>
              <w:rPr>
                <w:b/>
                <w:sz w:val="20"/>
                <w:szCs w:val="20"/>
              </w:rPr>
            </w:pPr>
            <w:r w:rsidRPr="00D6042F">
              <w:rPr>
                <w:b/>
                <w:sz w:val="20"/>
                <w:szCs w:val="20"/>
              </w:rPr>
              <w:t>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90EC0A2" w14:textId="77777777" w:rsidR="000606EC" w:rsidRPr="00D6042F" w:rsidRDefault="000606EC" w:rsidP="000606EC">
            <w:pPr>
              <w:jc w:val="center"/>
              <w:rPr>
                <w:b/>
                <w:sz w:val="20"/>
                <w:szCs w:val="20"/>
              </w:rPr>
            </w:pPr>
            <w:r w:rsidRPr="00D6042F">
              <w:rPr>
                <w:b/>
                <w:sz w:val="20"/>
                <w:szCs w:val="20"/>
              </w:rPr>
              <w:t>MATI05</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600CBDD" w14:textId="77777777" w:rsidR="000606EC" w:rsidRPr="00D6042F" w:rsidRDefault="000606EC" w:rsidP="000606EC">
            <w:pPr>
              <w:jc w:val="center"/>
              <w:rPr>
                <w:b/>
                <w:sz w:val="20"/>
                <w:szCs w:val="20"/>
              </w:rPr>
            </w:pPr>
            <w:r w:rsidRPr="00D6042F">
              <w:rPr>
                <w:b/>
                <w:sz w:val="20"/>
                <w:szCs w:val="20"/>
              </w:rPr>
              <w:t>Estatística</w:t>
            </w:r>
          </w:p>
        </w:tc>
      </w:tr>
    </w:tbl>
    <w:p w14:paraId="0AFFA73F"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7E51E9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CBFCEB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569159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B6F4CE1" w14:textId="77777777" w:rsidR="000606EC" w:rsidRPr="00D6042F" w:rsidRDefault="000606EC" w:rsidP="000606EC">
            <w:pPr>
              <w:jc w:val="center"/>
              <w:rPr>
                <w:sz w:val="20"/>
                <w:szCs w:val="20"/>
              </w:rPr>
            </w:pPr>
            <w:r w:rsidRPr="00D6042F">
              <w:rPr>
                <w:sz w:val="20"/>
                <w:szCs w:val="20"/>
              </w:rPr>
              <w:t>Equivalência</w:t>
            </w:r>
          </w:p>
        </w:tc>
      </w:tr>
      <w:tr w:rsidR="000606EC" w:rsidRPr="00D6042F" w14:paraId="069CCEBB"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BD3724D" w14:textId="77777777" w:rsidR="000606EC" w:rsidRPr="00D6042F" w:rsidRDefault="000606EC" w:rsidP="000606EC">
            <w:pPr>
              <w:jc w:val="center"/>
              <w:rPr>
                <w:b/>
                <w:sz w:val="20"/>
                <w:szCs w:val="20"/>
              </w:rPr>
            </w:pPr>
            <w:r w:rsidRPr="00D6042F">
              <w:rPr>
                <w:b/>
                <w:sz w:val="20"/>
                <w:szCs w:val="20"/>
              </w:rPr>
              <w:t>MATi01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9D4DFF3"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A016F0" w14:textId="77777777" w:rsidR="000606EC" w:rsidRPr="00D6042F" w:rsidRDefault="000606EC" w:rsidP="000606EC">
            <w:pPr>
              <w:jc w:val="center"/>
              <w:rPr>
                <w:b/>
                <w:sz w:val="20"/>
                <w:szCs w:val="20"/>
              </w:rPr>
            </w:pPr>
            <w:r w:rsidRPr="00D6042F">
              <w:rPr>
                <w:b/>
                <w:sz w:val="20"/>
                <w:szCs w:val="20"/>
              </w:rPr>
              <w:t>BAC011</w:t>
            </w:r>
          </w:p>
        </w:tc>
      </w:tr>
    </w:tbl>
    <w:p w14:paraId="48B391BB" w14:textId="77777777" w:rsidR="000606EC" w:rsidRPr="00D6042F" w:rsidRDefault="000606EC" w:rsidP="000606EC">
      <w:pP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00B9B6DD"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BEA9CCF"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28E7DED"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F81C6F1"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2F740D47"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FA8EF4F"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EF19E4A"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652542C" w14:textId="77777777" w:rsidR="000606EC" w:rsidRPr="00D6042F" w:rsidRDefault="000606EC" w:rsidP="000606EC">
            <w:pPr>
              <w:jc w:val="center"/>
              <w:rPr>
                <w:sz w:val="20"/>
                <w:szCs w:val="20"/>
              </w:rPr>
            </w:pPr>
            <w:r w:rsidRPr="00D6042F">
              <w:rPr>
                <w:sz w:val="20"/>
                <w:szCs w:val="20"/>
              </w:rPr>
              <w:t>0</w:t>
            </w:r>
          </w:p>
        </w:tc>
      </w:tr>
    </w:tbl>
    <w:p w14:paraId="122E28D9"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64B4F02F"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1CE53" w14:textId="77777777" w:rsidR="000606EC" w:rsidRPr="00D6042F" w:rsidRDefault="000606EC" w:rsidP="000606EC">
            <w:pPr>
              <w:jc w:val="center"/>
              <w:rPr>
                <w:b/>
                <w:sz w:val="20"/>
                <w:szCs w:val="20"/>
              </w:rPr>
            </w:pPr>
            <w:r w:rsidRPr="00D6042F">
              <w:rPr>
                <w:b/>
                <w:sz w:val="20"/>
                <w:szCs w:val="20"/>
              </w:rPr>
              <w:t>Ementa</w:t>
            </w:r>
          </w:p>
        </w:tc>
      </w:tr>
      <w:tr w:rsidR="000606EC" w:rsidRPr="00D6042F" w14:paraId="21AF4B10"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F3775" w14:textId="77777777" w:rsidR="000606EC" w:rsidRPr="00D6042F" w:rsidRDefault="000606EC" w:rsidP="000606EC">
            <w:pPr>
              <w:rPr>
                <w:sz w:val="20"/>
                <w:szCs w:val="20"/>
              </w:rPr>
            </w:pPr>
            <w:r w:rsidRPr="00D6042F">
              <w:rPr>
                <w:sz w:val="20"/>
                <w:szCs w:val="20"/>
              </w:rPr>
              <w:t>Noções básicas de probabilidade. Variáveis aleatórias. Distribuições de probabilidade. Introdução à estatística. Descrição, exploração e comparação de dados. Estimativas e tamanhos de amostras. Teste de hipóteses. Estatística paramétrica.</w:t>
            </w:r>
          </w:p>
        </w:tc>
      </w:tr>
    </w:tbl>
    <w:p w14:paraId="5CDF6A3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A525CD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9E1A6"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2A408B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0A582" w14:textId="77777777" w:rsidR="000606EC" w:rsidRPr="007A1B8F" w:rsidRDefault="000606EC" w:rsidP="00E30FE5">
            <w:pPr>
              <w:pStyle w:val="PargrafodaLista"/>
              <w:numPr>
                <w:ilvl w:val="0"/>
                <w:numId w:val="45"/>
              </w:numPr>
              <w:ind w:left="426"/>
              <w:rPr>
                <w:rFonts w:eastAsia="Arial"/>
                <w:sz w:val="20"/>
                <w:szCs w:val="20"/>
              </w:rPr>
            </w:pPr>
            <w:r w:rsidRPr="00FE5965">
              <w:rPr>
                <w:rFonts w:eastAsia="Arial"/>
                <w:sz w:val="20"/>
                <w:szCs w:val="20"/>
                <w:lang w:val="en-US"/>
              </w:rPr>
              <w:t>MONTGOMERY,</w:t>
            </w:r>
            <w:r w:rsidRPr="00FE5965">
              <w:rPr>
                <w:sz w:val="20"/>
                <w:szCs w:val="20"/>
                <w:lang w:val="en-US"/>
              </w:rPr>
              <w:t xml:space="preserve"> Douglas C.; RUNGER, George C.. </w:t>
            </w:r>
            <w:r w:rsidRPr="007A1B8F">
              <w:rPr>
                <w:rFonts w:eastAsia="Arial"/>
                <w:sz w:val="20"/>
                <w:szCs w:val="20"/>
              </w:rPr>
              <w:t>Estatística aplicada e probabilidade para engenheiros. 5 ed. Rio de Janeiro: LTC, 2013.</w:t>
            </w:r>
          </w:p>
          <w:p w14:paraId="1D9A514F" w14:textId="77777777" w:rsidR="000606EC" w:rsidRPr="007A1B8F" w:rsidRDefault="000606EC" w:rsidP="00E30FE5">
            <w:pPr>
              <w:pStyle w:val="PargrafodaLista"/>
              <w:numPr>
                <w:ilvl w:val="0"/>
                <w:numId w:val="45"/>
              </w:numPr>
              <w:ind w:left="426"/>
              <w:rPr>
                <w:rFonts w:eastAsia="Arial"/>
                <w:sz w:val="20"/>
                <w:szCs w:val="20"/>
              </w:rPr>
            </w:pPr>
            <w:r w:rsidRPr="007A1B8F">
              <w:rPr>
                <w:rFonts w:eastAsia="Arial"/>
                <w:sz w:val="20"/>
                <w:szCs w:val="20"/>
              </w:rPr>
              <w:t>MAGALHÃES, Marcos Nascimento; LIMA, Antonio Carlos Pedroso de. Noções de probabilidade e estatística. 7 ed. São Paulo: Edusp, 2010.</w:t>
            </w:r>
          </w:p>
          <w:p w14:paraId="442DF886" w14:textId="77777777" w:rsidR="000606EC" w:rsidRPr="00D6042F" w:rsidRDefault="000606EC" w:rsidP="00E30FE5">
            <w:pPr>
              <w:pStyle w:val="PargrafodaLista"/>
              <w:numPr>
                <w:ilvl w:val="0"/>
                <w:numId w:val="45"/>
              </w:numPr>
              <w:ind w:left="426"/>
              <w:rPr>
                <w:sz w:val="20"/>
                <w:szCs w:val="20"/>
              </w:rPr>
            </w:pPr>
            <w:r w:rsidRPr="007A1B8F">
              <w:rPr>
                <w:rFonts w:eastAsia="Arial"/>
                <w:sz w:val="20"/>
                <w:szCs w:val="20"/>
              </w:rPr>
              <w:t>MORETTIN, Pedro Alberto; BUSSAB, Wilton de Oliveira. Estatística básica. 6 ed. rev. e atual. São Paulo: Saraiva, 2010.</w:t>
            </w:r>
          </w:p>
        </w:tc>
      </w:tr>
    </w:tbl>
    <w:p w14:paraId="59EE4A3D"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3BD5A1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2DB21"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2471A56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589FB" w14:textId="77777777" w:rsidR="000606EC" w:rsidRPr="007A1B8F" w:rsidRDefault="000606EC" w:rsidP="00E30FE5">
            <w:pPr>
              <w:pStyle w:val="PargrafodaLista"/>
              <w:numPr>
                <w:ilvl w:val="0"/>
                <w:numId w:val="46"/>
              </w:numPr>
              <w:ind w:left="426"/>
              <w:rPr>
                <w:rFonts w:eastAsia="Arial"/>
                <w:sz w:val="20"/>
                <w:szCs w:val="20"/>
              </w:rPr>
            </w:pPr>
            <w:r w:rsidRPr="00FE5965">
              <w:rPr>
                <w:rFonts w:eastAsia="Arial"/>
                <w:sz w:val="20"/>
                <w:szCs w:val="20"/>
                <w:lang w:val="en-US"/>
              </w:rPr>
              <w:t>RONALD E. WALPOLE</w:t>
            </w:r>
            <w:r w:rsidRPr="00FE5965">
              <w:rPr>
                <w:sz w:val="20"/>
                <w:szCs w:val="20"/>
                <w:lang w:val="en-US"/>
              </w:rPr>
              <w:t xml:space="preserve"> et al. </w:t>
            </w:r>
            <w:r w:rsidRPr="007A1B8F">
              <w:rPr>
                <w:rFonts w:eastAsia="Arial"/>
                <w:sz w:val="20"/>
                <w:szCs w:val="20"/>
              </w:rPr>
              <w:t>Probabilidade e Estatística para Engenharia e Ciências. 8. ed. São Paulo: Pearson Prentice Hall, 2009.</w:t>
            </w:r>
          </w:p>
          <w:p w14:paraId="1AFB3E6C" w14:textId="77777777" w:rsidR="000606EC" w:rsidRPr="007A1B8F" w:rsidRDefault="000606EC" w:rsidP="00E30FE5">
            <w:pPr>
              <w:pStyle w:val="PargrafodaLista"/>
              <w:numPr>
                <w:ilvl w:val="0"/>
                <w:numId w:val="46"/>
              </w:numPr>
              <w:ind w:left="426"/>
              <w:rPr>
                <w:rFonts w:eastAsia="Arial"/>
                <w:sz w:val="20"/>
                <w:szCs w:val="20"/>
              </w:rPr>
            </w:pPr>
            <w:r w:rsidRPr="007A1B8F">
              <w:rPr>
                <w:rFonts w:eastAsia="Arial"/>
                <w:sz w:val="20"/>
                <w:szCs w:val="20"/>
              </w:rPr>
              <w:t>TRIOLA, Mario F. Introdução à estatística. 10 ed. Rio de Janeiro: LTC, 2008.</w:t>
            </w:r>
          </w:p>
          <w:p w14:paraId="33967FB7" w14:textId="77777777" w:rsidR="000606EC" w:rsidRPr="007A1B8F" w:rsidRDefault="000606EC" w:rsidP="00E30FE5">
            <w:pPr>
              <w:pStyle w:val="PargrafodaLista"/>
              <w:numPr>
                <w:ilvl w:val="0"/>
                <w:numId w:val="46"/>
              </w:numPr>
              <w:ind w:left="426"/>
              <w:rPr>
                <w:rFonts w:eastAsia="Arial"/>
                <w:sz w:val="20"/>
                <w:szCs w:val="20"/>
              </w:rPr>
            </w:pPr>
            <w:r w:rsidRPr="00FE5965">
              <w:rPr>
                <w:rFonts w:eastAsia="Arial"/>
                <w:sz w:val="20"/>
                <w:szCs w:val="20"/>
                <w:lang w:val="en-US"/>
              </w:rPr>
              <w:t xml:space="preserve">LEFEBVRE, Mario. Applied probability and statistics. </w:t>
            </w:r>
            <w:r w:rsidRPr="007A1B8F">
              <w:rPr>
                <w:rFonts w:eastAsia="Arial"/>
                <w:sz w:val="20"/>
                <w:szCs w:val="20"/>
              </w:rPr>
              <w:t>Nova York: Springer, 2006.</w:t>
            </w:r>
          </w:p>
          <w:p w14:paraId="2FAE5816" w14:textId="77777777" w:rsidR="000606EC" w:rsidRPr="007A1B8F" w:rsidRDefault="000606EC" w:rsidP="00E30FE5">
            <w:pPr>
              <w:pStyle w:val="PargrafodaLista"/>
              <w:numPr>
                <w:ilvl w:val="0"/>
                <w:numId w:val="46"/>
              </w:numPr>
              <w:ind w:left="426"/>
              <w:rPr>
                <w:rFonts w:eastAsia="Arial"/>
                <w:sz w:val="20"/>
                <w:szCs w:val="20"/>
              </w:rPr>
            </w:pPr>
            <w:r w:rsidRPr="007A1B8F">
              <w:rPr>
                <w:rFonts w:eastAsia="Arial"/>
                <w:sz w:val="20"/>
                <w:szCs w:val="20"/>
              </w:rPr>
              <w:t>MORETTIN, Pedro Alberto; BUSSAB, Wilton de Oliveira. Estatística básica. 8 ed. reimpr. São Paulo: Saraiva, 2013.</w:t>
            </w:r>
          </w:p>
          <w:p w14:paraId="4E761E35" w14:textId="77777777" w:rsidR="000606EC" w:rsidRPr="007A1B8F" w:rsidRDefault="000606EC" w:rsidP="00E30FE5">
            <w:pPr>
              <w:pStyle w:val="PargrafodaLista"/>
              <w:numPr>
                <w:ilvl w:val="0"/>
                <w:numId w:val="46"/>
              </w:numPr>
              <w:ind w:left="426"/>
              <w:rPr>
                <w:sz w:val="20"/>
                <w:szCs w:val="20"/>
              </w:rPr>
            </w:pPr>
            <w:r w:rsidRPr="007A1B8F">
              <w:rPr>
                <w:rFonts w:eastAsia="Arial"/>
                <w:sz w:val="20"/>
                <w:szCs w:val="20"/>
              </w:rPr>
              <w:t>MONTGOMERY, Douglas C.. Introdução ao controle estatístico da qualidade. 4 ed. Rio de Janeiro: LTC, 2013.</w:t>
            </w:r>
          </w:p>
        </w:tc>
      </w:tr>
    </w:tbl>
    <w:p w14:paraId="36E34B91" w14:textId="77777777" w:rsidR="000606EC" w:rsidRPr="00D6042F" w:rsidRDefault="000606EC" w:rsidP="000606EC">
      <w:pPr>
        <w:rPr>
          <w:sz w:val="20"/>
          <w:szCs w:val="20"/>
        </w:rPr>
      </w:pPr>
    </w:p>
    <w:p w14:paraId="48D6C9C6" w14:textId="77777777" w:rsidR="000606EC" w:rsidRPr="00D6042F" w:rsidRDefault="000606EC" w:rsidP="000606EC">
      <w:pPr>
        <w:widowControl w:val="0"/>
        <w:spacing w:line="276" w:lineRule="auto"/>
        <w:rPr>
          <w:rFonts w:eastAsia="Arial"/>
          <w:sz w:val="20"/>
          <w:szCs w:val="20"/>
        </w:rPr>
      </w:pPr>
    </w:p>
    <w:p w14:paraId="7307916F" w14:textId="77777777" w:rsidR="000606EC" w:rsidRPr="00D6042F" w:rsidRDefault="000606EC" w:rsidP="000606EC">
      <w:pPr>
        <w:widowControl w:val="0"/>
        <w:spacing w:line="276" w:lineRule="auto"/>
        <w:rPr>
          <w:rFonts w:eastAsia="Arial"/>
          <w:sz w:val="20"/>
          <w:szCs w:val="20"/>
        </w:rPr>
      </w:pPr>
      <w:r w:rsidRPr="00D6042F">
        <w:rPr>
          <w:sz w:val="20"/>
          <w:szCs w:val="20"/>
        </w:rPr>
        <w:br w:type="page"/>
      </w:r>
    </w:p>
    <w:p w14:paraId="04634DBB"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B056C00"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0A9C2E4"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BA69B5E"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1A3266A" w14:textId="77777777" w:rsidR="000606EC" w:rsidRPr="00D6042F" w:rsidRDefault="000606EC" w:rsidP="000606EC">
            <w:pPr>
              <w:jc w:val="center"/>
              <w:rPr>
                <w:sz w:val="20"/>
                <w:szCs w:val="20"/>
              </w:rPr>
            </w:pPr>
            <w:r w:rsidRPr="00D6042F">
              <w:rPr>
                <w:sz w:val="20"/>
                <w:szCs w:val="20"/>
              </w:rPr>
              <w:t>Disciplina</w:t>
            </w:r>
          </w:p>
        </w:tc>
      </w:tr>
      <w:tr w:rsidR="000606EC" w:rsidRPr="00D6042F" w14:paraId="5251751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A0D1E62" w14:textId="77777777" w:rsidR="000606EC" w:rsidRPr="00D6042F" w:rsidRDefault="000606EC" w:rsidP="000606EC">
            <w:pPr>
              <w:jc w:val="center"/>
              <w:rPr>
                <w:b/>
                <w:sz w:val="20"/>
                <w:szCs w:val="20"/>
              </w:rPr>
            </w:pPr>
            <w:r w:rsidRPr="00D6042F">
              <w:rPr>
                <w:b/>
                <w:sz w:val="20"/>
                <w:szCs w:val="20"/>
              </w:rPr>
              <w:t>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45367A5" w14:textId="77777777" w:rsidR="000606EC" w:rsidRPr="00D6042F" w:rsidRDefault="000606EC" w:rsidP="000606EC">
            <w:pPr>
              <w:jc w:val="center"/>
              <w:rPr>
                <w:b/>
                <w:sz w:val="20"/>
                <w:szCs w:val="20"/>
              </w:rPr>
            </w:pPr>
            <w:r w:rsidRPr="00D6042F">
              <w:rPr>
                <w:b/>
                <w:sz w:val="20"/>
                <w:szCs w:val="20"/>
              </w:rPr>
              <w:t>EELI04</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EBC212C" w14:textId="77777777" w:rsidR="000606EC" w:rsidRPr="00D6042F" w:rsidRDefault="000606EC" w:rsidP="000606EC">
            <w:pPr>
              <w:jc w:val="center"/>
              <w:rPr>
                <w:b/>
                <w:sz w:val="20"/>
                <w:szCs w:val="20"/>
              </w:rPr>
            </w:pPr>
            <w:r w:rsidRPr="00D6042F">
              <w:rPr>
                <w:b/>
                <w:sz w:val="20"/>
                <w:szCs w:val="20"/>
              </w:rPr>
              <w:t>Eletricidade Aplicada I</w:t>
            </w:r>
          </w:p>
        </w:tc>
      </w:tr>
    </w:tbl>
    <w:p w14:paraId="1A06DB77" w14:textId="77777777" w:rsidR="000606EC" w:rsidRDefault="000606EC" w:rsidP="000606EC">
      <w:pPr>
        <w:jc w:val="center"/>
        <w:rPr>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81A767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41E165C"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14C8EC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10D58F4" w14:textId="77777777" w:rsidR="000606EC" w:rsidRPr="00D6042F" w:rsidRDefault="000606EC" w:rsidP="000606EC">
            <w:pPr>
              <w:jc w:val="center"/>
              <w:rPr>
                <w:sz w:val="20"/>
                <w:szCs w:val="20"/>
              </w:rPr>
            </w:pPr>
            <w:r w:rsidRPr="00D6042F">
              <w:rPr>
                <w:sz w:val="20"/>
                <w:szCs w:val="20"/>
              </w:rPr>
              <w:t>Equivalência</w:t>
            </w:r>
          </w:p>
        </w:tc>
      </w:tr>
      <w:tr w:rsidR="000606EC" w:rsidRPr="00D6042F" w14:paraId="5A1ED1A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A4057D2" w14:textId="77777777" w:rsidR="000606EC" w:rsidRPr="00D6042F" w:rsidRDefault="000606EC" w:rsidP="000606EC">
            <w:pPr>
              <w:jc w:val="center"/>
              <w:rPr>
                <w:b/>
                <w:sz w:val="20"/>
                <w:szCs w:val="20"/>
              </w:rPr>
            </w:pPr>
            <w:r>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1761F42"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B99E623" w14:textId="77777777" w:rsidR="000606EC" w:rsidRPr="00D6042F" w:rsidRDefault="000606EC" w:rsidP="000606EC">
            <w:pPr>
              <w:jc w:val="center"/>
              <w:rPr>
                <w:b/>
                <w:sz w:val="20"/>
                <w:szCs w:val="20"/>
              </w:rPr>
            </w:pPr>
            <w:r>
              <w:rPr>
                <w:b/>
                <w:sz w:val="20"/>
                <w:szCs w:val="20"/>
              </w:rPr>
              <w:t>--</w:t>
            </w:r>
          </w:p>
        </w:tc>
      </w:tr>
    </w:tbl>
    <w:p w14:paraId="6B5D3D0B"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18121810"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2FBBF3C"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EE464E5"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AFF8805"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C8DCC30"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0931D50A"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7C68F16"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76C3081" w14:textId="77777777" w:rsidR="000606EC" w:rsidRPr="00D6042F" w:rsidRDefault="000606EC" w:rsidP="000606EC">
            <w:pPr>
              <w:jc w:val="center"/>
              <w:rPr>
                <w:sz w:val="20"/>
                <w:szCs w:val="20"/>
              </w:rPr>
            </w:pPr>
            <w:r w:rsidRPr="00D6042F">
              <w:rPr>
                <w:sz w:val="20"/>
                <w:szCs w:val="20"/>
              </w:rPr>
              <w:t>0</w:t>
            </w:r>
          </w:p>
        </w:tc>
      </w:tr>
    </w:tbl>
    <w:p w14:paraId="36DF02B6"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25C8F3FA"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7DF94" w14:textId="77777777" w:rsidR="000606EC" w:rsidRPr="00D6042F" w:rsidRDefault="000606EC" w:rsidP="000606EC">
            <w:pPr>
              <w:jc w:val="center"/>
              <w:rPr>
                <w:b/>
                <w:sz w:val="20"/>
                <w:szCs w:val="20"/>
              </w:rPr>
            </w:pPr>
            <w:r w:rsidRPr="00D6042F">
              <w:rPr>
                <w:b/>
                <w:sz w:val="20"/>
                <w:szCs w:val="20"/>
              </w:rPr>
              <w:t>Ementa</w:t>
            </w:r>
          </w:p>
        </w:tc>
      </w:tr>
      <w:tr w:rsidR="000606EC" w:rsidRPr="00D6042F" w14:paraId="47166498"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4950A" w14:textId="77777777" w:rsidR="000606EC" w:rsidRPr="00D6042F" w:rsidRDefault="000606EC" w:rsidP="000606EC">
            <w:pPr>
              <w:rPr>
                <w:sz w:val="20"/>
                <w:szCs w:val="20"/>
              </w:rPr>
            </w:pPr>
            <w:r w:rsidRPr="00D6042F">
              <w:rPr>
                <w:sz w:val="20"/>
                <w:szCs w:val="20"/>
              </w:rPr>
              <w:t xml:space="preserve">Natureza da Eletricidade. Lei de Ohm e potência. Circuitos série, paralelo e mistos. Leis de Kirchoff. Análise de circuitos em corrente contínua.Eletricidade Aplicada nas Engenharias. </w:t>
            </w:r>
          </w:p>
        </w:tc>
      </w:tr>
    </w:tbl>
    <w:p w14:paraId="411DEB64"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3FBACC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C42CE"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1E3252C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F52BD" w14:textId="77777777" w:rsidR="000606EC" w:rsidRPr="005C57FE" w:rsidRDefault="000606EC" w:rsidP="00E30FE5">
            <w:pPr>
              <w:pStyle w:val="PargrafodaLista"/>
              <w:numPr>
                <w:ilvl w:val="0"/>
                <w:numId w:val="47"/>
              </w:numPr>
              <w:ind w:left="426"/>
              <w:rPr>
                <w:sz w:val="20"/>
                <w:szCs w:val="20"/>
              </w:rPr>
            </w:pPr>
            <w:r w:rsidRPr="005C57FE">
              <w:rPr>
                <w:sz w:val="20"/>
                <w:szCs w:val="20"/>
              </w:rPr>
              <w:t>Introdução à Análise de Circuitos Robert Boylestad   Prentice Hall do Brasil, 2004.</w:t>
            </w:r>
          </w:p>
          <w:p w14:paraId="11B5E259" w14:textId="77777777" w:rsidR="000606EC" w:rsidRPr="005C57FE" w:rsidRDefault="000606EC" w:rsidP="00E30FE5">
            <w:pPr>
              <w:pStyle w:val="PargrafodaLista"/>
              <w:numPr>
                <w:ilvl w:val="0"/>
                <w:numId w:val="47"/>
              </w:numPr>
              <w:ind w:left="426"/>
              <w:rPr>
                <w:sz w:val="20"/>
                <w:szCs w:val="20"/>
              </w:rPr>
            </w:pPr>
            <w:r w:rsidRPr="005C57FE">
              <w:rPr>
                <w:sz w:val="20"/>
                <w:szCs w:val="20"/>
              </w:rPr>
              <w:t>Análise de circuitos O'MALLEY, John  2ª Edição Makron Books, 1994.</w:t>
            </w:r>
          </w:p>
          <w:p w14:paraId="09B920F7" w14:textId="77777777" w:rsidR="000606EC" w:rsidRPr="005C57FE" w:rsidRDefault="000606EC" w:rsidP="00E30FE5">
            <w:pPr>
              <w:pStyle w:val="PargrafodaLista"/>
              <w:numPr>
                <w:ilvl w:val="0"/>
                <w:numId w:val="47"/>
              </w:numPr>
              <w:ind w:left="426"/>
              <w:rPr>
                <w:sz w:val="20"/>
                <w:szCs w:val="20"/>
              </w:rPr>
            </w:pPr>
            <w:r w:rsidRPr="005C57FE">
              <w:rPr>
                <w:sz w:val="20"/>
                <w:szCs w:val="20"/>
              </w:rPr>
              <w:t>Teoria e problemas de circuitos elétricos NAHVI, Mahmood; EDMINISTER, Joseph A.  2ª Edição Bookman  2008.</w:t>
            </w:r>
          </w:p>
        </w:tc>
      </w:tr>
    </w:tbl>
    <w:p w14:paraId="0B9EC58F"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B62DBA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DBEF0"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042591B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23131" w14:textId="77777777" w:rsidR="000606EC" w:rsidRPr="00FE5965" w:rsidRDefault="000606EC" w:rsidP="00E30FE5">
            <w:pPr>
              <w:pStyle w:val="PargrafodaLista"/>
              <w:numPr>
                <w:ilvl w:val="0"/>
                <w:numId w:val="48"/>
              </w:numPr>
              <w:ind w:left="426"/>
              <w:rPr>
                <w:sz w:val="20"/>
                <w:szCs w:val="20"/>
                <w:lang w:val="en-US"/>
              </w:rPr>
            </w:pPr>
            <w:r w:rsidRPr="005C57FE">
              <w:rPr>
                <w:sz w:val="20"/>
                <w:szCs w:val="20"/>
              </w:rPr>
              <w:t xml:space="preserve">Circuitos elétricos NILSSON, James W.; RIEDEL, Susan A.  </w:t>
            </w:r>
            <w:r w:rsidRPr="00FE5965">
              <w:rPr>
                <w:sz w:val="20"/>
                <w:szCs w:val="20"/>
                <w:lang w:val="en-US"/>
              </w:rPr>
              <w:t>8ª Edição Pearson Prentice Hall, 2008.</w:t>
            </w:r>
          </w:p>
          <w:p w14:paraId="55763197" w14:textId="77777777" w:rsidR="000606EC" w:rsidRPr="005C57FE" w:rsidRDefault="000606EC" w:rsidP="00E30FE5">
            <w:pPr>
              <w:pStyle w:val="PargrafodaLista"/>
              <w:numPr>
                <w:ilvl w:val="0"/>
                <w:numId w:val="48"/>
              </w:numPr>
              <w:ind w:left="426"/>
              <w:rPr>
                <w:sz w:val="20"/>
                <w:szCs w:val="20"/>
              </w:rPr>
            </w:pPr>
            <w:r w:rsidRPr="00FE5965">
              <w:rPr>
                <w:sz w:val="20"/>
                <w:szCs w:val="20"/>
                <w:lang w:val="en-US"/>
              </w:rPr>
              <w:t xml:space="preserve">NAHVI, Mahmood; EDMINISTER, Joseph A.. </w:t>
            </w:r>
            <w:r w:rsidRPr="005C57FE">
              <w:rPr>
                <w:sz w:val="20"/>
                <w:szCs w:val="20"/>
              </w:rPr>
              <w:t>Teoria e problemas de circuitos elétricos. 2. Bookman. 2008.</w:t>
            </w:r>
          </w:p>
          <w:p w14:paraId="32595362" w14:textId="77777777" w:rsidR="000606EC" w:rsidRPr="005C57FE" w:rsidRDefault="000606EC" w:rsidP="00E30FE5">
            <w:pPr>
              <w:pStyle w:val="PargrafodaLista"/>
              <w:numPr>
                <w:ilvl w:val="0"/>
                <w:numId w:val="48"/>
              </w:numPr>
              <w:ind w:left="426"/>
              <w:rPr>
                <w:sz w:val="20"/>
                <w:szCs w:val="20"/>
              </w:rPr>
            </w:pPr>
            <w:r w:rsidRPr="005C57FE">
              <w:rPr>
                <w:sz w:val="20"/>
                <w:szCs w:val="20"/>
              </w:rPr>
              <w:t>Gussow, Milton , Eletricidade Básica, volume , Editora Bookman, 2ªEd edição, (2009).</w:t>
            </w:r>
          </w:p>
          <w:p w14:paraId="27E0B52A" w14:textId="77777777" w:rsidR="000606EC" w:rsidRPr="005C57FE" w:rsidRDefault="000606EC" w:rsidP="00E30FE5">
            <w:pPr>
              <w:pStyle w:val="PargrafodaLista"/>
              <w:numPr>
                <w:ilvl w:val="0"/>
                <w:numId w:val="48"/>
              </w:numPr>
              <w:ind w:left="426"/>
              <w:rPr>
                <w:sz w:val="20"/>
                <w:szCs w:val="20"/>
              </w:rPr>
            </w:pPr>
            <w:r w:rsidRPr="005C57FE">
              <w:rPr>
                <w:sz w:val="20"/>
                <w:szCs w:val="20"/>
              </w:rPr>
              <w:t>Luiz de Queiroz Orsini, Denise Consonni, Curso de Circuitos Elétricos , volume Vol. 1, Editora Blucher, 2ª Edição edição, (2002).</w:t>
            </w:r>
          </w:p>
          <w:p w14:paraId="7292C893" w14:textId="77777777" w:rsidR="000606EC" w:rsidRPr="005C57FE" w:rsidRDefault="000606EC" w:rsidP="00E30FE5">
            <w:pPr>
              <w:pStyle w:val="PargrafodaLista"/>
              <w:numPr>
                <w:ilvl w:val="0"/>
                <w:numId w:val="48"/>
              </w:numPr>
              <w:ind w:left="426"/>
              <w:rPr>
                <w:sz w:val="20"/>
                <w:szCs w:val="20"/>
              </w:rPr>
            </w:pPr>
            <w:r w:rsidRPr="005C57FE">
              <w:rPr>
                <w:sz w:val="20"/>
                <w:szCs w:val="20"/>
              </w:rPr>
              <w:t xml:space="preserve">Luiz de Queiroz Orsini, Denise Consonni, Curso de Circuitos Elétricos, volume Vol. 2, Editora Blucher, 2ª Edição edição, (2004). </w:t>
            </w:r>
          </w:p>
        </w:tc>
      </w:tr>
    </w:tbl>
    <w:p w14:paraId="3053B295" w14:textId="77777777" w:rsidR="000606EC" w:rsidRPr="00D6042F" w:rsidRDefault="000606EC" w:rsidP="000606EC">
      <w:pPr>
        <w:rPr>
          <w:sz w:val="20"/>
          <w:szCs w:val="20"/>
        </w:rPr>
      </w:pPr>
    </w:p>
    <w:p w14:paraId="15F6D234" w14:textId="77777777" w:rsidR="000606EC" w:rsidRPr="00D6042F" w:rsidRDefault="000606EC" w:rsidP="000606EC">
      <w:pPr>
        <w:widowControl w:val="0"/>
        <w:spacing w:line="276" w:lineRule="auto"/>
        <w:rPr>
          <w:rFonts w:eastAsia="Arial"/>
          <w:sz w:val="20"/>
          <w:szCs w:val="20"/>
        </w:rPr>
      </w:pPr>
    </w:p>
    <w:p w14:paraId="38EAC0B9" w14:textId="77777777" w:rsidR="000606EC" w:rsidRPr="00D6042F" w:rsidRDefault="000606EC" w:rsidP="000606EC">
      <w:pPr>
        <w:widowControl w:val="0"/>
        <w:spacing w:line="276" w:lineRule="auto"/>
        <w:rPr>
          <w:rFonts w:eastAsia="Arial"/>
          <w:sz w:val="20"/>
          <w:szCs w:val="20"/>
        </w:rPr>
      </w:pPr>
      <w:r w:rsidRPr="00D6042F">
        <w:rPr>
          <w:sz w:val="20"/>
          <w:szCs w:val="20"/>
        </w:rPr>
        <w:br w:type="page"/>
      </w:r>
    </w:p>
    <w:p w14:paraId="20F05D04" w14:textId="77777777" w:rsidR="000606EC" w:rsidRPr="00D6042F" w:rsidRDefault="000606EC" w:rsidP="000606EC">
      <w:pPr>
        <w:rPr>
          <w:sz w:val="20"/>
          <w:szCs w:val="20"/>
        </w:rPr>
      </w:pPr>
    </w:p>
    <w:tbl>
      <w:tblPr>
        <w:tblW w:w="8353" w:type="dxa"/>
        <w:tblInd w:w="69" w:type="dxa"/>
        <w:tblLayout w:type="fixed"/>
        <w:tblLook w:val="0400" w:firstRow="0" w:lastRow="0" w:firstColumn="0" w:lastColumn="0" w:noHBand="0" w:noVBand="1"/>
      </w:tblPr>
      <w:tblGrid>
        <w:gridCol w:w="1315"/>
        <w:gridCol w:w="1418"/>
        <w:gridCol w:w="5620"/>
      </w:tblGrid>
      <w:tr w:rsidR="000606EC" w:rsidRPr="00D6042F" w14:paraId="2F01D393" w14:textId="77777777" w:rsidTr="000606EC">
        <w:trPr>
          <w:trHeight w:val="20"/>
        </w:trPr>
        <w:tc>
          <w:tcPr>
            <w:tcW w:w="1315" w:type="dxa"/>
            <w:tcBorders>
              <w:top w:val="single" w:sz="8" w:space="0" w:color="000001"/>
              <w:left w:val="single" w:sz="8" w:space="0" w:color="000001"/>
              <w:bottom w:val="single" w:sz="8" w:space="0" w:color="000001"/>
            </w:tcBorders>
            <w:tcMar>
              <w:top w:w="0" w:type="dxa"/>
              <w:left w:w="108" w:type="dxa"/>
              <w:bottom w:w="0" w:type="dxa"/>
              <w:right w:w="108" w:type="dxa"/>
            </w:tcMar>
          </w:tcPr>
          <w:p w14:paraId="402D13D5" w14:textId="77777777" w:rsidR="000606EC" w:rsidRPr="00D6042F" w:rsidRDefault="000606EC" w:rsidP="000606EC">
            <w:pPr>
              <w:jc w:val="center"/>
              <w:rPr>
                <w:sz w:val="20"/>
                <w:szCs w:val="20"/>
              </w:rPr>
            </w:pPr>
            <w:r w:rsidRPr="00D6042F">
              <w:rPr>
                <w:sz w:val="20"/>
                <w:szCs w:val="20"/>
              </w:rPr>
              <w:t>Período</w:t>
            </w:r>
          </w:p>
        </w:tc>
        <w:tc>
          <w:tcPr>
            <w:tcW w:w="1418" w:type="dxa"/>
            <w:tcBorders>
              <w:top w:val="single" w:sz="8" w:space="0" w:color="000001"/>
              <w:left w:val="single" w:sz="8" w:space="0" w:color="000001"/>
              <w:bottom w:val="single" w:sz="8" w:space="0" w:color="000001"/>
            </w:tcBorders>
            <w:tcMar>
              <w:top w:w="0" w:type="dxa"/>
              <w:left w:w="108" w:type="dxa"/>
              <w:bottom w:w="0" w:type="dxa"/>
              <w:right w:w="108" w:type="dxa"/>
            </w:tcMar>
          </w:tcPr>
          <w:p w14:paraId="1C5EA0C2" w14:textId="77777777" w:rsidR="000606EC" w:rsidRPr="00D6042F" w:rsidRDefault="000606EC" w:rsidP="000606EC">
            <w:pPr>
              <w:jc w:val="center"/>
              <w:rPr>
                <w:sz w:val="20"/>
                <w:szCs w:val="20"/>
              </w:rPr>
            </w:pPr>
            <w:r w:rsidRPr="00D6042F">
              <w:rPr>
                <w:sz w:val="20"/>
                <w:szCs w:val="20"/>
              </w:rPr>
              <w:t>Código</w:t>
            </w:r>
          </w:p>
        </w:tc>
        <w:tc>
          <w:tcPr>
            <w:tcW w:w="562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549E5CD" w14:textId="77777777" w:rsidR="000606EC" w:rsidRPr="00D6042F" w:rsidRDefault="000606EC" w:rsidP="000606EC">
            <w:pPr>
              <w:jc w:val="center"/>
              <w:rPr>
                <w:sz w:val="20"/>
                <w:szCs w:val="20"/>
              </w:rPr>
            </w:pPr>
            <w:r w:rsidRPr="00D6042F">
              <w:rPr>
                <w:sz w:val="20"/>
                <w:szCs w:val="20"/>
              </w:rPr>
              <w:t>Disciplina</w:t>
            </w:r>
          </w:p>
        </w:tc>
      </w:tr>
      <w:tr w:rsidR="000606EC" w:rsidRPr="00D6042F" w14:paraId="66B641D2" w14:textId="77777777" w:rsidTr="000606EC">
        <w:trPr>
          <w:trHeight w:val="20"/>
        </w:trPr>
        <w:tc>
          <w:tcPr>
            <w:tcW w:w="1315" w:type="dxa"/>
            <w:tcBorders>
              <w:top w:val="single" w:sz="8" w:space="0" w:color="000001"/>
              <w:left w:val="single" w:sz="8" w:space="0" w:color="000001"/>
              <w:bottom w:val="single" w:sz="8" w:space="0" w:color="000001"/>
            </w:tcBorders>
            <w:tcMar>
              <w:top w:w="0" w:type="dxa"/>
              <w:left w:w="108" w:type="dxa"/>
              <w:bottom w:w="0" w:type="dxa"/>
              <w:right w:w="108" w:type="dxa"/>
            </w:tcMar>
          </w:tcPr>
          <w:p w14:paraId="741E69AB" w14:textId="77777777" w:rsidR="000606EC" w:rsidRPr="00D6042F" w:rsidRDefault="000606EC" w:rsidP="000606EC">
            <w:pPr>
              <w:jc w:val="center"/>
              <w:rPr>
                <w:b/>
                <w:sz w:val="20"/>
                <w:szCs w:val="20"/>
              </w:rPr>
            </w:pPr>
            <w:r w:rsidRPr="00D6042F">
              <w:rPr>
                <w:b/>
                <w:sz w:val="20"/>
                <w:szCs w:val="20"/>
              </w:rPr>
              <w:t>3</w:t>
            </w:r>
          </w:p>
        </w:tc>
        <w:tc>
          <w:tcPr>
            <w:tcW w:w="1418" w:type="dxa"/>
            <w:tcBorders>
              <w:top w:val="single" w:sz="8" w:space="0" w:color="000001"/>
              <w:left w:val="single" w:sz="8" w:space="0" w:color="000001"/>
              <w:bottom w:val="single" w:sz="8" w:space="0" w:color="000001"/>
            </w:tcBorders>
            <w:tcMar>
              <w:top w:w="0" w:type="dxa"/>
              <w:left w:w="108" w:type="dxa"/>
              <w:bottom w:w="0" w:type="dxa"/>
              <w:right w:w="108" w:type="dxa"/>
            </w:tcMar>
          </w:tcPr>
          <w:p w14:paraId="4DC8B8F6" w14:textId="77777777" w:rsidR="000606EC" w:rsidRPr="00D6042F" w:rsidRDefault="000606EC" w:rsidP="000606EC">
            <w:pPr>
              <w:jc w:val="center"/>
              <w:rPr>
                <w:b/>
                <w:sz w:val="20"/>
                <w:szCs w:val="20"/>
              </w:rPr>
            </w:pPr>
            <w:r w:rsidRPr="00D6042F">
              <w:rPr>
                <w:b/>
                <w:sz w:val="20"/>
                <w:szCs w:val="20"/>
              </w:rPr>
              <w:t>EMTI05</w:t>
            </w:r>
          </w:p>
        </w:tc>
        <w:tc>
          <w:tcPr>
            <w:tcW w:w="562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86C8851" w14:textId="77777777" w:rsidR="000606EC" w:rsidRPr="00D6042F" w:rsidRDefault="000606EC" w:rsidP="000606EC">
            <w:pPr>
              <w:jc w:val="center"/>
              <w:rPr>
                <w:b/>
                <w:sz w:val="20"/>
                <w:szCs w:val="20"/>
              </w:rPr>
            </w:pPr>
            <w:r w:rsidRPr="00D6042F">
              <w:rPr>
                <w:b/>
                <w:sz w:val="20"/>
                <w:szCs w:val="20"/>
              </w:rPr>
              <w:t>Termodinâmica Química</w:t>
            </w:r>
          </w:p>
        </w:tc>
      </w:tr>
    </w:tbl>
    <w:p w14:paraId="7908108B" w14:textId="77777777" w:rsidR="000606EC" w:rsidRPr="00D6042F" w:rsidRDefault="000606EC" w:rsidP="000606EC">
      <w:pPr>
        <w:widowControl w:val="0"/>
        <w:spacing w:line="276" w:lineRule="auto"/>
        <w:jc w:val="center"/>
        <w:rPr>
          <w:rFonts w:eastAsia="Arial"/>
          <w:sz w:val="20"/>
          <w:szCs w:val="20"/>
        </w:rPr>
      </w:pPr>
    </w:p>
    <w:tbl>
      <w:tblPr>
        <w:tblW w:w="8445" w:type="dxa"/>
        <w:tblInd w:w="-45" w:type="dxa"/>
        <w:tblLayout w:type="fixed"/>
        <w:tblLook w:val="0400" w:firstRow="0" w:lastRow="0" w:firstColumn="0" w:lastColumn="0" w:noHBand="0" w:noVBand="1"/>
      </w:tblPr>
      <w:tblGrid>
        <w:gridCol w:w="1331"/>
        <w:gridCol w:w="1418"/>
        <w:gridCol w:w="5696"/>
      </w:tblGrid>
      <w:tr w:rsidR="000606EC" w:rsidRPr="00D6042F" w14:paraId="39DC0636" w14:textId="77777777" w:rsidTr="000606EC">
        <w:trPr>
          <w:trHeight w:val="20"/>
        </w:trPr>
        <w:tc>
          <w:tcPr>
            <w:tcW w:w="1331" w:type="dxa"/>
            <w:tcBorders>
              <w:top w:val="single" w:sz="8" w:space="0" w:color="000000"/>
              <w:left w:val="single" w:sz="8" w:space="0" w:color="000000"/>
              <w:bottom w:val="single" w:sz="8" w:space="0" w:color="000000"/>
            </w:tcBorders>
            <w:tcMar>
              <w:top w:w="0" w:type="dxa"/>
              <w:left w:w="10" w:type="dxa"/>
              <w:bottom w:w="0" w:type="dxa"/>
              <w:right w:w="10" w:type="dxa"/>
            </w:tcMar>
          </w:tcPr>
          <w:p w14:paraId="456F9CFB" w14:textId="77777777" w:rsidR="000606EC" w:rsidRPr="00D6042F" w:rsidRDefault="000606EC" w:rsidP="000606EC">
            <w:pPr>
              <w:jc w:val="center"/>
              <w:rPr>
                <w:sz w:val="20"/>
                <w:szCs w:val="20"/>
              </w:rPr>
            </w:pPr>
            <w:r w:rsidRPr="00D6042F">
              <w:rPr>
                <w:sz w:val="20"/>
                <w:szCs w:val="20"/>
              </w:rPr>
              <w:t>Pré-Requisito</w:t>
            </w:r>
          </w:p>
        </w:tc>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65E62605" w14:textId="77777777" w:rsidR="000606EC" w:rsidRPr="00D6042F" w:rsidRDefault="000606EC" w:rsidP="000606EC">
            <w:pPr>
              <w:jc w:val="center"/>
              <w:rPr>
                <w:sz w:val="20"/>
                <w:szCs w:val="20"/>
              </w:rPr>
            </w:pPr>
            <w:r w:rsidRPr="00D6042F">
              <w:rPr>
                <w:sz w:val="20"/>
                <w:szCs w:val="20"/>
              </w:rPr>
              <w:t>Co-Requisito</w:t>
            </w:r>
          </w:p>
        </w:tc>
        <w:tc>
          <w:tcPr>
            <w:tcW w:w="56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94D69AE" w14:textId="77777777" w:rsidR="000606EC" w:rsidRPr="00D6042F" w:rsidRDefault="000606EC" w:rsidP="000606EC">
            <w:pPr>
              <w:jc w:val="center"/>
              <w:rPr>
                <w:sz w:val="20"/>
                <w:szCs w:val="20"/>
              </w:rPr>
            </w:pPr>
            <w:r w:rsidRPr="00D6042F">
              <w:rPr>
                <w:sz w:val="20"/>
                <w:szCs w:val="20"/>
              </w:rPr>
              <w:t>Equivalência</w:t>
            </w:r>
          </w:p>
        </w:tc>
      </w:tr>
      <w:tr w:rsidR="000606EC" w:rsidRPr="00D6042F" w14:paraId="511D5A02" w14:textId="77777777" w:rsidTr="000606EC">
        <w:trPr>
          <w:trHeight w:val="20"/>
        </w:trPr>
        <w:tc>
          <w:tcPr>
            <w:tcW w:w="1331" w:type="dxa"/>
            <w:tcBorders>
              <w:top w:val="single" w:sz="8" w:space="0" w:color="000000"/>
              <w:left w:val="single" w:sz="8" w:space="0" w:color="000000"/>
              <w:bottom w:val="single" w:sz="8" w:space="0" w:color="000000"/>
            </w:tcBorders>
            <w:tcMar>
              <w:top w:w="0" w:type="dxa"/>
              <w:left w:w="10" w:type="dxa"/>
              <w:bottom w:w="0" w:type="dxa"/>
              <w:right w:w="10" w:type="dxa"/>
            </w:tcMar>
          </w:tcPr>
          <w:p w14:paraId="48E722D4" w14:textId="77777777" w:rsidR="000606EC" w:rsidRPr="00D6042F" w:rsidRDefault="000606EC" w:rsidP="000606EC">
            <w:pPr>
              <w:jc w:val="center"/>
              <w:rPr>
                <w:b/>
                <w:sz w:val="20"/>
                <w:szCs w:val="20"/>
              </w:rPr>
            </w:pPr>
            <w:r w:rsidRPr="00D6042F">
              <w:rPr>
                <w:rFonts w:eastAsia="Verdana"/>
                <w:b/>
                <w:sz w:val="20"/>
                <w:szCs w:val="20"/>
                <w:shd w:val="clear" w:color="auto" w:fill="F9FBFD"/>
              </w:rPr>
              <w:t>FISI02</w:t>
            </w:r>
          </w:p>
        </w:tc>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662FF75B" w14:textId="77777777" w:rsidR="000606EC" w:rsidRPr="00D6042F" w:rsidRDefault="000606EC" w:rsidP="000606EC">
            <w:pPr>
              <w:jc w:val="center"/>
              <w:rPr>
                <w:b/>
                <w:sz w:val="20"/>
                <w:szCs w:val="20"/>
              </w:rPr>
            </w:pPr>
            <w:r w:rsidRPr="00D6042F">
              <w:rPr>
                <w:b/>
                <w:sz w:val="20"/>
                <w:szCs w:val="20"/>
              </w:rPr>
              <w:t>--</w:t>
            </w:r>
          </w:p>
        </w:tc>
        <w:tc>
          <w:tcPr>
            <w:tcW w:w="56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9313DD1" w14:textId="77777777" w:rsidR="000606EC" w:rsidRPr="00D6042F" w:rsidRDefault="000606EC" w:rsidP="000606EC">
            <w:pPr>
              <w:jc w:val="center"/>
              <w:rPr>
                <w:b/>
                <w:sz w:val="20"/>
                <w:szCs w:val="20"/>
              </w:rPr>
            </w:pPr>
            <w:r w:rsidRPr="00D6042F">
              <w:rPr>
                <w:b/>
                <w:sz w:val="20"/>
                <w:szCs w:val="20"/>
              </w:rPr>
              <w:t>--</w:t>
            </w:r>
          </w:p>
        </w:tc>
      </w:tr>
    </w:tbl>
    <w:p w14:paraId="6E12EBD2" w14:textId="77777777" w:rsidR="000606EC" w:rsidRPr="00D6042F" w:rsidRDefault="000606EC" w:rsidP="000606EC">
      <w:pPr>
        <w:jc w:val="center"/>
        <w:rPr>
          <w:sz w:val="20"/>
          <w:szCs w:val="20"/>
        </w:rPr>
      </w:pPr>
    </w:p>
    <w:tbl>
      <w:tblPr>
        <w:tblW w:w="8353" w:type="dxa"/>
        <w:tblInd w:w="69" w:type="dxa"/>
        <w:tblLayout w:type="fixed"/>
        <w:tblLook w:val="0400" w:firstRow="0" w:lastRow="0" w:firstColumn="0" w:lastColumn="0" w:noHBand="0" w:noVBand="1"/>
      </w:tblPr>
      <w:tblGrid>
        <w:gridCol w:w="2733"/>
        <w:gridCol w:w="3267"/>
        <w:gridCol w:w="2353"/>
      </w:tblGrid>
      <w:tr w:rsidR="000606EC" w:rsidRPr="00D6042F" w14:paraId="1B3813CD" w14:textId="77777777" w:rsidTr="000606EC">
        <w:trPr>
          <w:trHeight w:val="20"/>
        </w:trPr>
        <w:tc>
          <w:tcPr>
            <w:tcW w:w="2733" w:type="dxa"/>
            <w:tcBorders>
              <w:top w:val="single" w:sz="8" w:space="0" w:color="000001"/>
              <w:left w:val="single" w:sz="8" w:space="0" w:color="000001"/>
              <w:bottom w:val="single" w:sz="8" w:space="0" w:color="000001"/>
            </w:tcBorders>
            <w:tcMar>
              <w:top w:w="0" w:type="dxa"/>
              <w:left w:w="108" w:type="dxa"/>
              <w:bottom w:w="0" w:type="dxa"/>
              <w:right w:w="108" w:type="dxa"/>
            </w:tcMar>
          </w:tcPr>
          <w:p w14:paraId="66EDC31C" w14:textId="77777777" w:rsidR="000606EC" w:rsidRPr="00D6042F" w:rsidRDefault="000606EC" w:rsidP="000606EC">
            <w:pPr>
              <w:jc w:val="center"/>
              <w:rPr>
                <w:sz w:val="20"/>
                <w:szCs w:val="20"/>
              </w:rPr>
            </w:pPr>
            <w:r w:rsidRPr="00D6042F">
              <w:rPr>
                <w:sz w:val="20"/>
                <w:szCs w:val="20"/>
              </w:rPr>
              <w:t>Carga Horária Total</w:t>
            </w:r>
          </w:p>
        </w:tc>
        <w:tc>
          <w:tcPr>
            <w:tcW w:w="3267" w:type="dxa"/>
            <w:tcBorders>
              <w:top w:val="single" w:sz="8" w:space="0" w:color="000001"/>
              <w:left w:val="single" w:sz="8" w:space="0" w:color="000001"/>
              <w:bottom w:val="single" w:sz="8" w:space="0" w:color="000001"/>
            </w:tcBorders>
            <w:tcMar>
              <w:top w:w="0" w:type="dxa"/>
              <w:left w:w="108" w:type="dxa"/>
              <w:bottom w:w="0" w:type="dxa"/>
              <w:right w:w="108" w:type="dxa"/>
            </w:tcMar>
          </w:tcPr>
          <w:p w14:paraId="4A62F1B2" w14:textId="77777777" w:rsidR="000606EC" w:rsidRPr="00D6042F" w:rsidRDefault="000606EC" w:rsidP="000606EC">
            <w:pPr>
              <w:jc w:val="center"/>
              <w:rPr>
                <w:sz w:val="20"/>
                <w:szCs w:val="20"/>
              </w:rPr>
            </w:pPr>
            <w:r w:rsidRPr="00D6042F">
              <w:rPr>
                <w:sz w:val="20"/>
                <w:szCs w:val="20"/>
              </w:rPr>
              <w:t>Carga Horária Teórica</w:t>
            </w:r>
          </w:p>
        </w:tc>
        <w:tc>
          <w:tcPr>
            <w:tcW w:w="235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0DF226A"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85FC1D0" w14:textId="77777777" w:rsidTr="000606EC">
        <w:trPr>
          <w:trHeight w:val="20"/>
        </w:trPr>
        <w:tc>
          <w:tcPr>
            <w:tcW w:w="2733" w:type="dxa"/>
            <w:tcBorders>
              <w:top w:val="single" w:sz="8" w:space="0" w:color="000001"/>
              <w:left w:val="single" w:sz="8" w:space="0" w:color="000001"/>
              <w:bottom w:val="single" w:sz="8" w:space="0" w:color="000001"/>
            </w:tcBorders>
            <w:tcMar>
              <w:top w:w="0" w:type="dxa"/>
              <w:left w:w="108" w:type="dxa"/>
              <w:bottom w:w="0" w:type="dxa"/>
              <w:right w:w="108" w:type="dxa"/>
            </w:tcMar>
          </w:tcPr>
          <w:p w14:paraId="515C6A66" w14:textId="77777777" w:rsidR="000606EC" w:rsidRPr="00D6042F" w:rsidRDefault="000606EC" w:rsidP="000606EC">
            <w:pPr>
              <w:jc w:val="center"/>
              <w:rPr>
                <w:b/>
                <w:sz w:val="20"/>
                <w:szCs w:val="20"/>
              </w:rPr>
            </w:pPr>
            <w:r w:rsidRPr="00D6042F">
              <w:rPr>
                <w:b/>
                <w:sz w:val="20"/>
                <w:szCs w:val="20"/>
              </w:rPr>
              <w:t>96</w:t>
            </w:r>
          </w:p>
        </w:tc>
        <w:tc>
          <w:tcPr>
            <w:tcW w:w="3267" w:type="dxa"/>
            <w:tcBorders>
              <w:top w:val="single" w:sz="8" w:space="0" w:color="000001"/>
              <w:left w:val="single" w:sz="8" w:space="0" w:color="000001"/>
              <w:bottom w:val="single" w:sz="8" w:space="0" w:color="000001"/>
            </w:tcBorders>
            <w:tcMar>
              <w:top w:w="0" w:type="dxa"/>
              <w:left w:w="108" w:type="dxa"/>
              <w:bottom w:w="0" w:type="dxa"/>
              <w:right w:w="108" w:type="dxa"/>
            </w:tcMar>
          </w:tcPr>
          <w:p w14:paraId="616ABD78" w14:textId="77777777" w:rsidR="000606EC" w:rsidRPr="00D6042F" w:rsidRDefault="000606EC" w:rsidP="000606EC">
            <w:pPr>
              <w:jc w:val="center"/>
              <w:rPr>
                <w:b/>
                <w:sz w:val="20"/>
                <w:szCs w:val="20"/>
              </w:rPr>
            </w:pPr>
            <w:r w:rsidRPr="00D6042F">
              <w:rPr>
                <w:b/>
                <w:sz w:val="20"/>
                <w:szCs w:val="20"/>
              </w:rPr>
              <w:t>96</w:t>
            </w:r>
          </w:p>
        </w:tc>
        <w:tc>
          <w:tcPr>
            <w:tcW w:w="235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6F38C71" w14:textId="77777777" w:rsidR="000606EC" w:rsidRPr="00D6042F" w:rsidRDefault="000606EC" w:rsidP="000606EC">
            <w:pPr>
              <w:jc w:val="center"/>
              <w:rPr>
                <w:b/>
                <w:sz w:val="20"/>
                <w:szCs w:val="20"/>
              </w:rPr>
            </w:pPr>
            <w:r w:rsidRPr="00D6042F">
              <w:rPr>
                <w:b/>
                <w:sz w:val="20"/>
                <w:szCs w:val="20"/>
              </w:rPr>
              <w:t>--</w:t>
            </w:r>
          </w:p>
        </w:tc>
      </w:tr>
    </w:tbl>
    <w:p w14:paraId="6C9B1E94" w14:textId="77777777" w:rsidR="000606EC" w:rsidRPr="00D6042F" w:rsidRDefault="000606EC" w:rsidP="000606EC">
      <w:pPr>
        <w:jc w:val="center"/>
        <w:rPr>
          <w:sz w:val="20"/>
          <w:szCs w:val="20"/>
        </w:rPr>
      </w:pPr>
    </w:p>
    <w:tbl>
      <w:tblPr>
        <w:tblW w:w="8308" w:type="dxa"/>
        <w:tblInd w:w="99" w:type="dxa"/>
        <w:tblLayout w:type="fixed"/>
        <w:tblLook w:val="0400" w:firstRow="0" w:lastRow="0" w:firstColumn="0" w:lastColumn="0" w:noHBand="0" w:noVBand="1"/>
      </w:tblPr>
      <w:tblGrid>
        <w:gridCol w:w="8308"/>
      </w:tblGrid>
      <w:tr w:rsidR="000606EC" w:rsidRPr="00D6042F" w14:paraId="59DA8265" w14:textId="77777777" w:rsidTr="000606EC">
        <w:trPr>
          <w:trHeight w:val="20"/>
        </w:trPr>
        <w:tc>
          <w:tcPr>
            <w:tcW w:w="83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5F101B0" w14:textId="77777777" w:rsidR="000606EC" w:rsidRPr="00D6042F" w:rsidRDefault="000606EC" w:rsidP="000606EC">
            <w:pPr>
              <w:jc w:val="center"/>
              <w:rPr>
                <w:b/>
                <w:sz w:val="20"/>
                <w:szCs w:val="20"/>
              </w:rPr>
            </w:pPr>
            <w:r w:rsidRPr="00D6042F">
              <w:rPr>
                <w:b/>
                <w:sz w:val="20"/>
                <w:szCs w:val="20"/>
              </w:rPr>
              <w:t>Ementa</w:t>
            </w:r>
          </w:p>
        </w:tc>
      </w:tr>
      <w:tr w:rsidR="000606EC" w:rsidRPr="00D6042F" w14:paraId="7A6E57DB" w14:textId="77777777" w:rsidTr="000606EC">
        <w:trPr>
          <w:trHeight w:val="20"/>
        </w:trPr>
        <w:tc>
          <w:tcPr>
            <w:tcW w:w="83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EC94525" w14:textId="77777777" w:rsidR="000606EC" w:rsidRPr="00D6042F" w:rsidRDefault="000606EC" w:rsidP="000606EC">
            <w:pPr>
              <w:rPr>
                <w:sz w:val="20"/>
                <w:szCs w:val="20"/>
              </w:rPr>
            </w:pPr>
            <w:r w:rsidRPr="00D6042F">
              <w:rPr>
                <w:sz w:val="20"/>
                <w:szCs w:val="20"/>
              </w:rPr>
              <w:t>Revisão de teoria dos gases. Conceitos básicos sobre termodinâmica química (sistema; vizinhas; paredes do sistema, etc). Primeira Lei (Energia Interna, Entalpia e termoquímica). Segunda Lei (Entropia): Máquinas térmicas e refrigeradores. Terceira lei da termodinâmica. Relações entre 1ª e 2ª lei: energia interna, entalpia, entropia, energia livre (Gibbs e Helmholtz). Diagrama de Fases de substâncias puras. Misturas Simples.</w:t>
            </w:r>
          </w:p>
        </w:tc>
      </w:tr>
    </w:tbl>
    <w:p w14:paraId="762D6E55" w14:textId="77777777" w:rsidR="000606EC" w:rsidRPr="00D6042F" w:rsidRDefault="000606EC" w:rsidP="000606EC">
      <w:pPr>
        <w:rPr>
          <w:sz w:val="20"/>
          <w:szCs w:val="20"/>
        </w:rPr>
      </w:pPr>
    </w:p>
    <w:tbl>
      <w:tblPr>
        <w:tblW w:w="8293" w:type="dxa"/>
        <w:tblInd w:w="99" w:type="dxa"/>
        <w:tblLayout w:type="fixed"/>
        <w:tblLook w:val="0400" w:firstRow="0" w:lastRow="0" w:firstColumn="0" w:lastColumn="0" w:noHBand="0" w:noVBand="1"/>
      </w:tblPr>
      <w:tblGrid>
        <w:gridCol w:w="8293"/>
      </w:tblGrid>
      <w:tr w:rsidR="000606EC" w:rsidRPr="00D6042F" w14:paraId="290E98C3" w14:textId="77777777" w:rsidTr="000606EC">
        <w:trPr>
          <w:trHeight w:val="20"/>
        </w:trPr>
        <w:tc>
          <w:tcPr>
            <w:tcW w:w="829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7EEA3CC"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2344B1E7" w14:textId="77777777" w:rsidTr="000606EC">
        <w:trPr>
          <w:trHeight w:val="20"/>
        </w:trPr>
        <w:tc>
          <w:tcPr>
            <w:tcW w:w="829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007278A" w14:textId="77777777" w:rsidR="000606EC" w:rsidRPr="00FD75B9" w:rsidRDefault="000606EC" w:rsidP="00E30FE5">
            <w:pPr>
              <w:pStyle w:val="PargrafodaLista"/>
              <w:numPr>
                <w:ilvl w:val="0"/>
                <w:numId w:val="49"/>
              </w:numPr>
              <w:ind w:left="327"/>
              <w:rPr>
                <w:sz w:val="20"/>
                <w:szCs w:val="20"/>
              </w:rPr>
            </w:pPr>
            <w:r w:rsidRPr="00FD75B9">
              <w:rPr>
                <w:sz w:val="20"/>
                <w:szCs w:val="20"/>
              </w:rPr>
              <w:t>ATKINS, P. W. Físico-Química. 9</w:t>
            </w:r>
            <w:r w:rsidRPr="00FD75B9">
              <w:rPr>
                <w:sz w:val="20"/>
                <w:szCs w:val="20"/>
                <w:vertAlign w:val="superscript"/>
              </w:rPr>
              <w:t>a</w:t>
            </w:r>
            <w:r w:rsidRPr="00FD75B9">
              <w:rPr>
                <w:sz w:val="20"/>
                <w:szCs w:val="20"/>
              </w:rPr>
              <w:t xml:space="preserve"> ed. V.1. Rio de Janeiro: LTC editora, 2013.</w:t>
            </w:r>
          </w:p>
          <w:p w14:paraId="1D84A38A" w14:textId="77777777" w:rsidR="000606EC" w:rsidRPr="00FD75B9" w:rsidRDefault="000606EC" w:rsidP="00E30FE5">
            <w:pPr>
              <w:pStyle w:val="PargrafodaLista"/>
              <w:numPr>
                <w:ilvl w:val="0"/>
                <w:numId w:val="49"/>
              </w:numPr>
              <w:ind w:left="327"/>
              <w:rPr>
                <w:sz w:val="20"/>
                <w:szCs w:val="20"/>
              </w:rPr>
            </w:pPr>
            <w:r w:rsidRPr="00FD75B9">
              <w:rPr>
                <w:sz w:val="20"/>
                <w:szCs w:val="20"/>
              </w:rPr>
              <w:t>Oliveira, M. J. Termodiâmica. São Paulo, Livraria da Física, 2005.</w:t>
            </w:r>
          </w:p>
          <w:p w14:paraId="0482A6C6" w14:textId="77777777" w:rsidR="000606EC" w:rsidRPr="00D6042F" w:rsidRDefault="000606EC" w:rsidP="00E30FE5">
            <w:pPr>
              <w:pStyle w:val="PargrafodaLista"/>
              <w:numPr>
                <w:ilvl w:val="0"/>
                <w:numId w:val="49"/>
              </w:numPr>
              <w:ind w:left="327"/>
              <w:rPr>
                <w:sz w:val="20"/>
                <w:szCs w:val="20"/>
              </w:rPr>
            </w:pPr>
            <w:r w:rsidRPr="00FD75B9">
              <w:rPr>
                <w:sz w:val="20"/>
                <w:szCs w:val="20"/>
              </w:rPr>
              <w:t>Moran, M. et al. Princípios de termodinâmica para engenharia. 6ª ed. Rio de Janeiro: LTC, 2009</w:t>
            </w:r>
          </w:p>
        </w:tc>
      </w:tr>
    </w:tbl>
    <w:p w14:paraId="1D69B8B2" w14:textId="77777777" w:rsidR="000606EC" w:rsidRPr="00D6042F" w:rsidRDefault="000606EC" w:rsidP="000606EC">
      <w:pPr>
        <w:rPr>
          <w:sz w:val="20"/>
          <w:szCs w:val="20"/>
        </w:rPr>
      </w:pPr>
    </w:p>
    <w:tbl>
      <w:tblPr>
        <w:tblW w:w="8323" w:type="dxa"/>
        <w:tblInd w:w="84" w:type="dxa"/>
        <w:tblLayout w:type="fixed"/>
        <w:tblLook w:val="0400" w:firstRow="0" w:lastRow="0" w:firstColumn="0" w:lastColumn="0" w:noHBand="0" w:noVBand="1"/>
      </w:tblPr>
      <w:tblGrid>
        <w:gridCol w:w="8323"/>
      </w:tblGrid>
      <w:tr w:rsidR="000606EC" w:rsidRPr="00D6042F" w14:paraId="4098AACC" w14:textId="77777777" w:rsidTr="000606EC">
        <w:trPr>
          <w:trHeight w:val="20"/>
        </w:trPr>
        <w:tc>
          <w:tcPr>
            <w:tcW w:w="832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BDF4CF7"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E98ACFB" w14:textId="77777777" w:rsidTr="000606EC">
        <w:trPr>
          <w:trHeight w:val="20"/>
        </w:trPr>
        <w:tc>
          <w:tcPr>
            <w:tcW w:w="832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BDD32BF" w14:textId="77777777" w:rsidR="000606EC" w:rsidRPr="00FD75B9" w:rsidRDefault="000606EC" w:rsidP="00E30FE5">
            <w:pPr>
              <w:pStyle w:val="PargrafodaLista"/>
              <w:numPr>
                <w:ilvl w:val="0"/>
                <w:numId w:val="50"/>
              </w:numPr>
              <w:ind w:left="483"/>
              <w:rPr>
                <w:sz w:val="20"/>
                <w:szCs w:val="20"/>
              </w:rPr>
            </w:pPr>
            <w:r w:rsidRPr="00FD75B9">
              <w:rPr>
                <w:sz w:val="20"/>
                <w:szCs w:val="20"/>
              </w:rPr>
              <w:t>SOUZA, E. Fundamentos de Termodinâmica e Cinética Química. Belo Horizonte: Editora da UFMG, 2005.</w:t>
            </w:r>
          </w:p>
          <w:p w14:paraId="2FF08CAC" w14:textId="77777777" w:rsidR="000606EC" w:rsidRPr="00FD75B9" w:rsidRDefault="000606EC" w:rsidP="00E30FE5">
            <w:pPr>
              <w:pStyle w:val="PargrafodaLista"/>
              <w:numPr>
                <w:ilvl w:val="0"/>
                <w:numId w:val="50"/>
              </w:numPr>
              <w:ind w:left="483"/>
              <w:rPr>
                <w:sz w:val="20"/>
                <w:szCs w:val="20"/>
              </w:rPr>
            </w:pPr>
            <w:r w:rsidRPr="00FD75B9">
              <w:rPr>
                <w:sz w:val="20"/>
                <w:szCs w:val="20"/>
              </w:rPr>
              <w:t>CASTELLAN G. W. Fundamentos de Físico-Química. 6ª ed. Rio de Janeiro: LTC editora, 1996.</w:t>
            </w:r>
          </w:p>
          <w:p w14:paraId="3A5180AB" w14:textId="77777777" w:rsidR="000606EC" w:rsidRPr="00FD75B9" w:rsidRDefault="000606EC" w:rsidP="00E30FE5">
            <w:pPr>
              <w:pStyle w:val="PargrafodaLista"/>
              <w:numPr>
                <w:ilvl w:val="0"/>
                <w:numId w:val="50"/>
              </w:numPr>
              <w:ind w:left="483"/>
              <w:rPr>
                <w:sz w:val="20"/>
                <w:szCs w:val="20"/>
              </w:rPr>
            </w:pPr>
            <w:r w:rsidRPr="00FD75B9">
              <w:rPr>
                <w:sz w:val="20"/>
                <w:szCs w:val="20"/>
              </w:rPr>
              <w:t>ATKINS, P. W. Físico-Química. 9</w:t>
            </w:r>
            <w:r w:rsidRPr="00FD75B9">
              <w:rPr>
                <w:sz w:val="20"/>
                <w:szCs w:val="20"/>
                <w:vertAlign w:val="superscript"/>
              </w:rPr>
              <w:t>a</w:t>
            </w:r>
            <w:r w:rsidRPr="00FD75B9">
              <w:rPr>
                <w:sz w:val="20"/>
                <w:szCs w:val="20"/>
              </w:rPr>
              <w:t xml:space="preserve"> ed. V.2. Rio de Janeiro: LTC editora, 2013.</w:t>
            </w:r>
          </w:p>
          <w:p w14:paraId="63C20652" w14:textId="77777777" w:rsidR="000606EC" w:rsidRPr="00FD75B9" w:rsidRDefault="000606EC" w:rsidP="00E30FE5">
            <w:pPr>
              <w:pStyle w:val="PargrafodaLista"/>
              <w:numPr>
                <w:ilvl w:val="0"/>
                <w:numId w:val="50"/>
              </w:numPr>
              <w:ind w:left="483"/>
              <w:rPr>
                <w:sz w:val="20"/>
                <w:szCs w:val="20"/>
              </w:rPr>
            </w:pPr>
            <w:r w:rsidRPr="00FE5965">
              <w:rPr>
                <w:sz w:val="20"/>
                <w:szCs w:val="20"/>
                <w:lang w:val="en-US"/>
              </w:rPr>
              <w:t xml:space="preserve">Van Wylen, G. J. </w:t>
            </w:r>
            <w:r w:rsidRPr="00FE5965">
              <w:rPr>
                <w:i/>
                <w:sz w:val="20"/>
                <w:szCs w:val="20"/>
                <w:lang w:val="en-US"/>
              </w:rPr>
              <w:t>et al.</w:t>
            </w:r>
            <w:r w:rsidRPr="00FE5965">
              <w:rPr>
                <w:sz w:val="20"/>
                <w:szCs w:val="20"/>
                <w:lang w:val="en-US"/>
              </w:rPr>
              <w:t xml:space="preserve"> </w:t>
            </w:r>
            <w:r w:rsidRPr="00FD75B9">
              <w:rPr>
                <w:sz w:val="20"/>
                <w:szCs w:val="20"/>
              </w:rPr>
              <w:t>Fundamentos de Termodinâmica Clássica. 4 ed. São Paulo: Blucher, 2012.</w:t>
            </w:r>
          </w:p>
          <w:p w14:paraId="25796EB4" w14:textId="77777777" w:rsidR="000606EC" w:rsidRPr="007353FD" w:rsidRDefault="000606EC" w:rsidP="00E30FE5">
            <w:pPr>
              <w:pStyle w:val="PargrafodaLista"/>
              <w:numPr>
                <w:ilvl w:val="0"/>
                <w:numId w:val="50"/>
              </w:numPr>
              <w:ind w:left="483"/>
              <w:rPr>
                <w:sz w:val="20"/>
                <w:szCs w:val="20"/>
              </w:rPr>
            </w:pPr>
            <w:r w:rsidRPr="00FD75B9">
              <w:rPr>
                <w:sz w:val="20"/>
                <w:szCs w:val="20"/>
              </w:rPr>
              <w:t>Livi, C. P. Fundamentos de fenômenos de Transporte: um texto para cursos básicos. 5 ed. Porto Alegre: Bookman, 2013.</w:t>
            </w:r>
          </w:p>
        </w:tc>
      </w:tr>
    </w:tbl>
    <w:p w14:paraId="0230FEDE" w14:textId="77777777" w:rsidR="000606EC" w:rsidRPr="00D6042F" w:rsidRDefault="000606EC" w:rsidP="000606EC">
      <w:pPr>
        <w:rPr>
          <w:sz w:val="20"/>
          <w:szCs w:val="20"/>
        </w:rPr>
      </w:pPr>
    </w:p>
    <w:p w14:paraId="2CAE2A6B" w14:textId="77777777" w:rsidR="000606EC" w:rsidRPr="00D6042F" w:rsidRDefault="000606EC" w:rsidP="000606EC">
      <w:pPr>
        <w:rPr>
          <w:sz w:val="20"/>
          <w:szCs w:val="20"/>
        </w:rPr>
      </w:pPr>
    </w:p>
    <w:p w14:paraId="309E2550" w14:textId="77777777" w:rsidR="000606EC" w:rsidRPr="00D6042F" w:rsidRDefault="000606EC" w:rsidP="000606EC">
      <w:pPr>
        <w:rPr>
          <w:sz w:val="20"/>
          <w:szCs w:val="20"/>
        </w:rPr>
      </w:pPr>
    </w:p>
    <w:p w14:paraId="3E0A41C2" w14:textId="77777777" w:rsidR="000606EC" w:rsidRPr="00D6042F" w:rsidRDefault="000606EC" w:rsidP="000606EC">
      <w:pPr>
        <w:rPr>
          <w:sz w:val="20"/>
          <w:szCs w:val="20"/>
        </w:rPr>
      </w:pPr>
    </w:p>
    <w:p w14:paraId="2A898532" w14:textId="77777777" w:rsidR="000606EC" w:rsidRPr="00D6042F" w:rsidRDefault="000606EC" w:rsidP="000606EC">
      <w:pPr>
        <w:rPr>
          <w:sz w:val="20"/>
          <w:szCs w:val="20"/>
        </w:rPr>
      </w:pPr>
    </w:p>
    <w:p w14:paraId="78C7A135" w14:textId="77777777" w:rsidR="000606EC" w:rsidRPr="00D6042F" w:rsidRDefault="000606EC" w:rsidP="000606EC">
      <w:pPr>
        <w:rPr>
          <w:sz w:val="20"/>
          <w:szCs w:val="20"/>
        </w:rPr>
      </w:pPr>
    </w:p>
    <w:p w14:paraId="1D806A7D" w14:textId="77777777" w:rsidR="000606EC" w:rsidRPr="00D6042F" w:rsidRDefault="000606EC" w:rsidP="000606EC">
      <w:pPr>
        <w:rPr>
          <w:sz w:val="20"/>
          <w:szCs w:val="20"/>
        </w:rPr>
      </w:pPr>
    </w:p>
    <w:p w14:paraId="6281F72E" w14:textId="77777777" w:rsidR="000606EC" w:rsidRPr="00D6042F" w:rsidRDefault="000606EC" w:rsidP="000606EC">
      <w:pPr>
        <w:rPr>
          <w:sz w:val="20"/>
          <w:szCs w:val="20"/>
        </w:rPr>
      </w:pPr>
    </w:p>
    <w:p w14:paraId="2EF47B46" w14:textId="77777777" w:rsidR="000606EC" w:rsidRPr="00D6042F" w:rsidRDefault="000606EC" w:rsidP="000606EC">
      <w:pPr>
        <w:rPr>
          <w:sz w:val="20"/>
          <w:szCs w:val="20"/>
        </w:rPr>
      </w:pPr>
    </w:p>
    <w:p w14:paraId="742A04EB" w14:textId="77777777" w:rsidR="000606EC" w:rsidRPr="00D6042F" w:rsidRDefault="000606EC" w:rsidP="000606EC">
      <w:pPr>
        <w:rPr>
          <w:sz w:val="20"/>
          <w:szCs w:val="20"/>
        </w:rPr>
      </w:pPr>
    </w:p>
    <w:p w14:paraId="0B0B9912" w14:textId="77777777" w:rsidR="000606EC" w:rsidRPr="00D6042F" w:rsidRDefault="000606EC" w:rsidP="000606EC">
      <w:pPr>
        <w:rPr>
          <w:sz w:val="20"/>
          <w:szCs w:val="20"/>
        </w:rPr>
      </w:pPr>
    </w:p>
    <w:p w14:paraId="56FBF804" w14:textId="77777777" w:rsidR="000606EC" w:rsidRPr="00D6042F" w:rsidRDefault="000606EC" w:rsidP="000606EC">
      <w:pPr>
        <w:rPr>
          <w:sz w:val="20"/>
          <w:szCs w:val="20"/>
        </w:rPr>
      </w:pPr>
    </w:p>
    <w:p w14:paraId="1B669F4D" w14:textId="77777777" w:rsidR="000606EC" w:rsidRPr="00D6042F" w:rsidRDefault="000606EC" w:rsidP="000606EC">
      <w:pPr>
        <w:rPr>
          <w:sz w:val="20"/>
          <w:szCs w:val="20"/>
        </w:rPr>
      </w:pPr>
      <w:r w:rsidRPr="00D6042F">
        <w:rPr>
          <w:sz w:val="20"/>
          <w:szCs w:val="20"/>
        </w:rPr>
        <w:br w:type="page"/>
      </w:r>
    </w:p>
    <w:p w14:paraId="4AFA0B63" w14:textId="77777777" w:rsidR="000606EC" w:rsidRPr="00D6042F" w:rsidRDefault="000606EC" w:rsidP="000606EC">
      <w:pPr>
        <w:rPr>
          <w:sz w:val="20"/>
          <w:szCs w:val="20"/>
        </w:rPr>
      </w:pPr>
    </w:p>
    <w:tbl>
      <w:tblPr>
        <w:tblW w:w="8374" w:type="dxa"/>
        <w:tblLayout w:type="fixed"/>
        <w:tblLook w:val="0400" w:firstRow="0" w:lastRow="0" w:firstColumn="0" w:lastColumn="0" w:noHBand="0" w:noVBand="1"/>
      </w:tblPr>
      <w:tblGrid>
        <w:gridCol w:w="1536"/>
        <w:gridCol w:w="1332"/>
        <w:gridCol w:w="5506"/>
      </w:tblGrid>
      <w:tr w:rsidR="000606EC" w:rsidRPr="00D6042F" w14:paraId="443AA554" w14:textId="77777777" w:rsidTr="000606EC">
        <w:trPr>
          <w:trHeight w:val="20"/>
        </w:trPr>
        <w:tc>
          <w:tcPr>
            <w:tcW w:w="1536" w:type="dxa"/>
            <w:tcBorders>
              <w:top w:val="single" w:sz="8" w:space="0" w:color="000000"/>
              <w:left w:val="single" w:sz="8" w:space="0" w:color="000000"/>
              <w:bottom w:val="single" w:sz="8" w:space="0" w:color="000000"/>
            </w:tcBorders>
            <w:tcMar>
              <w:top w:w="0" w:type="dxa"/>
              <w:left w:w="10" w:type="dxa"/>
              <w:bottom w:w="0" w:type="dxa"/>
              <w:right w:w="10" w:type="dxa"/>
            </w:tcMar>
          </w:tcPr>
          <w:p w14:paraId="7593BA91"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0"/>
              <w:left w:val="single" w:sz="8" w:space="0" w:color="000000"/>
              <w:bottom w:val="single" w:sz="8" w:space="0" w:color="000000"/>
            </w:tcBorders>
            <w:tcMar>
              <w:top w:w="0" w:type="dxa"/>
              <w:left w:w="10" w:type="dxa"/>
              <w:bottom w:w="0" w:type="dxa"/>
              <w:right w:w="10" w:type="dxa"/>
            </w:tcMar>
          </w:tcPr>
          <w:p w14:paraId="3F693234" w14:textId="77777777" w:rsidR="000606EC" w:rsidRPr="00D6042F" w:rsidRDefault="000606EC" w:rsidP="000606EC">
            <w:pPr>
              <w:jc w:val="center"/>
              <w:rPr>
                <w:sz w:val="20"/>
                <w:szCs w:val="20"/>
              </w:rPr>
            </w:pPr>
            <w:r w:rsidRPr="00D6042F">
              <w:rPr>
                <w:sz w:val="20"/>
                <w:szCs w:val="20"/>
              </w:rPr>
              <w:t>Código</w:t>
            </w:r>
          </w:p>
        </w:tc>
        <w:tc>
          <w:tcPr>
            <w:tcW w:w="5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1B7D386" w14:textId="77777777" w:rsidR="000606EC" w:rsidRPr="00D6042F" w:rsidRDefault="000606EC" w:rsidP="000606EC">
            <w:pPr>
              <w:jc w:val="center"/>
              <w:rPr>
                <w:sz w:val="20"/>
                <w:szCs w:val="20"/>
              </w:rPr>
            </w:pPr>
            <w:r w:rsidRPr="00D6042F">
              <w:rPr>
                <w:sz w:val="20"/>
                <w:szCs w:val="20"/>
              </w:rPr>
              <w:t>Disciplina</w:t>
            </w:r>
          </w:p>
        </w:tc>
      </w:tr>
      <w:tr w:rsidR="000606EC" w:rsidRPr="00D6042F" w14:paraId="48026623" w14:textId="77777777" w:rsidTr="000606EC">
        <w:trPr>
          <w:trHeight w:val="20"/>
        </w:trPr>
        <w:tc>
          <w:tcPr>
            <w:tcW w:w="1536" w:type="dxa"/>
            <w:tcBorders>
              <w:top w:val="single" w:sz="8" w:space="0" w:color="000000"/>
              <w:left w:val="single" w:sz="8" w:space="0" w:color="000000"/>
              <w:bottom w:val="single" w:sz="8" w:space="0" w:color="000000"/>
            </w:tcBorders>
            <w:tcMar>
              <w:top w:w="0" w:type="dxa"/>
              <w:left w:w="10" w:type="dxa"/>
              <w:bottom w:w="0" w:type="dxa"/>
              <w:right w:w="10" w:type="dxa"/>
            </w:tcMar>
          </w:tcPr>
          <w:p w14:paraId="18E565B4" w14:textId="77777777" w:rsidR="000606EC" w:rsidRPr="00D6042F" w:rsidRDefault="000606EC" w:rsidP="000606EC">
            <w:pPr>
              <w:jc w:val="center"/>
              <w:rPr>
                <w:b/>
                <w:sz w:val="20"/>
                <w:szCs w:val="20"/>
              </w:rPr>
            </w:pPr>
            <w:r w:rsidRPr="00D6042F">
              <w:rPr>
                <w:b/>
                <w:sz w:val="20"/>
                <w:szCs w:val="20"/>
              </w:rPr>
              <w:t>3</w:t>
            </w:r>
          </w:p>
        </w:tc>
        <w:tc>
          <w:tcPr>
            <w:tcW w:w="1332" w:type="dxa"/>
            <w:tcBorders>
              <w:top w:val="single" w:sz="8" w:space="0" w:color="000000"/>
              <w:left w:val="single" w:sz="8" w:space="0" w:color="000000"/>
              <w:bottom w:val="single" w:sz="8" w:space="0" w:color="000000"/>
            </w:tcBorders>
            <w:tcMar>
              <w:top w:w="0" w:type="dxa"/>
              <w:left w:w="10" w:type="dxa"/>
              <w:bottom w:w="0" w:type="dxa"/>
              <w:right w:w="10" w:type="dxa"/>
            </w:tcMar>
          </w:tcPr>
          <w:p w14:paraId="337B6A3B" w14:textId="77777777" w:rsidR="000606EC" w:rsidRPr="00D6042F" w:rsidRDefault="000606EC" w:rsidP="000606EC">
            <w:pPr>
              <w:jc w:val="center"/>
              <w:rPr>
                <w:b/>
                <w:sz w:val="20"/>
                <w:szCs w:val="20"/>
              </w:rPr>
            </w:pPr>
            <w:r w:rsidRPr="00D6042F">
              <w:rPr>
                <w:b/>
                <w:sz w:val="20"/>
                <w:szCs w:val="20"/>
              </w:rPr>
              <w:t>EMTI06</w:t>
            </w:r>
          </w:p>
        </w:tc>
        <w:tc>
          <w:tcPr>
            <w:tcW w:w="5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0A729FC" w14:textId="77777777" w:rsidR="000606EC" w:rsidRPr="00D6042F" w:rsidRDefault="000606EC" w:rsidP="000606EC">
            <w:pPr>
              <w:jc w:val="center"/>
              <w:rPr>
                <w:b/>
                <w:sz w:val="20"/>
                <w:szCs w:val="20"/>
              </w:rPr>
            </w:pPr>
            <w:r w:rsidRPr="00D6042F">
              <w:rPr>
                <w:b/>
                <w:sz w:val="20"/>
                <w:szCs w:val="20"/>
              </w:rPr>
              <w:t>Ciências dos Materiais I</w:t>
            </w:r>
          </w:p>
        </w:tc>
      </w:tr>
    </w:tbl>
    <w:p w14:paraId="1F153265"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0320D715"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0B3B12D4"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44E0317"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FD96C68" w14:textId="77777777" w:rsidR="000606EC" w:rsidRPr="00D6042F" w:rsidRDefault="000606EC" w:rsidP="000606EC">
            <w:pPr>
              <w:jc w:val="center"/>
              <w:rPr>
                <w:sz w:val="20"/>
                <w:szCs w:val="20"/>
              </w:rPr>
            </w:pPr>
            <w:r w:rsidRPr="00D6042F">
              <w:rPr>
                <w:sz w:val="20"/>
                <w:szCs w:val="20"/>
              </w:rPr>
              <w:t>Equivalência</w:t>
            </w:r>
          </w:p>
        </w:tc>
      </w:tr>
      <w:tr w:rsidR="000606EC" w:rsidRPr="00D6042F" w14:paraId="09941F07"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1DE7F980"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EMTI01 </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75B782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B1E0434" w14:textId="77777777" w:rsidR="000606EC" w:rsidRPr="00D6042F" w:rsidRDefault="000606EC" w:rsidP="000606EC">
            <w:pPr>
              <w:jc w:val="center"/>
              <w:rPr>
                <w:b/>
                <w:sz w:val="20"/>
                <w:szCs w:val="20"/>
              </w:rPr>
            </w:pPr>
            <w:r w:rsidRPr="00D6042F">
              <w:rPr>
                <w:b/>
                <w:sz w:val="20"/>
                <w:szCs w:val="20"/>
              </w:rPr>
              <w:t>--</w:t>
            </w:r>
          </w:p>
        </w:tc>
      </w:tr>
    </w:tbl>
    <w:p w14:paraId="127704BF" w14:textId="77777777" w:rsidR="000606EC" w:rsidRPr="00D6042F" w:rsidRDefault="000606EC" w:rsidP="000606EC">
      <w:pPr>
        <w:jc w:val="center"/>
        <w:rPr>
          <w:sz w:val="20"/>
          <w:szCs w:val="20"/>
        </w:rPr>
      </w:pPr>
    </w:p>
    <w:tbl>
      <w:tblPr>
        <w:tblW w:w="8374" w:type="dxa"/>
        <w:tblLayout w:type="fixed"/>
        <w:tblLook w:val="0400" w:firstRow="0" w:lastRow="0" w:firstColumn="0" w:lastColumn="0" w:noHBand="0" w:noVBand="1"/>
      </w:tblPr>
      <w:tblGrid>
        <w:gridCol w:w="2845"/>
        <w:gridCol w:w="3319"/>
        <w:gridCol w:w="2210"/>
      </w:tblGrid>
      <w:tr w:rsidR="000606EC" w:rsidRPr="00D6042F" w14:paraId="09482258"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7AFDC583" w14:textId="77777777" w:rsidR="000606EC" w:rsidRPr="00D6042F" w:rsidRDefault="000606EC" w:rsidP="000606EC">
            <w:pPr>
              <w:jc w:val="center"/>
              <w:rPr>
                <w:sz w:val="20"/>
                <w:szCs w:val="20"/>
              </w:rPr>
            </w:pPr>
            <w:r w:rsidRPr="00D6042F">
              <w:rPr>
                <w:sz w:val="20"/>
                <w:szCs w:val="20"/>
              </w:rPr>
              <w:t>Carga Horária Total</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748F2048" w14:textId="77777777" w:rsidR="000606EC" w:rsidRPr="00D6042F" w:rsidRDefault="000606EC" w:rsidP="000606EC">
            <w:pPr>
              <w:jc w:val="center"/>
              <w:rPr>
                <w:sz w:val="20"/>
                <w:szCs w:val="20"/>
              </w:rPr>
            </w:pPr>
            <w:r w:rsidRPr="00D6042F">
              <w:rPr>
                <w:sz w:val="20"/>
                <w:szCs w:val="20"/>
              </w:rPr>
              <w:t>Carga Horária Teórica</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D6675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4265F49"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2F5A4F5B" w14:textId="77777777" w:rsidR="000606EC" w:rsidRPr="00D6042F" w:rsidRDefault="000606EC" w:rsidP="000606EC">
            <w:pPr>
              <w:jc w:val="center"/>
              <w:rPr>
                <w:sz w:val="20"/>
                <w:szCs w:val="20"/>
              </w:rPr>
            </w:pPr>
            <w:r w:rsidRPr="00D6042F">
              <w:rPr>
                <w:sz w:val="20"/>
                <w:szCs w:val="20"/>
              </w:rPr>
              <w:t>64</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36A3112E" w14:textId="77777777" w:rsidR="000606EC" w:rsidRPr="00D6042F" w:rsidRDefault="000606EC" w:rsidP="000606EC">
            <w:pPr>
              <w:jc w:val="center"/>
              <w:rPr>
                <w:sz w:val="20"/>
                <w:szCs w:val="20"/>
              </w:rPr>
            </w:pPr>
            <w:r w:rsidRPr="00D6042F">
              <w:rPr>
                <w:sz w:val="20"/>
                <w:szCs w:val="20"/>
              </w:rPr>
              <w:t>64</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8D6D140" w14:textId="77777777" w:rsidR="000606EC" w:rsidRPr="00D6042F" w:rsidRDefault="000606EC" w:rsidP="000606EC">
            <w:pPr>
              <w:jc w:val="center"/>
              <w:rPr>
                <w:sz w:val="20"/>
                <w:szCs w:val="20"/>
              </w:rPr>
            </w:pPr>
            <w:r w:rsidRPr="00D6042F">
              <w:rPr>
                <w:sz w:val="20"/>
                <w:szCs w:val="20"/>
              </w:rPr>
              <w:t>0</w:t>
            </w:r>
          </w:p>
        </w:tc>
      </w:tr>
    </w:tbl>
    <w:p w14:paraId="5F2267F5" w14:textId="77777777" w:rsidR="000606EC" w:rsidRPr="00D6042F" w:rsidRDefault="000606EC" w:rsidP="000606EC">
      <w:pPr>
        <w:jc w:val="center"/>
        <w:rPr>
          <w:sz w:val="20"/>
          <w:szCs w:val="20"/>
        </w:rPr>
      </w:pPr>
    </w:p>
    <w:tbl>
      <w:tblPr>
        <w:tblW w:w="8460" w:type="dxa"/>
        <w:tblLayout w:type="fixed"/>
        <w:tblLook w:val="0400" w:firstRow="0" w:lastRow="0" w:firstColumn="0" w:lastColumn="0" w:noHBand="0" w:noVBand="1"/>
      </w:tblPr>
      <w:tblGrid>
        <w:gridCol w:w="8460"/>
      </w:tblGrid>
      <w:tr w:rsidR="000606EC" w:rsidRPr="00D6042F" w14:paraId="4A290D4B"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B062F" w14:textId="77777777" w:rsidR="000606EC" w:rsidRPr="00D6042F" w:rsidRDefault="000606EC" w:rsidP="000606EC">
            <w:pPr>
              <w:jc w:val="center"/>
              <w:rPr>
                <w:b/>
                <w:sz w:val="20"/>
                <w:szCs w:val="20"/>
              </w:rPr>
            </w:pPr>
            <w:r w:rsidRPr="00D6042F">
              <w:rPr>
                <w:b/>
                <w:sz w:val="20"/>
                <w:szCs w:val="20"/>
              </w:rPr>
              <w:t>Ementa</w:t>
            </w:r>
          </w:p>
        </w:tc>
      </w:tr>
      <w:tr w:rsidR="000606EC" w:rsidRPr="00D6042F" w14:paraId="0D8D475F" w14:textId="77777777" w:rsidTr="000606EC">
        <w:trPr>
          <w:trHeight w:val="2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FD662" w14:textId="77777777" w:rsidR="000606EC" w:rsidRPr="00D6042F" w:rsidRDefault="000606EC" w:rsidP="000606EC">
            <w:pPr>
              <w:rPr>
                <w:sz w:val="20"/>
                <w:szCs w:val="20"/>
              </w:rPr>
            </w:pPr>
            <w:r w:rsidRPr="00D6042F">
              <w:rPr>
                <w:sz w:val="20"/>
                <w:szCs w:val="20"/>
              </w:rPr>
              <w:t>- Ligações atômicas;</w:t>
            </w:r>
          </w:p>
          <w:p w14:paraId="430022CD" w14:textId="77777777" w:rsidR="000606EC" w:rsidRPr="00D6042F" w:rsidRDefault="000606EC" w:rsidP="000606EC">
            <w:pPr>
              <w:rPr>
                <w:sz w:val="20"/>
                <w:szCs w:val="20"/>
              </w:rPr>
            </w:pPr>
            <w:r w:rsidRPr="00D6042F">
              <w:rPr>
                <w:sz w:val="20"/>
                <w:szCs w:val="20"/>
              </w:rPr>
              <w:t>- Estruturas cristalinas e geometria dos cristais;</w:t>
            </w:r>
          </w:p>
          <w:p w14:paraId="7743EAF6" w14:textId="77777777" w:rsidR="000606EC" w:rsidRPr="00D6042F" w:rsidRDefault="000606EC" w:rsidP="000606EC">
            <w:pPr>
              <w:rPr>
                <w:sz w:val="20"/>
                <w:szCs w:val="20"/>
              </w:rPr>
            </w:pPr>
            <w:r w:rsidRPr="00D6042F">
              <w:rPr>
                <w:sz w:val="20"/>
                <w:szCs w:val="20"/>
              </w:rPr>
              <w:t>- Materiais amorfos;</w:t>
            </w:r>
          </w:p>
          <w:p w14:paraId="0399CD11" w14:textId="77777777" w:rsidR="000606EC" w:rsidRPr="00D6042F" w:rsidRDefault="000606EC" w:rsidP="000606EC">
            <w:pPr>
              <w:rPr>
                <w:sz w:val="20"/>
                <w:szCs w:val="20"/>
              </w:rPr>
            </w:pPr>
            <w:r w:rsidRPr="00D6042F">
              <w:rPr>
                <w:sz w:val="20"/>
                <w:szCs w:val="20"/>
              </w:rPr>
              <w:t>- Defeitos;</w:t>
            </w:r>
          </w:p>
          <w:p w14:paraId="3E5CB5A8" w14:textId="77777777" w:rsidR="000606EC" w:rsidRPr="00D6042F" w:rsidRDefault="000606EC" w:rsidP="000606EC">
            <w:pPr>
              <w:rPr>
                <w:sz w:val="20"/>
                <w:szCs w:val="20"/>
              </w:rPr>
            </w:pPr>
            <w:r w:rsidRPr="00D6042F">
              <w:rPr>
                <w:sz w:val="20"/>
                <w:szCs w:val="20"/>
              </w:rPr>
              <w:t>- Difusão;</w:t>
            </w:r>
          </w:p>
          <w:p w14:paraId="05B1B584" w14:textId="77777777" w:rsidR="000606EC" w:rsidRPr="00D6042F" w:rsidRDefault="000606EC" w:rsidP="000606EC">
            <w:pPr>
              <w:rPr>
                <w:sz w:val="20"/>
                <w:szCs w:val="20"/>
              </w:rPr>
            </w:pPr>
            <w:r w:rsidRPr="00D6042F">
              <w:rPr>
                <w:sz w:val="20"/>
                <w:szCs w:val="20"/>
              </w:rPr>
              <w:t>- Introdução a diagramas de fases.</w:t>
            </w:r>
          </w:p>
        </w:tc>
      </w:tr>
    </w:tbl>
    <w:p w14:paraId="7FF7C6BF" w14:textId="77777777" w:rsidR="000606EC" w:rsidRPr="00D6042F" w:rsidRDefault="000606EC" w:rsidP="000606EC">
      <w:pPr>
        <w:rPr>
          <w:sz w:val="20"/>
          <w:szCs w:val="20"/>
        </w:rPr>
      </w:pPr>
    </w:p>
    <w:tbl>
      <w:tblPr>
        <w:tblW w:w="8505" w:type="dxa"/>
        <w:tblLayout w:type="fixed"/>
        <w:tblLook w:val="0400" w:firstRow="0" w:lastRow="0" w:firstColumn="0" w:lastColumn="0" w:noHBand="0" w:noVBand="1"/>
      </w:tblPr>
      <w:tblGrid>
        <w:gridCol w:w="8505"/>
      </w:tblGrid>
      <w:tr w:rsidR="000606EC" w:rsidRPr="00D6042F" w14:paraId="4955176D" w14:textId="77777777" w:rsidTr="000606EC">
        <w:trPr>
          <w:trHeight w:val="20"/>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09947"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36BD8A92" w14:textId="77777777" w:rsidTr="000606EC">
        <w:trPr>
          <w:trHeight w:val="20"/>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09A3F" w14:textId="77777777" w:rsidR="000606EC" w:rsidRPr="00D6042F" w:rsidRDefault="000606EC" w:rsidP="000606EC">
            <w:pPr>
              <w:rPr>
                <w:sz w:val="20"/>
                <w:szCs w:val="20"/>
              </w:rPr>
            </w:pPr>
            <w:r w:rsidRPr="00D6042F">
              <w:rPr>
                <w:sz w:val="20"/>
                <w:szCs w:val="20"/>
              </w:rPr>
              <w:t>- Callister Jr., W. D. Ciência Engenharia de Materiais - Uma Introdução. LTC, 8ª Edição, 2012.</w:t>
            </w:r>
          </w:p>
          <w:p w14:paraId="5ADA4112" w14:textId="77777777" w:rsidR="000606EC" w:rsidRPr="00D6042F" w:rsidRDefault="000606EC" w:rsidP="000606EC">
            <w:pPr>
              <w:rPr>
                <w:sz w:val="20"/>
                <w:szCs w:val="20"/>
              </w:rPr>
            </w:pPr>
            <w:r w:rsidRPr="00D6042F">
              <w:rPr>
                <w:sz w:val="20"/>
                <w:szCs w:val="20"/>
              </w:rPr>
              <w:t>- Askeland, D. R.; Phulé, P. P. Ciência e Engenharia dos Materiais. Cengage Learning, 1ª Edição, 2013.</w:t>
            </w:r>
          </w:p>
          <w:p w14:paraId="01FF35BF" w14:textId="77777777" w:rsidR="000606EC" w:rsidRPr="00D6042F" w:rsidRDefault="000606EC" w:rsidP="000606EC">
            <w:pPr>
              <w:rPr>
                <w:sz w:val="20"/>
                <w:szCs w:val="20"/>
              </w:rPr>
            </w:pPr>
            <w:r w:rsidRPr="00D6042F">
              <w:rPr>
                <w:sz w:val="20"/>
                <w:szCs w:val="20"/>
              </w:rPr>
              <w:t>- Shackelford, J. F. Ciência dos Materiais. Pearson Education, 6ª Edição, 2008.</w:t>
            </w:r>
          </w:p>
        </w:tc>
      </w:tr>
    </w:tbl>
    <w:p w14:paraId="2079E6FF" w14:textId="77777777" w:rsidR="000606EC" w:rsidRPr="00D6042F" w:rsidRDefault="000606EC" w:rsidP="000606EC">
      <w:pPr>
        <w:rPr>
          <w:sz w:val="20"/>
          <w:szCs w:val="20"/>
        </w:rPr>
      </w:pPr>
    </w:p>
    <w:tbl>
      <w:tblPr>
        <w:tblW w:w="8475" w:type="dxa"/>
        <w:tblLayout w:type="fixed"/>
        <w:tblLook w:val="0400" w:firstRow="0" w:lastRow="0" w:firstColumn="0" w:lastColumn="0" w:noHBand="0" w:noVBand="1"/>
      </w:tblPr>
      <w:tblGrid>
        <w:gridCol w:w="8475"/>
      </w:tblGrid>
      <w:tr w:rsidR="000606EC" w:rsidRPr="00D6042F" w14:paraId="2908661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F9AF3"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B7556EF"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09BE0" w14:textId="77777777" w:rsidR="000606EC" w:rsidRPr="00D6042F" w:rsidRDefault="000606EC" w:rsidP="000606EC">
            <w:pPr>
              <w:rPr>
                <w:sz w:val="20"/>
                <w:szCs w:val="20"/>
              </w:rPr>
            </w:pPr>
            <w:r w:rsidRPr="00D6042F">
              <w:rPr>
                <w:sz w:val="20"/>
                <w:szCs w:val="20"/>
              </w:rPr>
              <w:t>- Ashby, M. F.; Jones, D. Engenharia de Materiais, Volume I. Editora Campus, 1ª Edição, 2007.</w:t>
            </w:r>
          </w:p>
          <w:p w14:paraId="43A8CA53" w14:textId="77777777" w:rsidR="000606EC" w:rsidRPr="00D6042F" w:rsidRDefault="000606EC" w:rsidP="000606EC">
            <w:pPr>
              <w:rPr>
                <w:sz w:val="20"/>
                <w:szCs w:val="20"/>
              </w:rPr>
            </w:pPr>
            <w:r w:rsidRPr="00D6042F">
              <w:rPr>
                <w:sz w:val="20"/>
                <w:szCs w:val="20"/>
              </w:rPr>
              <w:t>- Ashby, M. F.; Jones, D. Engenharia de Materiais, Volume II. Editora Campus, 1ª Edição, 2007.</w:t>
            </w:r>
          </w:p>
          <w:p w14:paraId="3D66A5D9" w14:textId="77777777" w:rsidR="000606EC" w:rsidRPr="00D6042F" w:rsidRDefault="000606EC" w:rsidP="000606EC">
            <w:pPr>
              <w:rPr>
                <w:sz w:val="20"/>
                <w:szCs w:val="20"/>
              </w:rPr>
            </w:pPr>
            <w:r w:rsidRPr="00D6042F">
              <w:rPr>
                <w:sz w:val="20"/>
                <w:szCs w:val="20"/>
              </w:rPr>
              <w:t>- Van Vlack, L. H. Princípios de Ciência dos Materiais. Editora Blucher, 1ª Edição, 1970.</w:t>
            </w:r>
          </w:p>
          <w:p w14:paraId="25F54B8D" w14:textId="77777777" w:rsidR="000606EC" w:rsidRPr="00D6042F" w:rsidRDefault="000606EC" w:rsidP="000606EC">
            <w:pPr>
              <w:rPr>
                <w:sz w:val="20"/>
                <w:szCs w:val="20"/>
              </w:rPr>
            </w:pPr>
            <w:r w:rsidRPr="00D6042F">
              <w:rPr>
                <w:sz w:val="20"/>
                <w:szCs w:val="20"/>
              </w:rPr>
              <w:t>- Smith, W. F. Princípios de Ciência e Engenharia dos Materiais. McGraw-Hill, 1ª Edição, 1998.</w:t>
            </w:r>
          </w:p>
          <w:p w14:paraId="4E603245" w14:textId="77777777" w:rsidR="000606EC" w:rsidRPr="00D6042F" w:rsidRDefault="000606EC" w:rsidP="000606EC">
            <w:pPr>
              <w:rPr>
                <w:sz w:val="20"/>
                <w:szCs w:val="20"/>
              </w:rPr>
            </w:pPr>
            <w:r w:rsidRPr="00D6042F">
              <w:rPr>
                <w:sz w:val="20"/>
                <w:szCs w:val="20"/>
              </w:rPr>
              <w:t>- Callister Jr., W. D. Fundamentos da Ciência e Engenharia de Materiais. LTC, 2ª Edição, 2006.</w:t>
            </w:r>
          </w:p>
        </w:tc>
      </w:tr>
    </w:tbl>
    <w:p w14:paraId="3F94EECF" w14:textId="77777777" w:rsidR="000606EC" w:rsidRPr="00D6042F" w:rsidRDefault="000606EC" w:rsidP="000606EC">
      <w:pPr>
        <w:rPr>
          <w:sz w:val="20"/>
          <w:szCs w:val="20"/>
        </w:rPr>
      </w:pPr>
    </w:p>
    <w:p w14:paraId="4F9A48D3" w14:textId="77777777" w:rsidR="000606EC" w:rsidRPr="00D6042F" w:rsidRDefault="000606EC" w:rsidP="000606EC">
      <w:pPr>
        <w:rPr>
          <w:sz w:val="20"/>
          <w:szCs w:val="20"/>
        </w:rPr>
      </w:pPr>
    </w:p>
    <w:p w14:paraId="6CE8A762" w14:textId="77777777" w:rsidR="000606EC" w:rsidRPr="00D6042F" w:rsidRDefault="000606EC" w:rsidP="000606EC">
      <w:pPr>
        <w:rPr>
          <w:sz w:val="20"/>
          <w:szCs w:val="20"/>
        </w:rPr>
      </w:pPr>
    </w:p>
    <w:p w14:paraId="346A478C" w14:textId="77777777" w:rsidR="000606EC" w:rsidRPr="00D6042F" w:rsidRDefault="000606EC" w:rsidP="000606EC">
      <w:pPr>
        <w:rPr>
          <w:sz w:val="20"/>
          <w:szCs w:val="20"/>
        </w:rPr>
      </w:pPr>
      <w:r w:rsidRPr="00D6042F">
        <w:rPr>
          <w:sz w:val="20"/>
          <w:szCs w:val="20"/>
        </w:rPr>
        <w:br w:type="page"/>
      </w:r>
    </w:p>
    <w:p w14:paraId="6C47A3E4"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935"/>
        <w:gridCol w:w="1320"/>
        <w:gridCol w:w="5190"/>
      </w:tblGrid>
      <w:tr w:rsidR="000606EC" w:rsidRPr="00D6042F" w14:paraId="3FAAA56E" w14:textId="77777777" w:rsidTr="000606EC">
        <w:trPr>
          <w:trHeight w:val="20"/>
        </w:trPr>
        <w:tc>
          <w:tcPr>
            <w:tcW w:w="1935" w:type="dxa"/>
            <w:tcBorders>
              <w:top w:val="single" w:sz="8" w:space="0" w:color="000000"/>
              <w:left w:val="single" w:sz="8" w:space="0" w:color="000000"/>
              <w:bottom w:val="single" w:sz="8" w:space="0" w:color="000000"/>
            </w:tcBorders>
            <w:tcMar>
              <w:top w:w="0" w:type="dxa"/>
              <w:left w:w="10" w:type="dxa"/>
              <w:bottom w:w="0" w:type="dxa"/>
              <w:right w:w="10" w:type="dxa"/>
            </w:tcMar>
          </w:tcPr>
          <w:p w14:paraId="13676076" w14:textId="77777777" w:rsidR="000606EC" w:rsidRPr="00D6042F" w:rsidRDefault="000606EC" w:rsidP="000606EC">
            <w:pPr>
              <w:jc w:val="center"/>
              <w:rPr>
                <w:sz w:val="20"/>
                <w:szCs w:val="20"/>
              </w:rPr>
            </w:pPr>
            <w:r w:rsidRPr="00D6042F">
              <w:rPr>
                <w:sz w:val="20"/>
                <w:szCs w:val="20"/>
              </w:rPr>
              <w:t>Período</w:t>
            </w:r>
          </w:p>
        </w:tc>
        <w:tc>
          <w:tcPr>
            <w:tcW w:w="1320" w:type="dxa"/>
            <w:tcBorders>
              <w:top w:val="single" w:sz="8" w:space="0" w:color="000000"/>
              <w:left w:val="single" w:sz="8" w:space="0" w:color="000000"/>
              <w:bottom w:val="single" w:sz="8" w:space="0" w:color="000000"/>
            </w:tcBorders>
            <w:tcMar>
              <w:top w:w="0" w:type="dxa"/>
              <w:left w:w="10" w:type="dxa"/>
              <w:bottom w:w="0" w:type="dxa"/>
              <w:right w:w="10" w:type="dxa"/>
            </w:tcMar>
          </w:tcPr>
          <w:p w14:paraId="7FEC4171" w14:textId="77777777" w:rsidR="000606EC" w:rsidRPr="00D6042F" w:rsidRDefault="000606EC" w:rsidP="000606EC">
            <w:pPr>
              <w:jc w:val="center"/>
              <w:rPr>
                <w:sz w:val="20"/>
                <w:szCs w:val="20"/>
              </w:rPr>
            </w:pPr>
            <w:r w:rsidRPr="00D6042F">
              <w:rPr>
                <w:sz w:val="20"/>
                <w:szCs w:val="20"/>
              </w:rPr>
              <w:t>Código</w:t>
            </w:r>
          </w:p>
        </w:tc>
        <w:tc>
          <w:tcPr>
            <w:tcW w:w="5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5977D32" w14:textId="77777777" w:rsidR="000606EC" w:rsidRPr="00D6042F" w:rsidRDefault="000606EC" w:rsidP="000606EC">
            <w:pPr>
              <w:jc w:val="center"/>
              <w:rPr>
                <w:sz w:val="20"/>
                <w:szCs w:val="20"/>
              </w:rPr>
            </w:pPr>
            <w:r w:rsidRPr="00D6042F">
              <w:rPr>
                <w:sz w:val="20"/>
                <w:szCs w:val="20"/>
              </w:rPr>
              <w:t>Disciplina</w:t>
            </w:r>
          </w:p>
        </w:tc>
      </w:tr>
      <w:tr w:rsidR="000606EC" w:rsidRPr="00D6042F" w14:paraId="7FCDAFB8" w14:textId="77777777" w:rsidTr="000606EC">
        <w:trPr>
          <w:trHeight w:val="20"/>
        </w:trPr>
        <w:tc>
          <w:tcPr>
            <w:tcW w:w="1935" w:type="dxa"/>
            <w:tcBorders>
              <w:top w:val="single" w:sz="8" w:space="0" w:color="000000"/>
              <w:left w:val="single" w:sz="8" w:space="0" w:color="000000"/>
              <w:bottom w:val="single" w:sz="8" w:space="0" w:color="000000"/>
            </w:tcBorders>
            <w:tcMar>
              <w:top w:w="0" w:type="dxa"/>
              <w:left w:w="10" w:type="dxa"/>
              <w:bottom w:w="0" w:type="dxa"/>
              <w:right w:w="10" w:type="dxa"/>
            </w:tcMar>
          </w:tcPr>
          <w:p w14:paraId="109944A1" w14:textId="77777777" w:rsidR="000606EC" w:rsidRPr="00D6042F" w:rsidRDefault="000606EC" w:rsidP="000606EC">
            <w:pPr>
              <w:jc w:val="center"/>
              <w:rPr>
                <w:b/>
                <w:sz w:val="20"/>
                <w:szCs w:val="20"/>
              </w:rPr>
            </w:pPr>
            <w:r w:rsidRPr="00D6042F">
              <w:rPr>
                <w:b/>
                <w:sz w:val="20"/>
                <w:szCs w:val="20"/>
              </w:rPr>
              <w:t>3</w:t>
            </w:r>
          </w:p>
        </w:tc>
        <w:tc>
          <w:tcPr>
            <w:tcW w:w="1320" w:type="dxa"/>
            <w:tcBorders>
              <w:top w:val="single" w:sz="8" w:space="0" w:color="000000"/>
              <w:left w:val="single" w:sz="8" w:space="0" w:color="000000"/>
              <w:bottom w:val="single" w:sz="8" w:space="0" w:color="000000"/>
            </w:tcBorders>
            <w:tcMar>
              <w:top w:w="0" w:type="dxa"/>
              <w:left w:w="10" w:type="dxa"/>
              <w:bottom w:w="0" w:type="dxa"/>
              <w:right w:w="10" w:type="dxa"/>
            </w:tcMar>
          </w:tcPr>
          <w:p w14:paraId="62EA9BE5" w14:textId="77777777" w:rsidR="000606EC" w:rsidRPr="00D6042F" w:rsidRDefault="000606EC" w:rsidP="000606EC">
            <w:pPr>
              <w:jc w:val="center"/>
              <w:rPr>
                <w:b/>
                <w:sz w:val="20"/>
                <w:szCs w:val="20"/>
              </w:rPr>
            </w:pPr>
            <w:r w:rsidRPr="00D6042F">
              <w:rPr>
                <w:b/>
                <w:sz w:val="20"/>
                <w:szCs w:val="20"/>
              </w:rPr>
              <w:t>FISI04</w:t>
            </w:r>
          </w:p>
        </w:tc>
        <w:tc>
          <w:tcPr>
            <w:tcW w:w="519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D6B7E00" w14:textId="77777777" w:rsidR="000606EC" w:rsidRPr="00D6042F" w:rsidRDefault="000606EC" w:rsidP="000606EC">
            <w:pPr>
              <w:jc w:val="center"/>
              <w:rPr>
                <w:b/>
                <w:sz w:val="20"/>
                <w:szCs w:val="20"/>
              </w:rPr>
            </w:pPr>
            <w:r w:rsidRPr="00D6042F">
              <w:rPr>
                <w:b/>
                <w:sz w:val="20"/>
                <w:szCs w:val="20"/>
              </w:rPr>
              <w:t>Fundamentos de Eletromagnetismo</w:t>
            </w:r>
          </w:p>
        </w:tc>
      </w:tr>
    </w:tbl>
    <w:p w14:paraId="10DB315D"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980"/>
        <w:gridCol w:w="1290"/>
        <w:gridCol w:w="5175"/>
      </w:tblGrid>
      <w:tr w:rsidR="000606EC" w:rsidRPr="00D6042F" w14:paraId="6684DB9E" w14:textId="77777777" w:rsidTr="000606EC">
        <w:trPr>
          <w:trHeight w:val="20"/>
        </w:trPr>
        <w:tc>
          <w:tcPr>
            <w:tcW w:w="1980" w:type="dxa"/>
            <w:tcBorders>
              <w:top w:val="single" w:sz="8" w:space="0" w:color="000000"/>
              <w:left w:val="single" w:sz="8" w:space="0" w:color="000000"/>
              <w:bottom w:val="single" w:sz="8" w:space="0" w:color="000000"/>
            </w:tcBorders>
            <w:tcMar>
              <w:top w:w="0" w:type="dxa"/>
              <w:left w:w="10" w:type="dxa"/>
              <w:bottom w:w="0" w:type="dxa"/>
              <w:right w:w="10" w:type="dxa"/>
            </w:tcMar>
          </w:tcPr>
          <w:p w14:paraId="440178A7" w14:textId="77777777" w:rsidR="000606EC" w:rsidRPr="00D6042F" w:rsidRDefault="000606EC" w:rsidP="000606EC">
            <w:pPr>
              <w:jc w:val="center"/>
              <w:rPr>
                <w:sz w:val="20"/>
                <w:szCs w:val="20"/>
              </w:rPr>
            </w:pPr>
            <w:r w:rsidRPr="00D6042F">
              <w:rPr>
                <w:sz w:val="20"/>
                <w:szCs w:val="20"/>
              </w:rPr>
              <w:t>Pré-Requisito</w:t>
            </w:r>
          </w:p>
        </w:tc>
        <w:tc>
          <w:tcPr>
            <w:tcW w:w="1290" w:type="dxa"/>
            <w:tcBorders>
              <w:top w:val="single" w:sz="8" w:space="0" w:color="000000"/>
              <w:left w:val="single" w:sz="8" w:space="0" w:color="000000"/>
              <w:bottom w:val="single" w:sz="8" w:space="0" w:color="000000"/>
            </w:tcBorders>
            <w:tcMar>
              <w:top w:w="0" w:type="dxa"/>
              <w:left w:w="10" w:type="dxa"/>
              <w:bottom w:w="0" w:type="dxa"/>
              <w:right w:w="10" w:type="dxa"/>
            </w:tcMar>
          </w:tcPr>
          <w:p w14:paraId="077E7D88" w14:textId="77777777" w:rsidR="000606EC" w:rsidRPr="00D6042F" w:rsidRDefault="000606EC" w:rsidP="000606EC">
            <w:pPr>
              <w:jc w:val="center"/>
              <w:rPr>
                <w:sz w:val="20"/>
                <w:szCs w:val="20"/>
              </w:rPr>
            </w:pPr>
            <w:r w:rsidRPr="00D6042F">
              <w:rPr>
                <w:sz w:val="20"/>
                <w:szCs w:val="20"/>
              </w:rPr>
              <w:t>Co-Requisito</w:t>
            </w:r>
          </w:p>
        </w:tc>
        <w:tc>
          <w:tcPr>
            <w:tcW w:w="517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AA27C3C" w14:textId="77777777" w:rsidR="000606EC" w:rsidRPr="00D6042F" w:rsidRDefault="000606EC" w:rsidP="000606EC">
            <w:pPr>
              <w:jc w:val="center"/>
              <w:rPr>
                <w:sz w:val="20"/>
                <w:szCs w:val="20"/>
              </w:rPr>
            </w:pPr>
            <w:r w:rsidRPr="00D6042F">
              <w:rPr>
                <w:sz w:val="20"/>
                <w:szCs w:val="20"/>
              </w:rPr>
              <w:t>Equivalência</w:t>
            </w:r>
          </w:p>
        </w:tc>
      </w:tr>
      <w:tr w:rsidR="000606EC" w:rsidRPr="00D6042F" w14:paraId="369A6FEB" w14:textId="77777777" w:rsidTr="000606EC">
        <w:trPr>
          <w:trHeight w:val="20"/>
        </w:trPr>
        <w:tc>
          <w:tcPr>
            <w:tcW w:w="1980" w:type="dxa"/>
            <w:tcBorders>
              <w:top w:val="single" w:sz="8" w:space="0" w:color="000000"/>
              <w:left w:val="single" w:sz="8" w:space="0" w:color="000000"/>
              <w:bottom w:val="single" w:sz="8" w:space="0" w:color="000000"/>
            </w:tcBorders>
            <w:tcMar>
              <w:top w:w="0" w:type="dxa"/>
              <w:left w:w="10" w:type="dxa"/>
              <w:bottom w:w="0" w:type="dxa"/>
              <w:right w:w="10" w:type="dxa"/>
            </w:tcMar>
          </w:tcPr>
          <w:p w14:paraId="11EA23BA" w14:textId="77777777" w:rsidR="000606EC" w:rsidRPr="00D6042F" w:rsidRDefault="000606EC" w:rsidP="000606EC">
            <w:pPr>
              <w:jc w:val="center"/>
              <w:rPr>
                <w:b/>
                <w:sz w:val="20"/>
                <w:szCs w:val="20"/>
              </w:rPr>
            </w:pPr>
            <w:r w:rsidRPr="00D6042F">
              <w:rPr>
                <w:rFonts w:eastAsia="Verdana"/>
                <w:b/>
                <w:sz w:val="20"/>
                <w:szCs w:val="20"/>
                <w:shd w:val="clear" w:color="auto" w:fill="F9FBFD"/>
              </w:rPr>
              <w:t>FISI01, OU  BAC00;</w:t>
            </w:r>
          </w:p>
          <w:p w14:paraId="5E695C8D" w14:textId="77777777" w:rsidR="000606EC" w:rsidRPr="00D6042F" w:rsidRDefault="000606EC" w:rsidP="000606EC">
            <w:pPr>
              <w:jc w:val="center"/>
              <w:rPr>
                <w:b/>
                <w:sz w:val="20"/>
                <w:szCs w:val="20"/>
              </w:rPr>
            </w:pPr>
            <w:r w:rsidRPr="00D6042F">
              <w:rPr>
                <w:rFonts w:eastAsia="Verdana"/>
                <w:b/>
                <w:sz w:val="20"/>
                <w:szCs w:val="20"/>
                <w:shd w:val="clear" w:color="auto" w:fill="F9FBFD"/>
              </w:rPr>
              <w:t>MATI03 OU BACI21</w:t>
            </w:r>
          </w:p>
        </w:tc>
        <w:tc>
          <w:tcPr>
            <w:tcW w:w="1290" w:type="dxa"/>
            <w:tcBorders>
              <w:top w:val="single" w:sz="8" w:space="0" w:color="000000"/>
              <w:left w:val="single" w:sz="8" w:space="0" w:color="000000"/>
              <w:bottom w:val="single" w:sz="8" w:space="0" w:color="000000"/>
            </w:tcBorders>
            <w:tcMar>
              <w:top w:w="0" w:type="dxa"/>
              <w:left w:w="10" w:type="dxa"/>
              <w:bottom w:w="0" w:type="dxa"/>
              <w:right w:w="10" w:type="dxa"/>
            </w:tcMar>
          </w:tcPr>
          <w:p w14:paraId="0B108017" w14:textId="77777777" w:rsidR="000606EC" w:rsidRPr="00D6042F" w:rsidRDefault="000606EC" w:rsidP="000606EC">
            <w:pPr>
              <w:jc w:val="center"/>
              <w:rPr>
                <w:b/>
                <w:sz w:val="20"/>
                <w:szCs w:val="20"/>
              </w:rPr>
            </w:pPr>
            <w:r w:rsidRPr="00D6042F">
              <w:rPr>
                <w:b/>
                <w:sz w:val="20"/>
                <w:szCs w:val="20"/>
              </w:rPr>
              <w:t>MATI06</w:t>
            </w:r>
          </w:p>
        </w:tc>
        <w:tc>
          <w:tcPr>
            <w:tcW w:w="517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30EB74B" w14:textId="77777777" w:rsidR="000606EC" w:rsidRPr="00D6042F" w:rsidRDefault="000606EC" w:rsidP="000606EC">
            <w:pPr>
              <w:jc w:val="center"/>
              <w:rPr>
                <w:b/>
                <w:sz w:val="20"/>
                <w:szCs w:val="20"/>
              </w:rPr>
            </w:pPr>
            <w:r w:rsidRPr="00D6042F">
              <w:rPr>
                <w:rFonts w:eastAsia="Verdana"/>
                <w:b/>
                <w:sz w:val="20"/>
                <w:szCs w:val="20"/>
                <w:shd w:val="clear" w:color="auto" w:fill="F9FBFD"/>
              </w:rPr>
              <w:t>FIS001 OU FIS002</w:t>
            </w:r>
          </w:p>
        </w:tc>
      </w:tr>
    </w:tbl>
    <w:p w14:paraId="5DC462A3"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3135"/>
        <w:gridCol w:w="3090"/>
        <w:gridCol w:w="2220"/>
      </w:tblGrid>
      <w:tr w:rsidR="000606EC" w:rsidRPr="00D6042F" w14:paraId="588A2E09" w14:textId="77777777" w:rsidTr="000606EC">
        <w:trPr>
          <w:trHeight w:val="20"/>
        </w:trPr>
        <w:tc>
          <w:tcPr>
            <w:tcW w:w="3135" w:type="dxa"/>
            <w:tcBorders>
              <w:top w:val="single" w:sz="8" w:space="0" w:color="000000"/>
              <w:left w:val="single" w:sz="8" w:space="0" w:color="000000"/>
              <w:bottom w:val="single" w:sz="8" w:space="0" w:color="000000"/>
            </w:tcBorders>
            <w:tcMar>
              <w:top w:w="0" w:type="dxa"/>
              <w:left w:w="10" w:type="dxa"/>
              <w:bottom w:w="0" w:type="dxa"/>
              <w:right w:w="10" w:type="dxa"/>
            </w:tcMar>
          </w:tcPr>
          <w:p w14:paraId="5208E001"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0"/>
              <w:left w:val="single" w:sz="8" w:space="0" w:color="000000"/>
              <w:bottom w:val="single" w:sz="8" w:space="0" w:color="000000"/>
            </w:tcBorders>
            <w:tcMar>
              <w:top w:w="0" w:type="dxa"/>
              <w:left w:w="10" w:type="dxa"/>
              <w:bottom w:w="0" w:type="dxa"/>
              <w:right w:w="10" w:type="dxa"/>
            </w:tcMar>
          </w:tcPr>
          <w:p w14:paraId="39866992"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48CCC65"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2DB210A" w14:textId="77777777" w:rsidTr="000606EC">
        <w:trPr>
          <w:trHeight w:val="20"/>
        </w:trPr>
        <w:tc>
          <w:tcPr>
            <w:tcW w:w="3135" w:type="dxa"/>
            <w:tcBorders>
              <w:top w:val="single" w:sz="8" w:space="0" w:color="000000"/>
              <w:left w:val="single" w:sz="8" w:space="0" w:color="000000"/>
              <w:bottom w:val="single" w:sz="8" w:space="0" w:color="000000"/>
            </w:tcBorders>
            <w:tcMar>
              <w:top w:w="0" w:type="dxa"/>
              <w:left w:w="10" w:type="dxa"/>
              <w:bottom w:w="0" w:type="dxa"/>
              <w:right w:w="10" w:type="dxa"/>
            </w:tcMar>
          </w:tcPr>
          <w:p w14:paraId="4814E61C" w14:textId="77777777" w:rsidR="000606EC" w:rsidRPr="00D6042F" w:rsidRDefault="000606EC" w:rsidP="000606EC">
            <w:pPr>
              <w:jc w:val="center"/>
              <w:rPr>
                <w:sz w:val="20"/>
                <w:szCs w:val="20"/>
              </w:rPr>
            </w:pPr>
            <w:r w:rsidRPr="00D6042F">
              <w:rPr>
                <w:sz w:val="20"/>
                <w:szCs w:val="20"/>
              </w:rPr>
              <w:t>64</w:t>
            </w:r>
          </w:p>
        </w:tc>
        <w:tc>
          <w:tcPr>
            <w:tcW w:w="3090" w:type="dxa"/>
            <w:tcBorders>
              <w:top w:val="single" w:sz="8" w:space="0" w:color="000000"/>
              <w:left w:val="single" w:sz="8" w:space="0" w:color="000000"/>
              <w:bottom w:val="single" w:sz="8" w:space="0" w:color="000000"/>
            </w:tcBorders>
            <w:tcMar>
              <w:top w:w="0" w:type="dxa"/>
              <w:left w:w="10" w:type="dxa"/>
              <w:bottom w:w="0" w:type="dxa"/>
              <w:right w:w="10" w:type="dxa"/>
            </w:tcMar>
          </w:tcPr>
          <w:p w14:paraId="64CCAE04"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B3CB43C" w14:textId="77777777" w:rsidR="000606EC" w:rsidRPr="00D6042F" w:rsidRDefault="000606EC" w:rsidP="000606EC">
            <w:pPr>
              <w:jc w:val="center"/>
              <w:rPr>
                <w:sz w:val="20"/>
                <w:szCs w:val="20"/>
              </w:rPr>
            </w:pPr>
            <w:r w:rsidRPr="00D6042F">
              <w:rPr>
                <w:sz w:val="20"/>
                <w:szCs w:val="20"/>
              </w:rPr>
              <w:t>0</w:t>
            </w:r>
          </w:p>
        </w:tc>
      </w:tr>
    </w:tbl>
    <w:p w14:paraId="2B8F3BCD"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63929CC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DFAC" w14:textId="77777777" w:rsidR="000606EC" w:rsidRPr="00D6042F" w:rsidRDefault="000606EC" w:rsidP="000606EC">
            <w:pPr>
              <w:jc w:val="center"/>
              <w:rPr>
                <w:b/>
                <w:sz w:val="20"/>
                <w:szCs w:val="20"/>
              </w:rPr>
            </w:pPr>
            <w:r w:rsidRPr="00D6042F">
              <w:rPr>
                <w:b/>
                <w:sz w:val="20"/>
                <w:szCs w:val="20"/>
              </w:rPr>
              <w:t>Ementa</w:t>
            </w:r>
          </w:p>
        </w:tc>
      </w:tr>
      <w:tr w:rsidR="000606EC" w:rsidRPr="00D6042F" w14:paraId="468A138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6414" w14:textId="77777777" w:rsidR="000606EC" w:rsidRPr="00D6042F" w:rsidRDefault="000606EC" w:rsidP="000606EC">
            <w:pPr>
              <w:rPr>
                <w:sz w:val="20"/>
                <w:szCs w:val="20"/>
              </w:rPr>
            </w:pPr>
            <w:r w:rsidRPr="00D6042F">
              <w:rPr>
                <w:rFonts w:eastAsia="Arial"/>
                <w:sz w:val="20"/>
                <w:szCs w:val="20"/>
              </w:rPr>
              <w:t>Eletrostática; lei de Gauss; magnetoestática; lei de Faraday; lei de Ampère; ondas eletromagnéticas; introdução às equações de Maxwell.</w:t>
            </w:r>
          </w:p>
        </w:tc>
      </w:tr>
    </w:tbl>
    <w:p w14:paraId="3A1D0295"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6B75FF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8D95C"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2BCFDED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A1DEA" w14:textId="77777777" w:rsidR="000606EC" w:rsidRPr="007353FD" w:rsidRDefault="000606EC" w:rsidP="00E30FE5">
            <w:pPr>
              <w:pStyle w:val="PargrafodaLista"/>
              <w:numPr>
                <w:ilvl w:val="0"/>
                <w:numId w:val="51"/>
              </w:numPr>
              <w:spacing w:line="288" w:lineRule="auto"/>
              <w:ind w:left="426"/>
              <w:rPr>
                <w:rFonts w:eastAsia="Arial"/>
                <w:sz w:val="20"/>
                <w:szCs w:val="20"/>
              </w:rPr>
            </w:pPr>
            <w:r w:rsidRPr="007353FD">
              <w:rPr>
                <w:rFonts w:eastAsia="Arial"/>
                <w:sz w:val="20"/>
                <w:szCs w:val="20"/>
              </w:rPr>
              <w:t>Física 3. Halliday, D.; Resnick, R.; Krane, K. S. Editora LTC, 2002.</w:t>
            </w:r>
          </w:p>
          <w:p w14:paraId="378A6BE8" w14:textId="77777777" w:rsidR="000606EC" w:rsidRPr="007353FD" w:rsidRDefault="000606EC" w:rsidP="00E30FE5">
            <w:pPr>
              <w:pStyle w:val="PargrafodaLista"/>
              <w:numPr>
                <w:ilvl w:val="0"/>
                <w:numId w:val="51"/>
              </w:numPr>
              <w:spacing w:line="288" w:lineRule="auto"/>
              <w:ind w:left="426"/>
              <w:rPr>
                <w:rFonts w:eastAsia="Arial"/>
                <w:sz w:val="20"/>
                <w:szCs w:val="20"/>
              </w:rPr>
            </w:pPr>
            <w:r w:rsidRPr="007353FD">
              <w:rPr>
                <w:rFonts w:eastAsia="Arial"/>
                <w:sz w:val="20"/>
                <w:szCs w:val="20"/>
              </w:rPr>
              <w:t>Fundamentos de Física, Volume 3. Halliday, D; Resnick, R.; Walker, J. Editora LTC, 2012.</w:t>
            </w:r>
          </w:p>
          <w:p w14:paraId="545A6B36" w14:textId="77777777" w:rsidR="000606EC" w:rsidRPr="007353FD" w:rsidRDefault="000606EC" w:rsidP="00E30FE5">
            <w:pPr>
              <w:pStyle w:val="PargrafodaLista"/>
              <w:numPr>
                <w:ilvl w:val="0"/>
                <w:numId w:val="51"/>
              </w:numPr>
              <w:ind w:left="426"/>
              <w:rPr>
                <w:sz w:val="20"/>
                <w:szCs w:val="20"/>
              </w:rPr>
            </w:pPr>
            <w:r w:rsidRPr="00FE5965">
              <w:rPr>
                <w:rFonts w:eastAsia="Arial"/>
                <w:color w:val="222222"/>
                <w:sz w:val="20"/>
                <w:szCs w:val="20"/>
                <w:lang w:val="en-US"/>
              </w:rPr>
              <w:t xml:space="preserve">Física, Volume 3. Young, H. D.; Freedman, R. A. Editora Pearson. </w:t>
            </w:r>
            <w:r w:rsidRPr="007353FD">
              <w:rPr>
                <w:rFonts w:eastAsia="Arial"/>
                <w:color w:val="222222"/>
                <w:sz w:val="20"/>
                <w:szCs w:val="20"/>
              </w:rPr>
              <w:t>2008</w:t>
            </w:r>
            <w:r>
              <w:rPr>
                <w:rFonts w:eastAsia="Arial"/>
                <w:color w:val="222222"/>
                <w:sz w:val="20"/>
                <w:szCs w:val="20"/>
              </w:rPr>
              <w:t>.</w:t>
            </w:r>
          </w:p>
        </w:tc>
      </w:tr>
    </w:tbl>
    <w:p w14:paraId="60A4D158" w14:textId="77777777" w:rsidR="000606EC" w:rsidRPr="00D6042F" w:rsidRDefault="000606EC" w:rsidP="000606EC">
      <w:pPr>
        <w:ind w:left="426"/>
        <w:rPr>
          <w:sz w:val="20"/>
          <w:szCs w:val="20"/>
        </w:rPr>
      </w:pPr>
    </w:p>
    <w:tbl>
      <w:tblPr>
        <w:tblW w:w="8500" w:type="dxa"/>
        <w:tblLayout w:type="fixed"/>
        <w:tblLook w:val="0400" w:firstRow="0" w:lastRow="0" w:firstColumn="0" w:lastColumn="0" w:noHBand="0" w:noVBand="1"/>
      </w:tblPr>
      <w:tblGrid>
        <w:gridCol w:w="8500"/>
      </w:tblGrid>
      <w:tr w:rsidR="000606EC" w:rsidRPr="00D6042F" w14:paraId="51C2DCD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004BF"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4FCF11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E1811" w14:textId="77777777" w:rsidR="000606EC" w:rsidRPr="007353FD" w:rsidRDefault="000606EC" w:rsidP="00E30FE5">
            <w:pPr>
              <w:pStyle w:val="PargrafodaLista"/>
              <w:numPr>
                <w:ilvl w:val="0"/>
                <w:numId w:val="52"/>
              </w:numPr>
              <w:spacing w:line="288" w:lineRule="auto"/>
              <w:ind w:left="426"/>
              <w:rPr>
                <w:rFonts w:eastAsia="Arial"/>
                <w:sz w:val="20"/>
                <w:szCs w:val="20"/>
              </w:rPr>
            </w:pPr>
            <w:r w:rsidRPr="007353FD">
              <w:rPr>
                <w:rFonts w:eastAsia="Arial"/>
                <w:sz w:val="20"/>
                <w:szCs w:val="20"/>
              </w:rPr>
              <w:t>Física para Cientistas e Engenheiros, Volume 2. Tipler, P. A.; Mosca, G. Editora LTC, 2009.</w:t>
            </w:r>
          </w:p>
          <w:p w14:paraId="3B0E0B5C" w14:textId="77777777" w:rsidR="000606EC" w:rsidRPr="007353FD" w:rsidRDefault="000606EC" w:rsidP="00E30FE5">
            <w:pPr>
              <w:pStyle w:val="PargrafodaLista"/>
              <w:numPr>
                <w:ilvl w:val="0"/>
                <w:numId w:val="52"/>
              </w:numPr>
              <w:spacing w:line="288" w:lineRule="auto"/>
              <w:ind w:left="426"/>
              <w:rPr>
                <w:rFonts w:eastAsia="Arial"/>
                <w:sz w:val="20"/>
                <w:szCs w:val="20"/>
              </w:rPr>
            </w:pPr>
            <w:r w:rsidRPr="007353FD">
              <w:rPr>
                <w:rFonts w:eastAsia="Arial"/>
                <w:sz w:val="20"/>
                <w:szCs w:val="20"/>
              </w:rPr>
              <w:t>Física Básica: Eletromagnetismo. Chaves, A. S. Editora LTC, 2007.</w:t>
            </w:r>
          </w:p>
          <w:p w14:paraId="24D69154" w14:textId="77777777" w:rsidR="000606EC" w:rsidRPr="007353FD" w:rsidRDefault="000606EC" w:rsidP="00E30FE5">
            <w:pPr>
              <w:pStyle w:val="PargrafodaLista"/>
              <w:numPr>
                <w:ilvl w:val="0"/>
                <w:numId w:val="52"/>
              </w:numPr>
              <w:spacing w:line="288" w:lineRule="auto"/>
              <w:ind w:left="426"/>
              <w:rPr>
                <w:rFonts w:eastAsia="Arial"/>
                <w:sz w:val="20"/>
                <w:szCs w:val="20"/>
              </w:rPr>
            </w:pPr>
            <w:r w:rsidRPr="007353FD">
              <w:rPr>
                <w:rFonts w:eastAsia="Arial"/>
                <w:sz w:val="20"/>
                <w:szCs w:val="20"/>
              </w:rPr>
              <w:t>Curso de Física Básica 3. H. M. Nussenzveig. Editora Blucher, 2013.</w:t>
            </w:r>
          </w:p>
          <w:p w14:paraId="5692133D" w14:textId="77777777" w:rsidR="000606EC" w:rsidRPr="00FE5965" w:rsidRDefault="000606EC" w:rsidP="00E30FE5">
            <w:pPr>
              <w:pStyle w:val="PargrafodaLista"/>
              <w:numPr>
                <w:ilvl w:val="0"/>
                <w:numId w:val="52"/>
              </w:numPr>
              <w:spacing w:line="288" w:lineRule="auto"/>
              <w:ind w:left="426"/>
              <w:rPr>
                <w:rFonts w:eastAsia="Arial"/>
                <w:sz w:val="20"/>
                <w:szCs w:val="20"/>
                <w:lang w:val="en-US"/>
              </w:rPr>
            </w:pPr>
            <w:r w:rsidRPr="00FE5965">
              <w:rPr>
                <w:rFonts w:eastAsia="Arial"/>
                <w:sz w:val="20"/>
                <w:szCs w:val="20"/>
                <w:lang w:val="en-US"/>
              </w:rPr>
              <w:t>The Feynman Lectures on Physics, Volume 2. Feynman, R. P.; Leighton, R. B.; Sands, M. Editora Basic Books,2005.</w:t>
            </w:r>
          </w:p>
          <w:p w14:paraId="3CF8EF31" w14:textId="77777777" w:rsidR="000606EC" w:rsidRPr="007353FD" w:rsidRDefault="000606EC" w:rsidP="00E30FE5">
            <w:pPr>
              <w:pStyle w:val="PargrafodaLista"/>
              <w:numPr>
                <w:ilvl w:val="0"/>
                <w:numId w:val="52"/>
              </w:numPr>
              <w:ind w:left="426"/>
              <w:rPr>
                <w:sz w:val="20"/>
                <w:szCs w:val="20"/>
              </w:rPr>
            </w:pPr>
            <w:r w:rsidRPr="007353FD">
              <w:rPr>
                <w:rFonts w:eastAsia="Arial"/>
                <w:sz w:val="20"/>
                <w:szCs w:val="20"/>
                <w:highlight w:val="white"/>
              </w:rPr>
              <w:t>ELETROMAGNETISMO - COLEÇÃO SCHAUM - 350 PROBLEMAS RESOLVIDOS, JOSEPH A. EDMINISTER; MAHMOOD NAHVI, ISBN 9788565837149, 2013.</w:t>
            </w:r>
          </w:p>
        </w:tc>
      </w:tr>
    </w:tbl>
    <w:p w14:paraId="66B99B01" w14:textId="77777777" w:rsidR="000606EC" w:rsidRPr="00D6042F" w:rsidRDefault="000606EC" w:rsidP="000606EC">
      <w:pPr>
        <w:rPr>
          <w:sz w:val="20"/>
          <w:szCs w:val="20"/>
        </w:rPr>
      </w:pPr>
    </w:p>
    <w:p w14:paraId="797C502C" w14:textId="77777777" w:rsidR="000606EC" w:rsidRPr="00D6042F" w:rsidRDefault="000606EC" w:rsidP="000606EC">
      <w:pPr>
        <w:rPr>
          <w:sz w:val="20"/>
          <w:szCs w:val="20"/>
        </w:rPr>
      </w:pPr>
    </w:p>
    <w:p w14:paraId="311CADE2" w14:textId="77777777" w:rsidR="000606EC" w:rsidRPr="00D6042F" w:rsidRDefault="000606EC" w:rsidP="000606EC">
      <w:pPr>
        <w:rPr>
          <w:sz w:val="20"/>
          <w:szCs w:val="20"/>
        </w:rPr>
      </w:pPr>
    </w:p>
    <w:p w14:paraId="3447815B" w14:textId="77777777" w:rsidR="000606EC" w:rsidRPr="00D6042F" w:rsidRDefault="000606EC" w:rsidP="000606EC">
      <w:pPr>
        <w:rPr>
          <w:sz w:val="20"/>
          <w:szCs w:val="20"/>
        </w:rPr>
      </w:pPr>
    </w:p>
    <w:p w14:paraId="363A5A20" w14:textId="77777777" w:rsidR="000606EC" w:rsidRPr="00D6042F" w:rsidRDefault="000606EC" w:rsidP="000606EC">
      <w:pPr>
        <w:rPr>
          <w:sz w:val="20"/>
          <w:szCs w:val="20"/>
        </w:rPr>
      </w:pPr>
    </w:p>
    <w:p w14:paraId="77A03DD6" w14:textId="77777777" w:rsidR="000606EC" w:rsidRPr="00D6042F" w:rsidRDefault="000606EC" w:rsidP="000606EC">
      <w:pPr>
        <w:rPr>
          <w:sz w:val="20"/>
          <w:szCs w:val="20"/>
        </w:rPr>
      </w:pPr>
    </w:p>
    <w:p w14:paraId="59712E21" w14:textId="77777777" w:rsidR="000606EC" w:rsidRPr="00D6042F" w:rsidRDefault="000606EC" w:rsidP="000606EC">
      <w:pPr>
        <w:rPr>
          <w:sz w:val="20"/>
          <w:szCs w:val="20"/>
        </w:rPr>
      </w:pPr>
    </w:p>
    <w:p w14:paraId="66039DB3" w14:textId="77777777" w:rsidR="000606EC" w:rsidRPr="00D6042F" w:rsidRDefault="000606EC" w:rsidP="000606EC">
      <w:pPr>
        <w:rPr>
          <w:sz w:val="20"/>
          <w:szCs w:val="20"/>
        </w:rPr>
      </w:pPr>
    </w:p>
    <w:p w14:paraId="33C5C394" w14:textId="77777777" w:rsidR="000606EC" w:rsidRPr="00D6042F" w:rsidRDefault="000606EC" w:rsidP="000606EC">
      <w:pPr>
        <w:rPr>
          <w:sz w:val="20"/>
          <w:szCs w:val="20"/>
        </w:rPr>
      </w:pPr>
    </w:p>
    <w:p w14:paraId="44ECDFA7" w14:textId="77777777" w:rsidR="000606EC" w:rsidRPr="00D6042F" w:rsidRDefault="000606EC" w:rsidP="000606EC">
      <w:pPr>
        <w:rPr>
          <w:sz w:val="20"/>
          <w:szCs w:val="20"/>
        </w:rPr>
      </w:pPr>
    </w:p>
    <w:p w14:paraId="4E4CF02B" w14:textId="77777777" w:rsidR="000606EC" w:rsidRPr="00D6042F" w:rsidRDefault="000606EC" w:rsidP="000606EC">
      <w:pPr>
        <w:rPr>
          <w:sz w:val="20"/>
          <w:szCs w:val="20"/>
        </w:rPr>
      </w:pPr>
    </w:p>
    <w:p w14:paraId="78A68E0A" w14:textId="77777777" w:rsidR="000606EC" w:rsidRPr="00D6042F" w:rsidRDefault="000606EC" w:rsidP="000606EC">
      <w:pPr>
        <w:rPr>
          <w:sz w:val="20"/>
          <w:szCs w:val="20"/>
        </w:rPr>
      </w:pPr>
    </w:p>
    <w:p w14:paraId="28A40F78" w14:textId="77777777" w:rsidR="000606EC" w:rsidRPr="00D6042F" w:rsidRDefault="000606EC" w:rsidP="000606EC">
      <w:pPr>
        <w:rPr>
          <w:sz w:val="20"/>
          <w:szCs w:val="20"/>
        </w:rPr>
      </w:pPr>
      <w:r w:rsidRPr="00D6042F">
        <w:rPr>
          <w:sz w:val="20"/>
          <w:szCs w:val="20"/>
        </w:rPr>
        <w:br w:type="page"/>
      </w:r>
    </w:p>
    <w:p w14:paraId="38F22F8F" w14:textId="77777777" w:rsidR="000606EC" w:rsidRPr="00D6042F" w:rsidRDefault="000606EC" w:rsidP="000606EC">
      <w:pPr>
        <w:widowControl w:val="0"/>
        <w:spacing w:line="276" w:lineRule="auto"/>
        <w:rPr>
          <w:rFonts w:eastAsia="Arial"/>
          <w:sz w:val="20"/>
          <w:szCs w:val="20"/>
        </w:rPr>
      </w:pPr>
    </w:p>
    <w:tbl>
      <w:tblPr>
        <w:tblW w:w="8505" w:type="dxa"/>
        <w:tblInd w:w="-90" w:type="dxa"/>
        <w:tblLayout w:type="fixed"/>
        <w:tblLook w:val="0400" w:firstRow="0" w:lastRow="0" w:firstColumn="0" w:lastColumn="0" w:noHBand="0" w:noVBand="1"/>
      </w:tblPr>
      <w:tblGrid>
        <w:gridCol w:w="30"/>
        <w:gridCol w:w="15"/>
        <w:gridCol w:w="1575"/>
        <w:gridCol w:w="1335"/>
        <w:gridCol w:w="210"/>
        <w:gridCol w:w="3090"/>
        <w:gridCol w:w="2220"/>
        <w:gridCol w:w="15"/>
        <w:gridCol w:w="15"/>
      </w:tblGrid>
      <w:tr w:rsidR="000606EC" w:rsidRPr="00D6042F" w14:paraId="2E0ECBD0"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E1746EF"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E090B54" w14:textId="77777777" w:rsidR="000606EC" w:rsidRPr="00D6042F" w:rsidRDefault="000606EC" w:rsidP="000606EC">
            <w:pPr>
              <w:jc w:val="center"/>
              <w:rPr>
                <w:sz w:val="20"/>
                <w:szCs w:val="20"/>
              </w:rPr>
            </w:pPr>
            <w:r w:rsidRPr="00D6042F">
              <w:rPr>
                <w:sz w:val="20"/>
                <w:szCs w:val="20"/>
              </w:rPr>
              <w:t>Código</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045A73" w14:textId="77777777" w:rsidR="000606EC" w:rsidRPr="00D6042F" w:rsidRDefault="000606EC" w:rsidP="000606EC">
            <w:pPr>
              <w:jc w:val="center"/>
              <w:rPr>
                <w:sz w:val="20"/>
                <w:szCs w:val="20"/>
              </w:rPr>
            </w:pPr>
            <w:r w:rsidRPr="00D6042F">
              <w:rPr>
                <w:sz w:val="20"/>
                <w:szCs w:val="20"/>
              </w:rPr>
              <w:t>Disciplina</w:t>
            </w:r>
          </w:p>
        </w:tc>
      </w:tr>
      <w:tr w:rsidR="000606EC" w:rsidRPr="00D6042F" w14:paraId="32A4F55B"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8ADC2D5" w14:textId="77777777" w:rsidR="000606EC" w:rsidRPr="00D6042F" w:rsidRDefault="000606EC" w:rsidP="000606EC">
            <w:pPr>
              <w:jc w:val="center"/>
              <w:rPr>
                <w:b/>
                <w:sz w:val="20"/>
                <w:szCs w:val="20"/>
              </w:rPr>
            </w:pPr>
            <w:r w:rsidRPr="00D6042F">
              <w:rPr>
                <w:b/>
                <w:sz w:val="20"/>
                <w:szCs w:val="20"/>
              </w:rPr>
              <w:t>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D1817CF" w14:textId="77777777" w:rsidR="000606EC" w:rsidRPr="00D6042F" w:rsidRDefault="000606EC" w:rsidP="000606EC">
            <w:pPr>
              <w:jc w:val="center"/>
              <w:rPr>
                <w:b/>
                <w:sz w:val="20"/>
                <w:szCs w:val="20"/>
              </w:rPr>
            </w:pPr>
            <w:r w:rsidRPr="00D6042F">
              <w:rPr>
                <w:b/>
                <w:sz w:val="20"/>
                <w:szCs w:val="20"/>
              </w:rPr>
              <w:t>HUMI03</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561D0A" w14:textId="77777777" w:rsidR="000606EC" w:rsidRPr="00D6042F" w:rsidRDefault="000606EC" w:rsidP="000606EC">
            <w:pPr>
              <w:jc w:val="center"/>
              <w:rPr>
                <w:b/>
                <w:sz w:val="20"/>
                <w:szCs w:val="20"/>
              </w:rPr>
            </w:pPr>
            <w:r w:rsidRPr="00D6042F">
              <w:rPr>
                <w:b/>
                <w:sz w:val="20"/>
                <w:szCs w:val="20"/>
              </w:rPr>
              <w:t>Língua Inglesa</w:t>
            </w:r>
          </w:p>
        </w:tc>
      </w:tr>
      <w:tr w:rsidR="000606EC" w:rsidRPr="00D6042F" w14:paraId="3D55F36A" w14:textId="77777777" w:rsidTr="00FD75B9">
        <w:trPr>
          <w:gridBefore w:val="2"/>
          <w:gridAfter w:val="1"/>
          <w:wBefore w:w="45" w:type="dxa"/>
          <w:wAfter w:w="15" w:type="dxa"/>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D656D1C"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717CF32" w14:textId="77777777" w:rsidR="000606EC" w:rsidRPr="00D6042F" w:rsidRDefault="000606EC" w:rsidP="000606EC">
            <w:pPr>
              <w:jc w:val="center"/>
              <w:rPr>
                <w:sz w:val="20"/>
                <w:szCs w:val="20"/>
              </w:rPr>
            </w:pPr>
            <w:r w:rsidRPr="00D6042F">
              <w:rPr>
                <w:sz w:val="20"/>
                <w:szCs w:val="20"/>
              </w:rPr>
              <w:t>Co-Requisito</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7748D1A" w14:textId="77777777" w:rsidR="000606EC" w:rsidRPr="00D6042F" w:rsidRDefault="000606EC" w:rsidP="000606EC">
            <w:pPr>
              <w:jc w:val="center"/>
              <w:rPr>
                <w:sz w:val="20"/>
                <w:szCs w:val="20"/>
              </w:rPr>
            </w:pPr>
            <w:r w:rsidRPr="00D6042F">
              <w:rPr>
                <w:sz w:val="20"/>
                <w:szCs w:val="20"/>
              </w:rPr>
              <w:t>Equivalência</w:t>
            </w:r>
          </w:p>
        </w:tc>
      </w:tr>
      <w:tr w:rsidR="000606EC" w:rsidRPr="00D6042F" w14:paraId="2132B250" w14:textId="77777777" w:rsidTr="00FD75B9">
        <w:trPr>
          <w:gridBefore w:val="2"/>
          <w:gridAfter w:val="1"/>
          <w:wBefore w:w="45" w:type="dxa"/>
          <w:wAfter w:w="15" w:type="dxa"/>
          <w:trHeight w:val="2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5680299"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238804D" w14:textId="77777777" w:rsidR="000606EC" w:rsidRPr="00D6042F" w:rsidRDefault="000606EC" w:rsidP="000606EC">
            <w:pPr>
              <w:jc w:val="center"/>
              <w:rPr>
                <w:b/>
                <w:sz w:val="20"/>
                <w:szCs w:val="20"/>
              </w:rPr>
            </w:pPr>
            <w:r w:rsidRPr="00D6042F">
              <w:rPr>
                <w:b/>
                <w:sz w:val="20"/>
                <w:szCs w:val="20"/>
              </w:rPr>
              <w:t>--</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C9EBFD8" w14:textId="77777777" w:rsidR="000606EC" w:rsidRPr="00D6042F" w:rsidRDefault="000606EC" w:rsidP="000606EC">
            <w:pPr>
              <w:jc w:val="center"/>
              <w:rPr>
                <w:b/>
                <w:sz w:val="20"/>
                <w:szCs w:val="20"/>
              </w:rPr>
            </w:pPr>
            <w:r w:rsidRPr="00D6042F">
              <w:rPr>
                <w:rFonts w:eastAsia="Verdana"/>
                <w:b/>
                <w:sz w:val="20"/>
                <w:szCs w:val="20"/>
                <w:shd w:val="clear" w:color="auto" w:fill="F9FBFD"/>
              </w:rPr>
              <w:t>BACI02</w:t>
            </w:r>
          </w:p>
        </w:tc>
      </w:tr>
      <w:tr w:rsidR="000606EC" w:rsidRPr="00D6042F" w14:paraId="09FCC9F6" w14:textId="77777777" w:rsidTr="00FD75B9">
        <w:trPr>
          <w:gridBefore w:val="1"/>
          <w:gridAfter w:val="2"/>
          <w:wBefore w:w="30" w:type="dxa"/>
          <w:wAfter w:w="30" w:type="dxa"/>
          <w:trHeight w:val="20"/>
        </w:trPr>
        <w:tc>
          <w:tcPr>
            <w:tcW w:w="3135" w:type="dxa"/>
            <w:gridSpan w:val="4"/>
            <w:tcBorders>
              <w:top w:val="single" w:sz="8" w:space="0" w:color="000000"/>
              <w:left w:val="single" w:sz="8" w:space="0" w:color="000000"/>
              <w:bottom w:val="single" w:sz="8" w:space="0" w:color="000000"/>
            </w:tcBorders>
            <w:tcMar>
              <w:top w:w="0" w:type="dxa"/>
              <w:left w:w="10" w:type="dxa"/>
              <w:bottom w:w="0" w:type="dxa"/>
              <w:right w:w="10" w:type="dxa"/>
            </w:tcMar>
          </w:tcPr>
          <w:p w14:paraId="30EF6FD2"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0"/>
              <w:left w:val="single" w:sz="8" w:space="0" w:color="000000"/>
              <w:bottom w:val="single" w:sz="8" w:space="0" w:color="000000"/>
            </w:tcBorders>
            <w:tcMar>
              <w:top w:w="0" w:type="dxa"/>
              <w:left w:w="10" w:type="dxa"/>
              <w:bottom w:w="0" w:type="dxa"/>
              <w:right w:w="10" w:type="dxa"/>
            </w:tcMar>
          </w:tcPr>
          <w:p w14:paraId="6CA18D13"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CADFE2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587DE41" w14:textId="77777777" w:rsidTr="00FD75B9">
        <w:trPr>
          <w:gridBefore w:val="1"/>
          <w:gridAfter w:val="2"/>
          <w:wBefore w:w="30" w:type="dxa"/>
          <w:wAfter w:w="30" w:type="dxa"/>
          <w:trHeight w:val="20"/>
        </w:trPr>
        <w:tc>
          <w:tcPr>
            <w:tcW w:w="3135" w:type="dxa"/>
            <w:gridSpan w:val="4"/>
            <w:tcBorders>
              <w:top w:val="single" w:sz="8" w:space="0" w:color="000000"/>
              <w:left w:val="single" w:sz="8" w:space="0" w:color="000000"/>
              <w:bottom w:val="single" w:sz="8" w:space="0" w:color="000000"/>
            </w:tcBorders>
            <w:tcMar>
              <w:top w:w="0" w:type="dxa"/>
              <w:left w:w="10" w:type="dxa"/>
              <w:bottom w:w="0" w:type="dxa"/>
              <w:right w:w="10" w:type="dxa"/>
            </w:tcMar>
          </w:tcPr>
          <w:p w14:paraId="41DC8C07" w14:textId="77777777" w:rsidR="000606EC" w:rsidRPr="00D6042F" w:rsidRDefault="000606EC" w:rsidP="000606EC">
            <w:pPr>
              <w:jc w:val="center"/>
              <w:rPr>
                <w:sz w:val="20"/>
                <w:szCs w:val="20"/>
              </w:rPr>
            </w:pPr>
            <w:r w:rsidRPr="00D6042F">
              <w:rPr>
                <w:sz w:val="20"/>
                <w:szCs w:val="20"/>
              </w:rPr>
              <w:t>48</w:t>
            </w:r>
          </w:p>
        </w:tc>
        <w:tc>
          <w:tcPr>
            <w:tcW w:w="3090" w:type="dxa"/>
            <w:tcBorders>
              <w:top w:val="single" w:sz="8" w:space="0" w:color="000000"/>
              <w:left w:val="single" w:sz="8" w:space="0" w:color="000000"/>
              <w:bottom w:val="single" w:sz="8" w:space="0" w:color="000000"/>
            </w:tcBorders>
            <w:tcMar>
              <w:top w:w="0" w:type="dxa"/>
              <w:left w:w="10" w:type="dxa"/>
              <w:bottom w:w="0" w:type="dxa"/>
              <w:right w:w="10" w:type="dxa"/>
            </w:tcMar>
          </w:tcPr>
          <w:p w14:paraId="44F4C215" w14:textId="77777777" w:rsidR="000606EC" w:rsidRPr="00D6042F" w:rsidRDefault="000606EC" w:rsidP="000606EC">
            <w:pPr>
              <w:jc w:val="center"/>
              <w:rPr>
                <w:sz w:val="20"/>
                <w:szCs w:val="20"/>
              </w:rPr>
            </w:pPr>
            <w:r w:rsidRPr="00D6042F">
              <w:rPr>
                <w:sz w:val="20"/>
                <w:szCs w:val="20"/>
              </w:rPr>
              <w:t>48</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CC67BCA" w14:textId="77777777" w:rsidR="000606EC" w:rsidRPr="00D6042F" w:rsidRDefault="000606EC" w:rsidP="000606EC">
            <w:pPr>
              <w:jc w:val="center"/>
              <w:rPr>
                <w:sz w:val="20"/>
                <w:szCs w:val="20"/>
              </w:rPr>
            </w:pPr>
            <w:r w:rsidRPr="00D6042F">
              <w:rPr>
                <w:sz w:val="20"/>
                <w:szCs w:val="20"/>
              </w:rPr>
              <w:t>0</w:t>
            </w:r>
          </w:p>
        </w:tc>
      </w:tr>
      <w:tr w:rsidR="000606EC" w:rsidRPr="00D6042F" w14:paraId="791BF119" w14:textId="77777777" w:rsidTr="00FD75B9">
        <w:trPr>
          <w:gridBefore w:val="1"/>
          <w:wBefore w:w="30" w:type="dxa"/>
          <w:trHeight w:val="20"/>
        </w:trPr>
        <w:tc>
          <w:tcPr>
            <w:tcW w:w="847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656C8" w14:textId="77777777" w:rsidR="000606EC" w:rsidRPr="00D6042F" w:rsidRDefault="000606EC" w:rsidP="000606EC">
            <w:pPr>
              <w:jc w:val="center"/>
              <w:rPr>
                <w:b/>
                <w:sz w:val="20"/>
                <w:szCs w:val="20"/>
              </w:rPr>
            </w:pPr>
            <w:r w:rsidRPr="00D6042F">
              <w:rPr>
                <w:b/>
                <w:sz w:val="20"/>
                <w:szCs w:val="20"/>
              </w:rPr>
              <w:t>Ementa</w:t>
            </w:r>
          </w:p>
        </w:tc>
      </w:tr>
      <w:tr w:rsidR="000606EC" w:rsidRPr="00D6042F" w14:paraId="32DB8D54" w14:textId="77777777" w:rsidTr="00FD75B9">
        <w:trPr>
          <w:gridBefore w:val="1"/>
          <w:wBefore w:w="30" w:type="dxa"/>
          <w:trHeight w:val="20"/>
        </w:trPr>
        <w:tc>
          <w:tcPr>
            <w:tcW w:w="847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D3FFF" w14:textId="77777777" w:rsidR="000606EC" w:rsidRPr="00FE5965" w:rsidRDefault="000606EC" w:rsidP="000606EC">
            <w:pPr>
              <w:rPr>
                <w:rFonts w:eastAsia="Verdana"/>
                <w:sz w:val="20"/>
                <w:szCs w:val="20"/>
                <w:lang w:val="en-US"/>
              </w:rPr>
            </w:pPr>
            <w:r w:rsidRPr="00FE5965">
              <w:rPr>
                <w:rFonts w:eastAsia="Verdana"/>
                <w:sz w:val="20"/>
                <w:szCs w:val="20"/>
                <w:lang w:val="en-US"/>
              </w:rPr>
              <w:t>Course structure + Unit 1 - Email</w:t>
            </w:r>
          </w:p>
          <w:p w14:paraId="718CF379" w14:textId="77777777" w:rsidR="000606EC" w:rsidRPr="00FE5965" w:rsidRDefault="000606EC" w:rsidP="000606EC">
            <w:pPr>
              <w:rPr>
                <w:rFonts w:eastAsia="Verdana"/>
                <w:sz w:val="20"/>
                <w:szCs w:val="20"/>
                <w:lang w:val="en-US"/>
              </w:rPr>
            </w:pPr>
            <w:r w:rsidRPr="00FE5965">
              <w:rPr>
                <w:rFonts w:eastAsia="Verdana"/>
                <w:sz w:val="20"/>
                <w:szCs w:val="20"/>
                <w:lang w:val="en-US"/>
              </w:rPr>
              <w:t>Unit 2 - phone conversation</w:t>
            </w:r>
          </w:p>
          <w:p w14:paraId="476560FE" w14:textId="77777777" w:rsidR="000606EC" w:rsidRPr="00FE5965" w:rsidRDefault="000606EC" w:rsidP="000606EC">
            <w:pPr>
              <w:rPr>
                <w:rFonts w:eastAsia="Verdana"/>
                <w:sz w:val="20"/>
                <w:szCs w:val="20"/>
                <w:lang w:val="en-US"/>
              </w:rPr>
            </w:pPr>
            <w:r w:rsidRPr="00FE5965">
              <w:rPr>
                <w:rFonts w:eastAsia="Verdana"/>
                <w:sz w:val="20"/>
                <w:szCs w:val="20"/>
                <w:lang w:val="en-US"/>
              </w:rPr>
              <w:t>Unit 3 - resumé</w:t>
            </w:r>
          </w:p>
          <w:p w14:paraId="1746C9D1" w14:textId="77777777" w:rsidR="000606EC" w:rsidRPr="00FE5965" w:rsidRDefault="000606EC" w:rsidP="000606EC">
            <w:pPr>
              <w:rPr>
                <w:rFonts w:eastAsia="Verdana"/>
                <w:sz w:val="20"/>
                <w:szCs w:val="20"/>
                <w:lang w:val="en-US"/>
              </w:rPr>
            </w:pPr>
            <w:r w:rsidRPr="00FE5965">
              <w:rPr>
                <w:rFonts w:eastAsia="Verdana"/>
                <w:sz w:val="20"/>
                <w:szCs w:val="20"/>
                <w:lang w:val="en-US"/>
              </w:rPr>
              <w:t>Presentation of phone conversations</w:t>
            </w:r>
          </w:p>
          <w:p w14:paraId="11B90CBA" w14:textId="77777777" w:rsidR="000606EC" w:rsidRPr="00FE5965" w:rsidRDefault="000606EC" w:rsidP="000606EC">
            <w:pPr>
              <w:rPr>
                <w:rFonts w:eastAsia="Verdana"/>
                <w:sz w:val="20"/>
                <w:szCs w:val="20"/>
                <w:lang w:val="en-US"/>
              </w:rPr>
            </w:pPr>
            <w:r w:rsidRPr="00FE5965">
              <w:rPr>
                <w:rFonts w:eastAsia="Verdana"/>
                <w:sz w:val="20"/>
                <w:szCs w:val="20"/>
                <w:lang w:val="en-US"/>
              </w:rPr>
              <w:t>Unit 4 - Job Interview</w:t>
            </w:r>
          </w:p>
          <w:p w14:paraId="0329FF16" w14:textId="77777777" w:rsidR="000606EC" w:rsidRPr="00FE5965" w:rsidRDefault="000606EC" w:rsidP="000606EC">
            <w:pPr>
              <w:rPr>
                <w:rFonts w:eastAsia="Verdana"/>
                <w:sz w:val="20"/>
                <w:szCs w:val="20"/>
                <w:lang w:val="en-US"/>
              </w:rPr>
            </w:pPr>
            <w:r w:rsidRPr="00FE5965">
              <w:rPr>
                <w:rFonts w:eastAsia="Verdana"/>
                <w:sz w:val="20"/>
                <w:szCs w:val="20"/>
                <w:lang w:val="en-US"/>
              </w:rPr>
              <w:t>Unit 5 - Pitch</w:t>
            </w:r>
          </w:p>
          <w:p w14:paraId="7D2B955A" w14:textId="77777777" w:rsidR="000606EC" w:rsidRPr="00FE5965" w:rsidRDefault="000606EC" w:rsidP="000606EC">
            <w:pPr>
              <w:rPr>
                <w:rFonts w:eastAsia="Verdana"/>
                <w:sz w:val="20"/>
                <w:szCs w:val="20"/>
                <w:lang w:val="en-US"/>
              </w:rPr>
            </w:pPr>
            <w:r w:rsidRPr="00FE5965">
              <w:rPr>
                <w:rFonts w:eastAsia="Verdana"/>
                <w:sz w:val="20"/>
                <w:szCs w:val="20"/>
                <w:lang w:val="en-US"/>
              </w:rPr>
              <w:t>Video edition workshop</w:t>
            </w:r>
          </w:p>
          <w:p w14:paraId="0C0D9DE7" w14:textId="77777777" w:rsidR="000606EC" w:rsidRPr="00FE5965" w:rsidRDefault="000606EC" w:rsidP="000606EC">
            <w:pPr>
              <w:rPr>
                <w:rFonts w:eastAsia="Verdana"/>
                <w:sz w:val="20"/>
                <w:szCs w:val="20"/>
                <w:lang w:val="en-US"/>
              </w:rPr>
            </w:pPr>
            <w:r w:rsidRPr="00FE5965">
              <w:rPr>
                <w:rFonts w:eastAsia="Verdana"/>
                <w:sz w:val="20"/>
                <w:szCs w:val="20"/>
                <w:lang w:val="en-US"/>
              </w:rPr>
              <w:t>Unit 6 - Reading strategies</w:t>
            </w:r>
          </w:p>
          <w:p w14:paraId="016F693C" w14:textId="77777777" w:rsidR="000606EC" w:rsidRPr="00FE5965" w:rsidRDefault="000606EC" w:rsidP="000606EC">
            <w:pPr>
              <w:rPr>
                <w:rFonts w:eastAsia="Verdana"/>
                <w:sz w:val="20"/>
                <w:szCs w:val="20"/>
                <w:lang w:val="en-US"/>
              </w:rPr>
            </w:pPr>
            <w:r w:rsidRPr="00FE5965">
              <w:rPr>
                <w:rFonts w:eastAsia="Verdana"/>
                <w:sz w:val="20"/>
                <w:szCs w:val="20"/>
                <w:lang w:val="en-US"/>
              </w:rPr>
              <w:t>Unit 7 - Meetings</w:t>
            </w:r>
          </w:p>
          <w:p w14:paraId="2A24CCC2" w14:textId="77777777" w:rsidR="000606EC" w:rsidRPr="00FE5965" w:rsidRDefault="000606EC" w:rsidP="000606EC">
            <w:pPr>
              <w:rPr>
                <w:rFonts w:eastAsia="Verdana"/>
                <w:sz w:val="20"/>
                <w:szCs w:val="20"/>
                <w:lang w:val="en-US"/>
              </w:rPr>
            </w:pPr>
            <w:r w:rsidRPr="00FE5965">
              <w:rPr>
                <w:rFonts w:eastAsia="Verdana"/>
                <w:sz w:val="20"/>
                <w:szCs w:val="20"/>
                <w:lang w:val="en-US"/>
              </w:rPr>
              <w:t>Unit 8 - Reports</w:t>
            </w:r>
          </w:p>
          <w:p w14:paraId="60CFFD87" w14:textId="77777777" w:rsidR="000606EC" w:rsidRPr="00D6042F" w:rsidRDefault="000606EC" w:rsidP="000606EC">
            <w:pPr>
              <w:rPr>
                <w:rFonts w:eastAsia="Verdana"/>
                <w:sz w:val="20"/>
                <w:szCs w:val="20"/>
              </w:rPr>
            </w:pPr>
            <w:r w:rsidRPr="00D6042F">
              <w:rPr>
                <w:rFonts w:eastAsia="Verdana"/>
                <w:sz w:val="20"/>
                <w:szCs w:val="20"/>
              </w:rPr>
              <w:t>Unit 9 - Presentations</w:t>
            </w:r>
          </w:p>
          <w:p w14:paraId="263DFB39" w14:textId="77777777" w:rsidR="000606EC" w:rsidRPr="00D6042F" w:rsidRDefault="000606EC" w:rsidP="000606EC">
            <w:pPr>
              <w:rPr>
                <w:sz w:val="20"/>
                <w:szCs w:val="20"/>
              </w:rPr>
            </w:pPr>
            <w:r w:rsidRPr="00D6042F">
              <w:rPr>
                <w:rFonts w:eastAsia="Verdana"/>
                <w:sz w:val="20"/>
                <w:szCs w:val="20"/>
              </w:rPr>
              <w:t>Students presentation</w:t>
            </w:r>
          </w:p>
        </w:tc>
      </w:tr>
      <w:tr w:rsidR="000606EC" w:rsidRPr="00D6042F" w14:paraId="70C96CDE" w14:textId="77777777" w:rsidTr="00FD75B9">
        <w:trPr>
          <w:trHeight w:val="20"/>
        </w:trPr>
        <w:tc>
          <w:tcPr>
            <w:tcW w:w="850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99E44"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49712DDC" w14:textId="77777777" w:rsidTr="00FD75B9">
        <w:trPr>
          <w:trHeight w:val="20"/>
        </w:trPr>
        <w:tc>
          <w:tcPr>
            <w:tcW w:w="850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27C80" w14:textId="77777777" w:rsidR="000606EC" w:rsidRPr="00FE5965" w:rsidRDefault="000606EC" w:rsidP="00E30FE5">
            <w:pPr>
              <w:pStyle w:val="PargrafodaLista"/>
              <w:numPr>
                <w:ilvl w:val="0"/>
                <w:numId w:val="53"/>
              </w:numPr>
              <w:ind w:left="426"/>
              <w:rPr>
                <w:rFonts w:eastAsia="Arial"/>
                <w:sz w:val="20"/>
                <w:szCs w:val="20"/>
                <w:lang w:val="en-US"/>
              </w:rPr>
            </w:pPr>
            <w:r w:rsidRPr="00FE5965">
              <w:rPr>
                <w:rFonts w:eastAsia="Arial"/>
                <w:sz w:val="20"/>
                <w:szCs w:val="20"/>
                <w:lang w:val="en-US"/>
              </w:rPr>
              <w:t>CHAPMAN, Rebecca.English for Emails..</w:t>
            </w:r>
          </w:p>
          <w:p w14:paraId="2F4F4472" w14:textId="77777777" w:rsidR="000606EC" w:rsidRPr="00FE5965" w:rsidRDefault="000606EC" w:rsidP="00E30FE5">
            <w:pPr>
              <w:pStyle w:val="PargrafodaLista"/>
              <w:numPr>
                <w:ilvl w:val="0"/>
                <w:numId w:val="53"/>
              </w:numPr>
              <w:ind w:left="426"/>
              <w:rPr>
                <w:rFonts w:eastAsia="Arial"/>
                <w:sz w:val="20"/>
                <w:szCs w:val="20"/>
                <w:lang w:val="en-US"/>
              </w:rPr>
            </w:pPr>
            <w:r w:rsidRPr="00FE5965">
              <w:rPr>
                <w:rFonts w:eastAsia="Arial"/>
                <w:sz w:val="20"/>
                <w:szCs w:val="20"/>
                <w:lang w:val="en-US"/>
              </w:rPr>
              <w:t>Oxford: Oxford Univesity Press, 2011.GRUSSEDORF, Marion. English for Presentations. Oxford: Oxford Univesity Press, 2007.</w:t>
            </w:r>
          </w:p>
          <w:p w14:paraId="0F018C54" w14:textId="77777777" w:rsidR="000606EC" w:rsidRPr="007353FD" w:rsidRDefault="000606EC" w:rsidP="00E30FE5">
            <w:pPr>
              <w:pStyle w:val="PargrafodaLista"/>
              <w:numPr>
                <w:ilvl w:val="0"/>
                <w:numId w:val="53"/>
              </w:numPr>
              <w:ind w:left="426"/>
              <w:rPr>
                <w:sz w:val="20"/>
                <w:szCs w:val="20"/>
              </w:rPr>
            </w:pPr>
            <w:r w:rsidRPr="00FE5965">
              <w:rPr>
                <w:rFonts w:eastAsia="Arial"/>
                <w:sz w:val="20"/>
                <w:szCs w:val="20"/>
                <w:lang w:val="en-US"/>
              </w:rPr>
              <w:t xml:space="preserve">IBBOTSON, Mark.Cambridge English for engineering. </w:t>
            </w:r>
            <w:r w:rsidRPr="007353FD">
              <w:rPr>
                <w:rFonts w:eastAsia="Arial"/>
                <w:sz w:val="20"/>
                <w:szCs w:val="20"/>
              </w:rPr>
              <w:t>Edição da série por Jeremy Day. Nova York: Cambridge University, 2008.</w:t>
            </w:r>
          </w:p>
        </w:tc>
      </w:tr>
      <w:tr w:rsidR="000606EC" w:rsidRPr="00D6042F" w14:paraId="121B55D4" w14:textId="77777777" w:rsidTr="00FD75B9">
        <w:trPr>
          <w:trHeight w:val="20"/>
        </w:trPr>
        <w:tc>
          <w:tcPr>
            <w:tcW w:w="850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9255E"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3A6DF2A" w14:textId="77777777" w:rsidTr="00FD75B9">
        <w:trPr>
          <w:trHeight w:val="20"/>
        </w:trPr>
        <w:tc>
          <w:tcPr>
            <w:tcW w:w="850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4EDA" w14:textId="77777777" w:rsidR="000606EC" w:rsidRPr="007353FD" w:rsidRDefault="000606EC" w:rsidP="00E30FE5">
            <w:pPr>
              <w:pStyle w:val="PargrafodaLista"/>
              <w:numPr>
                <w:ilvl w:val="0"/>
                <w:numId w:val="54"/>
              </w:numPr>
              <w:ind w:left="426"/>
              <w:rPr>
                <w:sz w:val="20"/>
                <w:szCs w:val="20"/>
              </w:rPr>
            </w:pPr>
            <w:r w:rsidRPr="00FE5965">
              <w:rPr>
                <w:rFonts w:eastAsia="Arial"/>
                <w:sz w:val="20"/>
                <w:szCs w:val="20"/>
                <w:lang w:val="en-US"/>
              </w:rPr>
              <w:t xml:space="preserve">BEER, David F.; MCMURREY, David A. A guide to writing as an engineer. </w:t>
            </w:r>
            <w:r w:rsidRPr="007353FD">
              <w:rPr>
                <w:rFonts w:eastAsia="Arial"/>
                <w:sz w:val="20"/>
                <w:szCs w:val="20"/>
              </w:rPr>
              <w:t>4ed. Hoboken: John Wiley and Sons, 2008.(Todos os cursos)</w:t>
            </w:r>
          </w:p>
          <w:p w14:paraId="62B5DACF" w14:textId="77777777" w:rsidR="000606EC"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CAMPBELL, Simon. English for the energy industry. Nova York: Oxford University Press, 2013. </w:t>
            </w:r>
            <w:r w:rsidRPr="007353FD">
              <w:rPr>
                <w:rFonts w:eastAsia="Arial"/>
                <w:sz w:val="20"/>
                <w:szCs w:val="20"/>
              </w:rPr>
              <w:t>(EAM e EEL)</w:t>
            </w:r>
          </w:p>
          <w:p w14:paraId="75981A54"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DUCKWORTH, Michael. Business grammar &amp; practice. </w:t>
            </w:r>
            <w:r w:rsidRPr="007353FD">
              <w:rPr>
                <w:rFonts w:eastAsia="Arial"/>
                <w:sz w:val="20"/>
                <w:szCs w:val="20"/>
              </w:rPr>
              <w:t>Nova York: Oxford University Press, 2003.(Todos os cursos)</w:t>
            </w:r>
          </w:p>
          <w:p w14:paraId="6736EE44"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ELLIS, Sue; GERIGHTY, Terence. English for aviation: for pilots and air traffic controllers. </w:t>
            </w:r>
            <w:r w:rsidRPr="007353FD">
              <w:rPr>
                <w:rFonts w:eastAsia="Arial"/>
                <w:sz w:val="20"/>
                <w:szCs w:val="20"/>
              </w:rPr>
              <w:t>Nova</w:t>
            </w:r>
          </w:p>
          <w:p w14:paraId="415F9A51" w14:textId="77777777" w:rsidR="000606EC" w:rsidRPr="00FE5965" w:rsidRDefault="000606EC" w:rsidP="00E30FE5">
            <w:pPr>
              <w:pStyle w:val="PargrafodaLista"/>
              <w:numPr>
                <w:ilvl w:val="0"/>
                <w:numId w:val="54"/>
              </w:numPr>
              <w:ind w:left="426"/>
              <w:rPr>
                <w:rFonts w:eastAsia="Arial"/>
                <w:sz w:val="20"/>
                <w:szCs w:val="20"/>
                <w:lang w:val="en-US"/>
              </w:rPr>
            </w:pPr>
            <w:r w:rsidRPr="00FE5965">
              <w:rPr>
                <w:rFonts w:eastAsia="Arial"/>
                <w:sz w:val="20"/>
                <w:szCs w:val="20"/>
                <w:lang w:val="en-US"/>
              </w:rPr>
              <w:t>York: Oxford University Press, 2013. (EME e EMB)</w:t>
            </w:r>
          </w:p>
          <w:p w14:paraId="0BAFF9AF"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FOLEY, Mark; HALL, Diane.Longman advanced learners' grammar: a self study reference &amp; practice book with answers. </w:t>
            </w:r>
            <w:r w:rsidRPr="007353FD">
              <w:rPr>
                <w:rFonts w:eastAsia="Arial"/>
                <w:sz w:val="20"/>
                <w:szCs w:val="20"/>
              </w:rPr>
              <w:t>Londres: Longman, 2003. (Todos os cursos)</w:t>
            </w:r>
          </w:p>
          <w:p w14:paraId="790A6365" w14:textId="77777777" w:rsidR="000606EC" w:rsidRPr="00FE5965" w:rsidRDefault="000606EC" w:rsidP="00E30FE5">
            <w:pPr>
              <w:pStyle w:val="PargrafodaLista"/>
              <w:numPr>
                <w:ilvl w:val="0"/>
                <w:numId w:val="54"/>
              </w:numPr>
              <w:ind w:left="426"/>
              <w:rPr>
                <w:rFonts w:eastAsia="Arial"/>
                <w:sz w:val="20"/>
                <w:szCs w:val="20"/>
                <w:lang w:val="en-US"/>
              </w:rPr>
            </w:pPr>
            <w:r w:rsidRPr="00FE5965">
              <w:rPr>
                <w:rFonts w:eastAsia="Arial"/>
                <w:sz w:val="20"/>
                <w:szCs w:val="20"/>
                <w:lang w:val="en-US"/>
              </w:rPr>
              <w:t>GLENDINNING, E. H. Oxford English for Electrical and Mechanical Engineering: Student’s Book. Oxford: Oxford Universit y Press, 2005. (EMT, EEL, ECA e EME) GL</w:t>
            </w:r>
          </w:p>
          <w:p w14:paraId="1E941C12" w14:textId="77777777" w:rsidR="000606EC" w:rsidRPr="00FE5965" w:rsidRDefault="000606EC" w:rsidP="00E30FE5">
            <w:pPr>
              <w:pStyle w:val="PargrafodaLista"/>
              <w:numPr>
                <w:ilvl w:val="0"/>
                <w:numId w:val="54"/>
              </w:numPr>
              <w:ind w:left="426"/>
              <w:rPr>
                <w:rFonts w:eastAsia="Arial"/>
                <w:sz w:val="20"/>
                <w:szCs w:val="20"/>
                <w:lang w:val="en-US"/>
              </w:rPr>
            </w:pPr>
            <w:r w:rsidRPr="00FE5965">
              <w:rPr>
                <w:rFonts w:eastAsia="Arial"/>
                <w:sz w:val="20"/>
                <w:szCs w:val="20"/>
                <w:lang w:val="en-US"/>
              </w:rPr>
              <w:t>ENDINNING, Eric; MACEWAN, John Oxford English for Electronics. Oxford: Oxford University Press, 1993. (EEL, ECA e ECO)</w:t>
            </w:r>
          </w:p>
          <w:p w14:paraId="3305941D"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GLENDINNING, Eric H.; MCEWAN, John. Basic English for computing: revised e updated. </w:t>
            </w:r>
            <w:r w:rsidRPr="007353FD">
              <w:rPr>
                <w:rFonts w:eastAsia="Arial"/>
                <w:sz w:val="20"/>
                <w:szCs w:val="20"/>
              </w:rPr>
              <w:t xml:space="preserve">Nova York: Oxford University Press, 2003. (ECO) </w:t>
            </w:r>
          </w:p>
          <w:p w14:paraId="780FF180"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GLENDINNING, Eric; MACEWAN, John. Oxford English for Information Technology. </w:t>
            </w:r>
            <w:r w:rsidRPr="007353FD">
              <w:rPr>
                <w:rFonts w:eastAsia="Arial"/>
                <w:sz w:val="20"/>
                <w:szCs w:val="20"/>
              </w:rPr>
              <w:t>Oxford: Oxford University Press, 2002. (ECO)</w:t>
            </w:r>
          </w:p>
          <w:p w14:paraId="16B0BAF5"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GLENDINNING, Eric H.; POHL, Alison. Oxford English for Technology 2: Student's Book. Oxford: Oxford University Press, 2008. (ECA, ECO, EEL e EME) GRUSSEDORF, </w:t>
            </w:r>
            <w:r w:rsidRPr="00FE5965">
              <w:rPr>
                <w:rFonts w:eastAsia="Arial"/>
                <w:sz w:val="20"/>
                <w:szCs w:val="20"/>
                <w:lang w:val="en-US"/>
              </w:rPr>
              <w:lastRenderedPageBreak/>
              <w:t xml:space="preserve">Marion.English for Logistics: Student's Book and MultiROM. </w:t>
            </w:r>
            <w:r w:rsidRPr="007353FD">
              <w:rPr>
                <w:rFonts w:eastAsia="Arial"/>
                <w:sz w:val="20"/>
                <w:szCs w:val="20"/>
              </w:rPr>
              <w:t xml:space="preserve">Oxford: Oxford University Press, 2000. (EMB e EPR) </w:t>
            </w:r>
          </w:p>
          <w:p w14:paraId="1500FB6F"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IGREJA, J.R.;YOUNG, R.C. English for job interviews. </w:t>
            </w:r>
            <w:r w:rsidRPr="007353FD">
              <w:rPr>
                <w:rFonts w:eastAsia="Arial"/>
                <w:sz w:val="20"/>
                <w:szCs w:val="20"/>
              </w:rPr>
              <w:t>São Paulo: Disal Editora, 2008. (Todos os cursos)</w:t>
            </w:r>
          </w:p>
          <w:p w14:paraId="61BA8E2A" w14:textId="77777777" w:rsidR="000606EC" w:rsidRPr="007353FD" w:rsidRDefault="000606EC" w:rsidP="00E30FE5">
            <w:pPr>
              <w:pStyle w:val="PargrafodaLista"/>
              <w:numPr>
                <w:ilvl w:val="0"/>
                <w:numId w:val="54"/>
              </w:numPr>
              <w:ind w:left="426"/>
              <w:rPr>
                <w:rFonts w:eastAsia="Arial"/>
                <w:sz w:val="20"/>
                <w:szCs w:val="20"/>
              </w:rPr>
            </w:pPr>
            <w:r w:rsidRPr="00FE5965">
              <w:rPr>
                <w:rFonts w:eastAsia="Arial"/>
                <w:sz w:val="20"/>
                <w:szCs w:val="20"/>
                <w:lang w:val="en-US"/>
              </w:rPr>
              <w:t xml:space="preserve">LANSFORD, L.;  ASTLEY, P. Oxford English for Engineering 1: Student's Book.Oxford: Oxford University Press, 2013. </w:t>
            </w:r>
            <w:r w:rsidRPr="007353FD">
              <w:rPr>
                <w:rFonts w:eastAsia="Arial"/>
                <w:sz w:val="20"/>
                <w:szCs w:val="20"/>
              </w:rPr>
              <w:t>(EAM e EMT).</w:t>
            </w:r>
          </w:p>
          <w:p w14:paraId="4CECCDFA" w14:textId="77777777" w:rsidR="000606EC" w:rsidRPr="007353FD" w:rsidRDefault="000606EC" w:rsidP="00E30FE5">
            <w:pPr>
              <w:pStyle w:val="PargrafodaLista"/>
              <w:numPr>
                <w:ilvl w:val="0"/>
                <w:numId w:val="54"/>
              </w:numPr>
              <w:ind w:left="426"/>
              <w:rPr>
                <w:sz w:val="20"/>
                <w:szCs w:val="20"/>
              </w:rPr>
            </w:pPr>
            <w:r w:rsidRPr="00FE5965">
              <w:rPr>
                <w:rFonts w:eastAsia="Arial"/>
                <w:sz w:val="20"/>
                <w:szCs w:val="20"/>
                <w:lang w:val="en-US"/>
              </w:rPr>
              <w:t xml:space="preserve">FALVEY, David; COTTON, David; KENT, Simon. Market Leader Intermediate. 3r ded. New York: Pearson-Longman, 2008. (EPR) RICCA-MCCARTHY, Tom; DUCKWORTH, Michael. English for telecoms and information technology.Nova York: Oxford University Press, 2013. </w:t>
            </w:r>
            <w:r w:rsidRPr="007353FD">
              <w:rPr>
                <w:rFonts w:eastAsia="Arial"/>
                <w:sz w:val="20"/>
                <w:szCs w:val="20"/>
              </w:rPr>
              <w:t>(ECO eECA)</w:t>
            </w:r>
          </w:p>
        </w:tc>
      </w:tr>
    </w:tbl>
    <w:p w14:paraId="23CC24F4" w14:textId="77777777" w:rsidR="000606EC" w:rsidRDefault="000606EC" w:rsidP="000606EC">
      <w:pPr>
        <w:rPr>
          <w:sz w:val="20"/>
          <w:szCs w:val="20"/>
        </w:rPr>
      </w:pPr>
    </w:p>
    <w:p w14:paraId="69B25E2F" w14:textId="77777777" w:rsidR="000606EC" w:rsidRDefault="000606EC" w:rsidP="000606EC">
      <w:pPr>
        <w:rPr>
          <w:sz w:val="20"/>
          <w:szCs w:val="20"/>
        </w:rPr>
      </w:pPr>
    </w:p>
    <w:p w14:paraId="7AD41E17" w14:textId="77777777" w:rsidR="000606EC" w:rsidRPr="00D6042F" w:rsidRDefault="000606EC" w:rsidP="000606EC">
      <w:pPr>
        <w:rPr>
          <w:sz w:val="20"/>
          <w:szCs w:val="20"/>
        </w:rPr>
      </w:pPr>
    </w:p>
    <w:p w14:paraId="36936393" w14:textId="77777777" w:rsidR="000606EC" w:rsidRPr="00D6042F" w:rsidRDefault="000606EC" w:rsidP="000606EC">
      <w:pPr>
        <w:rPr>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D95701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F5FC4C2"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80C35D2"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7798FFA" w14:textId="77777777" w:rsidR="000606EC" w:rsidRPr="00D6042F" w:rsidRDefault="000606EC" w:rsidP="000606EC">
            <w:pPr>
              <w:jc w:val="center"/>
              <w:rPr>
                <w:sz w:val="20"/>
                <w:szCs w:val="20"/>
              </w:rPr>
            </w:pPr>
            <w:r w:rsidRPr="00D6042F">
              <w:rPr>
                <w:sz w:val="20"/>
                <w:szCs w:val="20"/>
              </w:rPr>
              <w:t>Disciplina</w:t>
            </w:r>
          </w:p>
        </w:tc>
      </w:tr>
      <w:tr w:rsidR="000606EC" w:rsidRPr="00D6042F" w14:paraId="419C6C8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8FA0F60" w14:textId="77777777" w:rsidR="000606EC" w:rsidRPr="00D6042F" w:rsidRDefault="000606EC" w:rsidP="000606EC">
            <w:pPr>
              <w:jc w:val="center"/>
              <w:rPr>
                <w:b/>
                <w:sz w:val="20"/>
                <w:szCs w:val="20"/>
              </w:rPr>
            </w:pPr>
            <w:r w:rsidRPr="00D6042F">
              <w:rPr>
                <w:b/>
                <w:sz w:val="20"/>
                <w:szCs w:val="20"/>
              </w:rPr>
              <w:t>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C2CBABA" w14:textId="77777777" w:rsidR="000606EC" w:rsidRPr="00D6042F" w:rsidRDefault="000606EC" w:rsidP="000606EC">
            <w:pPr>
              <w:jc w:val="center"/>
              <w:rPr>
                <w:b/>
                <w:sz w:val="20"/>
                <w:szCs w:val="20"/>
              </w:rPr>
            </w:pPr>
            <w:r w:rsidRPr="00D6042F">
              <w:rPr>
                <w:b/>
                <w:sz w:val="20"/>
                <w:szCs w:val="20"/>
              </w:rPr>
              <w:t>MATI06</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B045E25" w14:textId="77777777" w:rsidR="000606EC" w:rsidRPr="00D6042F" w:rsidRDefault="000606EC" w:rsidP="000606EC">
            <w:pPr>
              <w:jc w:val="center"/>
              <w:rPr>
                <w:b/>
                <w:sz w:val="20"/>
                <w:szCs w:val="20"/>
              </w:rPr>
            </w:pPr>
            <w:r w:rsidRPr="00D6042F">
              <w:rPr>
                <w:b/>
                <w:sz w:val="20"/>
                <w:szCs w:val="20"/>
              </w:rPr>
              <w:t>Cálculo Diferencial e Integral III</w:t>
            </w:r>
          </w:p>
        </w:tc>
      </w:tr>
    </w:tbl>
    <w:p w14:paraId="28FD8FDA"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0BA9F06"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284793C"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F2BC0D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930F30" w14:textId="77777777" w:rsidR="000606EC" w:rsidRPr="00D6042F" w:rsidRDefault="000606EC" w:rsidP="000606EC">
            <w:pPr>
              <w:jc w:val="center"/>
              <w:rPr>
                <w:sz w:val="20"/>
                <w:szCs w:val="20"/>
              </w:rPr>
            </w:pPr>
            <w:r w:rsidRPr="00D6042F">
              <w:rPr>
                <w:sz w:val="20"/>
                <w:szCs w:val="20"/>
              </w:rPr>
              <w:t>Equivalência</w:t>
            </w:r>
          </w:p>
        </w:tc>
      </w:tr>
      <w:tr w:rsidR="000606EC" w:rsidRPr="00D6042F" w14:paraId="36539BF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27362F3" w14:textId="77777777" w:rsidR="000606EC" w:rsidRPr="00D6042F" w:rsidRDefault="000606EC" w:rsidP="000606EC">
            <w:pPr>
              <w:rPr>
                <w:b/>
                <w:sz w:val="20"/>
                <w:szCs w:val="20"/>
              </w:rPr>
            </w:pPr>
            <w:r w:rsidRPr="00D6042F">
              <w:rPr>
                <w:b/>
                <w:sz w:val="20"/>
                <w:szCs w:val="20"/>
              </w:rPr>
              <w:t>MATi02 e MATi03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FA7DFD6"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6431398" w14:textId="77777777" w:rsidR="000606EC" w:rsidRPr="00D6042F" w:rsidRDefault="000606EC" w:rsidP="000606EC">
            <w:pPr>
              <w:jc w:val="center"/>
              <w:rPr>
                <w:b/>
                <w:sz w:val="20"/>
                <w:szCs w:val="20"/>
              </w:rPr>
            </w:pPr>
            <w:r w:rsidRPr="00D6042F">
              <w:rPr>
                <w:b/>
                <w:sz w:val="20"/>
                <w:szCs w:val="20"/>
              </w:rPr>
              <w:t>--</w:t>
            </w:r>
          </w:p>
        </w:tc>
      </w:tr>
    </w:tbl>
    <w:p w14:paraId="409416B8"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040F7415"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0C387A92"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DC2F1D4"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AC43418"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4E54A1B"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FE50ABD"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0D9EEF1"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3B07E2C" w14:textId="77777777" w:rsidR="000606EC" w:rsidRPr="00D6042F" w:rsidRDefault="000606EC" w:rsidP="000606EC">
            <w:pPr>
              <w:jc w:val="center"/>
              <w:rPr>
                <w:sz w:val="20"/>
                <w:szCs w:val="20"/>
              </w:rPr>
            </w:pPr>
            <w:r w:rsidRPr="00D6042F">
              <w:rPr>
                <w:sz w:val="20"/>
                <w:szCs w:val="20"/>
              </w:rPr>
              <w:t>0</w:t>
            </w:r>
          </w:p>
        </w:tc>
      </w:tr>
    </w:tbl>
    <w:p w14:paraId="7B58CBD7"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0C30063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0F5BD" w14:textId="77777777" w:rsidR="000606EC" w:rsidRPr="00D6042F" w:rsidRDefault="000606EC" w:rsidP="000606EC">
            <w:pPr>
              <w:jc w:val="center"/>
              <w:rPr>
                <w:b/>
                <w:sz w:val="20"/>
                <w:szCs w:val="20"/>
              </w:rPr>
            </w:pPr>
            <w:r w:rsidRPr="00D6042F">
              <w:rPr>
                <w:b/>
                <w:sz w:val="20"/>
                <w:szCs w:val="20"/>
              </w:rPr>
              <w:t>Ementa</w:t>
            </w:r>
          </w:p>
        </w:tc>
      </w:tr>
      <w:tr w:rsidR="000606EC" w:rsidRPr="00D6042F" w14:paraId="339F07AB"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C1CF1" w14:textId="77777777" w:rsidR="000606EC" w:rsidRPr="00D6042F" w:rsidRDefault="000606EC" w:rsidP="000606EC">
            <w:pPr>
              <w:rPr>
                <w:sz w:val="20"/>
                <w:szCs w:val="20"/>
              </w:rPr>
            </w:pPr>
            <w:r w:rsidRPr="00D6042F">
              <w:rPr>
                <w:sz w:val="20"/>
                <w:szCs w:val="20"/>
              </w:rPr>
              <w:t>Funções Vetoriais. Cálculo Vetorial.</w:t>
            </w:r>
          </w:p>
        </w:tc>
      </w:tr>
    </w:tbl>
    <w:p w14:paraId="76F5F4D9"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30F219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F1ED8"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1E2DA6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908AE" w14:textId="77777777" w:rsidR="000606EC" w:rsidRPr="007353FD" w:rsidRDefault="000606EC" w:rsidP="00E30FE5">
            <w:pPr>
              <w:pStyle w:val="PargrafodaLista"/>
              <w:numPr>
                <w:ilvl w:val="0"/>
                <w:numId w:val="56"/>
              </w:numPr>
              <w:ind w:left="426"/>
              <w:rPr>
                <w:rFonts w:eastAsia="Arial"/>
                <w:sz w:val="20"/>
                <w:szCs w:val="20"/>
              </w:rPr>
            </w:pPr>
            <w:r w:rsidRPr="007353FD">
              <w:rPr>
                <w:rFonts w:eastAsia="Arial"/>
                <w:sz w:val="20"/>
                <w:szCs w:val="20"/>
              </w:rPr>
              <w:t>STEWART</w:t>
            </w:r>
            <w:r w:rsidRPr="007353FD">
              <w:rPr>
                <w:sz w:val="20"/>
                <w:szCs w:val="20"/>
              </w:rPr>
              <w:t xml:space="preserve">, James. </w:t>
            </w:r>
            <w:r w:rsidRPr="007353FD">
              <w:rPr>
                <w:rFonts w:eastAsia="Arial"/>
                <w:sz w:val="20"/>
                <w:szCs w:val="20"/>
              </w:rPr>
              <w:t>Cálculo: volume 2. 7 ed. São Paulo: Cengage Learning, 2013.</w:t>
            </w:r>
          </w:p>
          <w:p w14:paraId="421EDF17" w14:textId="77777777" w:rsidR="000606EC" w:rsidRPr="007353FD" w:rsidRDefault="000606EC" w:rsidP="00E30FE5">
            <w:pPr>
              <w:pStyle w:val="PargrafodaLista"/>
              <w:numPr>
                <w:ilvl w:val="0"/>
                <w:numId w:val="56"/>
              </w:numPr>
              <w:ind w:left="426"/>
              <w:rPr>
                <w:rFonts w:eastAsia="Arial"/>
                <w:sz w:val="20"/>
                <w:szCs w:val="20"/>
              </w:rPr>
            </w:pPr>
            <w:r w:rsidRPr="00FE5965">
              <w:rPr>
                <w:rFonts w:eastAsia="Arial"/>
                <w:sz w:val="20"/>
                <w:szCs w:val="20"/>
                <w:lang w:val="en-US"/>
              </w:rPr>
              <w:t xml:space="preserve">THOMAS JUNIOR, George B.; WEIR, Maurice D.; HASS, Joel. </w:t>
            </w:r>
            <w:r w:rsidRPr="007353FD">
              <w:rPr>
                <w:rFonts w:eastAsia="Arial"/>
                <w:sz w:val="20"/>
                <w:szCs w:val="20"/>
              </w:rPr>
              <w:t>Cálculo: volume 2. 12 ed. São Paulo: Pearson Education do Brasil, 2012.</w:t>
            </w:r>
          </w:p>
          <w:p w14:paraId="35615411" w14:textId="77777777" w:rsidR="000606EC" w:rsidRPr="007353FD" w:rsidRDefault="000606EC" w:rsidP="00E30FE5">
            <w:pPr>
              <w:pStyle w:val="PargrafodaLista"/>
              <w:numPr>
                <w:ilvl w:val="0"/>
                <w:numId w:val="56"/>
              </w:numPr>
              <w:ind w:left="426"/>
              <w:rPr>
                <w:sz w:val="20"/>
                <w:szCs w:val="20"/>
              </w:rPr>
            </w:pPr>
            <w:r w:rsidRPr="007353FD">
              <w:rPr>
                <w:rFonts w:eastAsia="Arial"/>
                <w:sz w:val="20"/>
                <w:szCs w:val="20"/>
              </w:rPr>
              <w:t>MUNEM, Mustafa A.; FOULIS, David J.. Cálculo: volume 2. Rio de Janeiro: LTC, 2008.</w:t>
            </w:r>
          </w:p>
        </w:tc>
      </w:tr>
    </w:tbl>
    <w:p w14:paraId="26E28807"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9BF833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934E8"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2C060BF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ACEFF" w14:textId="77777777" w:rsidR="000606EC" w:rsidRPr="007353FD" w:rsidRDefault="000606EC" w:rsidP="00E30FE5">
            <w:pPr>
              <w:pStyle w:val="PargrafodaLista"/>
              <w:numPr>
                <w:ilvl w:val="0"/>
                <w:numId w:val="55"/>
              </w:numPr>
              <w:ind w:left="284"/>
              <w:rPr>
                <w:rFonts w:eastAsia="Arial"/>
                <w:sz w:val="20"/>
                <w:szCs w:val="20"/>
              </w:rPr>
            </w:pPr>
            <w:r w:rsidRPr="007353FD">
              <w:rPr>
                <w:rFonts w:eastAsia="Arial"/>
                <w:sz w:val="20"/>
                <w:szCs w:val="20"/>
              </w:rPr>
              <w:t>ÁVILA, Geraldo. Cálculo: volume 3, das funções de múltiplas variáveis. 7 ed. Rio de Janeiro: LTC, 2012.</w:t>
            </w:r>
          </w:p>
          <w:p w14:paraId="3683CE93" w14:textId="77777777" w:rsidR="000606EC" w:rsidRPr="007353FD" w:rsidRDefault="000606EC" w:rsidP="00E30FE5">
            <w:pPr>
              <w:pStyle w:val="PargrafodaLista"/>
              <w:numPr>
                <w:ilvl w:val="0"/>
                <w:numId w:val="55"/>
              </w:numPr>
              <w:ind w:left="284"/>
              <w:rPr>
                <w:rFonts w:eastAsia="Arial"/>
                <w:sz w:val="20"/>
                <w:szCs w:val="20"/>
              </w:rPr>
            </w:pPr>
            <w:r w:rsidRPr="007353FD">
              <w:rPr>
                <w:rFonts w:eastAsia="Arial"/>
                <w:sz w:val="20"/>
                <w:szCs w:val="20"/>
              </w:rPr>
              <w:t>FLEMMING, Diva Marília; GONÇALVES, Mirian Buss. Cálculo B: funções de várias variáveis, integrais múltiplas, integrais curvilíneas e de superfície. 2 ed. rev. e ampl.. São Paulo: Pearson Prentice Hall, 2011.</w:t>
            </w:r>
          </w:p>
          <w:p w14:paraId="7998B13F" w14:textId="77777777" w:rsidR="000606EC" w:rsidRPr="007353FD" w:rsidRDefault="000606EC" w:rsidP="00E30FE5">
            <w:pPr>
              <w:pStyle w:val="PargrafodaLista"/>
              <w:numPr>
                <w:ilvl w:val="0"/>
                <w:numId w:val="55"/>
              </w:numPr>
              <w:ind w:left="284"/>
              <w:rPr>
                <w:rFonts w:eastAsia="Arial"/>
                <w:sz w:val="20"/>
                <w:szCs w:val="20"/>
              </w:rPr>
            </w:pPr>
            <w:r w:rsidRPr="007353FD">
              <w:rPr>
                <w:rFonts w:eastAsia="Arial"/>
                <w:sz w:val="20"/>
                <w:szCs w:val="20"/>
              </w:rPr>
              <w:t>LEITHOLD, Louis. O cálculo com geometria analítica: volume 2. 3 ed. São Paulo: Harbra, c1994.</w:t>
            </w:r>
          </w:p>
          <w:p w14:paraId="71D4B88B" w14:textId="77777777" w:rsidR="000606EC" w:rsidRPr="007353FD" w:rsidRDefault="000606EC" w:rsidP="00E30FE5">
            <w:pPr>
              <w:pStyle w:val="PargrafodaLista"/>
              <w:numPr>
                <w:ilvl w:val="0"/>
                <w:numId w:val="55"/>
              </w:numPr>
              <w:ind w:left="284"/>
              <w:rPr>
                <w:rFonts w:eastAsia="Arial"/>
                <w:sz w:val="20"/>
                <w:szCs w:val="20"/>
              </w:rPr>
            </w:pPr>
            <w:r w:rsidRPr="007353FD">
              <w:rPr>
                <w:rFonts w:eastAsia="Arial"/>
                <w:sz w:val="20"/>
                <w:szCs w:val="20"/>
              </w:rPr>
              <w:t>GUIDORIZZI, Hamilton Luiz. Um curso de cálculo: volume 3. 5 ed. Rio de Janeiro: LTC, 2008.</w:t>
            </w:r>
          </w:p>
          <w:p w14:paraId="08B893AD" w14:textId="77777777" w:rsidR="000606EC" w:rsidRPr="007353FD" w:rsidRDefault="000606EC" w:rsidP="00E30FE5">
            <w:pPr>
              <w:pStyle w:val="PargrafodaLista"/>
              <w:numPr>
                <w:ilvl w:val="0"/>
                <w:numId w:val="55"/>
              </w:numPr>
              <w:ind w:left="284"/>
              <w:rPr>
                <w:rFonts w:eastAsia="Arial"/>
                <w:sz w:val="20"/>
                <w:szCs w:val="20"/>
              </w:rPr>
            </w:pPr>
            <w:r w:rsidRPr="00FE5965">
              <w:rPr>
                <w:rFonts w:eastAsia="Arial"/>
                <w:sz w:val="20"/>
                <w:szCs w:val="20"/>
                <w:lang w:val="en-US"/>
              </w:rPr>
              <w:t xml:space="preserve">LANG, Serge. Calculus of several variables. </w:t>
            </w:r>
            <w:r>
              <w:rPr>
                <w:rFonts w:eastAsia="Arial"/>
                <w:sz w:val="20"/>
                <w:szCs w:val="20"/>
              </w:rPr>
              <w:t>3 ed. Nova York: Springer, 1987</w:t>
            </w:r>
          </w:p>
        </w:tc>
      </w:tr>
    </w:tbl>
    <w:p w14:paraId="7F0604CD" w14:textId="77777777" w:rsidR="000606EC" w:rsidRPr="00D6042F" w:rsidRDefault="000606EC" w:rsidP="000606EC">
      <w:pPr>
        <w:rPr>
          <w:sz w:val="20"/>
          <w:szCs w:val="20"/>
        </w:rPr>
      </w:pPr>
      <w:r w:rsidRPr="00D6042F">
        <w:rPr>
          <w:sz w:val="20"/>
          <w:szCs w:val="20"/>
        </w:rPr>
        <w:br w:type="page"/>
      </w:r>
    </w:p>
    <w:p w14:paraId="24F33944"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2CF093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1E8A4DF"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509B734"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0C64EF0" w14:textId="77777777" w:rsidR="000606EC" w:rsidRPr="00D6042F" w:rsidRDefault="000606EC" w:rsidP="000606EC">
            <w:pPr>
              <w:jc w:val="center"/>
              <w:rPr>
                <w:sz w:val="20"/>
                <w:szCs w:val="20"/>
              </w:rPr>
            </w:pPr>
            <w:r w:rsidRPr="00D6042F">
              <w:rPr>
                <w:sz w:val="20"/>
                <w:szCs w:val="20"/>
              </w:rPr>
              <w:t>Disciplina</w:t>
            </w:r>
          </w:p>
        </w:tc>
      </w:tr>
      <w:tr w:rsidR="000606EC" w:rsidRPr="00D6042F" w14:paraId="227B076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BA0FCAF" w14:textId="77777777" w:rsidR="000606EC" w:rsidRPr="00D6042F" w:rsidRDefault="000606EC" w:rsidP="000606EC">
            <w:pPr>
              <w:jc w:val="center"/>
              <w:rPr>
                <w:b/>
                <w:sz w:val="20"/>
                <w:szCs w:val="20"/>
              </w:rPr>
            </w:pPr>
            <w:r w:rsidRPr="00D6042F">
              <w:rPr>
                <w:b/>
                <w:sz w:val="20"/>
                <w:szCs w:val="20"/>
              </w:rPr>
              <w:t>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A0ABBE2" w14:textId="77777777" w:rsidR="000606EC" w:rsidRPr="00D6042F" w:rsidRDefault="000606EC" w:rsidP="000606EC">
            <w:pPr>
              <w:jc w:val="center"/>
              <w:rPr>
                <w:b/>
                <w:sz w:val="20"/>
                <w:szCs w:val="20"/>
              </w:rPr>
            </w:pPr>
            <w:r w:rsidRPr="00D6042F">
              <w:rPr>
                <w:b/>
                <w:sz w:val="20"/>
                <w:szCs w:val="20"/>
              </w:rPr>
              <w:t>MATI07</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8D6C61D" w14:textId="77777777" w:rsidR="000606EC" w:rsidRPr="00D6042F" w:rsidRDefault="000606EC" w:rsidP="000606EC">
            <w:pPr>
              <w:jc w:val="center"/>
              <w:rPr>
                <w:b/>
                <w:sz w:val="20"/>
                <w:szCs w:val="20"/>
              </w:rPr>
            </w:pPr>
            <w:r w:rsidRPr="00D6042F">
              <w:rPr>
                <w:b/>
                <w:sz w:val="20"/>
                <w:szCs w:val="20"/>
              </w:rPr>
              <w:t>Equações Diferenciais I</w:t>
            </w:r>
          </w:p>
        </w:tc>
      </w:tr>
    </w:tbl>
    <w:p w14:paraId="64D89F9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95A660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5701AA8"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8BB89F5"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DA83732" w14:textId="77777777" w:rsidR="000606EC" w:rsidRPr="00D6042F" w:rsidRDefault="000606EC" w:rsidP="000606EC">
            <w:pPr>
              <w:jc w:val="center"/>
              <w:rPr>
                <w:sz w:val="20"/>
                <w:szCs w:val="20"/>
              </w:rPr>
            </w:pPr>
            <w:r w:rsidRPr="00D6042F">
              <w:rPr>
                <w:sz w:val="20"/>
                <w:szCs w:val="20"/>
              </w:rPr>
              <w:t>Equivalência</w:t>
            </w:r>
          </w:p>
        </w:tc>
      </w:tr>
      <w:tr w:rsidR="000606EC" w:rsidRPr="00D6042F" w14:paraId="09F9797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C093E43" w14:textId="77777777" w:rsidR="000606EC" w:rsidRPr="00D6042F" w:rsidRDefault="000606EC" w:rsidP="000606EC">
            <w:pPr>
              <w:jc w:val="center"/>
              <w:rPr>
                <w:b/>
                <w:sz w:val="20"/>
                <w:szCs w:val="20"/>
              </w:rPr>
            </w:pPr>
            <w:r w:rsidRPr="00D6042F">
              <w:rPr>
                <w:b/>
                <w:sz w:val="20"/>
                <w:szCs w:val="20"/>
              </w:rPr>
              <w:t>MATi02 e MATi03</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9A665C3"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F9AA004" w14:textId="77777777" w:rsidR="000606EC" w:rsidRPr="00D6042F" w:rsidRDefault="000606EC" w:rsidP="000606EC">
            <w:pPr>
              <w:jc w:val="center"/>
              <w:rPr>
                <w:b/>
                <w:sz w:val="20"/>
                <w:szCs w:val="20"/>
              </w:rPr>
            </w:pPr>
            <w:r w:rsidRPr="00D6042F">
              <w:rPr>
                <w:b/>
                <w:sz w:val="20"/>
                <w:szCs w:val="20"/>
              </w:rPr>
              <w:t>--</w:t>
            </w:r>
          </w:p>
        </w:tc>
      </w:tr>
    </w:tbl>
    <w:p w14:paraId="42B4C289"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77BE3ADD"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B97DD7C"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C189E1B"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7767DA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280BAC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7E52506"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CCA3106"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3C75E7D" w14:textId="77777777" w:rsidR="000606EC" w:rsidRPr="00D6042F" w:rsidRDefault="000606EC" w:rsidP="000606EC">
            <w:pPr>
              <w:jc w:val="center"/>
              <w:rPr>
                <w:sz w:val="20"/>
                <w:szCs w:val="20"/>
              </w:rPr>
            </w:pPr>
            <w:r w:rsidRPr="00D6042F">
              <w:rPr>
                <w:sz w:val="20"/>
                <w:szCs w:val="20"/>
              </w:rPr>
              <w:t>0</w:t>
            </w:r>
          </w:p>
        </w:tc>
      </w:tr>
    </w:tbl>
    <w:p w14:paraId="2F8B18B3"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46F102A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F56C9" w14:textId="77777777" w:rsidR="000606EC" w:rsidRPr="00D6042F" w:rsidRDefault="000606EC" w:rsidP="000606EC">
            <w:pPr>
              <w:jc w:val="center"/>
              <w:rPr>
                <w:b/>
                <w:sz w:val="20"/>
                <w:szCs w:val="20"/>
              </w:rPr>
            </w:pPr>
            <w:r w:rsidRPr="00D6042F">
              <w:rPr>
                <w:b/>
                <w:sz w:val="20"/>
                <w:szCs w:val="20"/>
              </w:rPr>
              <w:t>Ementa</w:t>
            </w:r>
          </w:p>
        </w:tc>
      </w:tr>
      <w:tr w:rsidR="000606EC" w:rsidRPr="00D6042F" w14:paraId="1B26BDD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EE1BC" w14:textId="77777777" w:rsidR="000606EC" w:rsidRPr="00D6042F" w:rsidRDefault="000606EC" w:rsidP="000606EC">
            <w:pPr>
              <w:rPr>
                <w:sz w:val="20"/>
                <w:szCs w:val="20"/>
              </w:rPr>
            </w:pPr>
            <w:r w:rsidRPr="00D6042F">
              <w:rPr>
                <w:sz w:val="20"/>
                <w:szCs w:val="20"/>
              </w:rPr>
              <w:t>Equações de primeira e segunda ordem e ordem mais alta. Soluções em série. Transformada de Laplace. Sistemas de Equações Diferenciais Lineares.</w:t>
            </w:r>
          </w:p>
        </w:tc>
      </w:tr>
    </w:tbl>
    <w:p w14:paraId="384CD09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61124E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A3C1D"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68C956F0"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0F826" w14:textId="77777777" w:rsidR="000606EC" w:rsidRPr="007353FD" w:rsidRDefault="000606EC" w:rsidP="00E30FE5">
            <w:pPr>
              <w:pStyle w:val="PargrafodaLista"/>
              <w:numPr>
                <w:ilvl w:val="0"/>
                <w:numId w:val="57"/>
              </w:numPr>
              <w:ind w:left="426"/>
              <w:rPr>
                <w:rFonts w:eastAsia="Arial"/>
                <w:sz w:val="20"/>
                <w:szCs w:val="20"/>
              </w:rPr>
            </w:pPr>
            <w:r w:rsidRPr="007353FD">
              <w:rPr>
                <w:rFonts w:eastAsia="Arial"/>
                <w:sz w:val="20"/>
                <w:szCs w:val="20"/>
              </w:rPr>
              <w:t>BOYCE</w:t>
            </w:r>
            <w:r w:rsidRPr="007353FD">
              <w:rPr>
                <w:sz w:val="20"/>
                <w:szCs w:val="20"/>
              </w:rPr>
              <w:t xml:space="preserve">, Willian E.; DIPRIMA, Richard C. </w:t>
            </w:r>
            <w:r w:rsidRPr="007353FD">
              <w:rPr>
                <w:rFonts w:eastAsia="Arial"/>
                <w:sz w:val="20"/>
                <w:szCs w:val="20"/>
              </w:rPr>
              <w:t>Equações diferenciais elementares e problemas de valores de contorno. 9 ed. Rio de Janeiro: LTC, 2010.</w:t>
            </w:r>
          </w:p>
          <w:p w14:paraId="67FCA1EB" w14:textId="77777777" w:rsidR="000606EC" w:rsidRPr="007353FD" w:rsidRDefault="000606EC" w:rsidP="00E30FE5">
            <w:pPr>
              <w:pStyle w:val="PargrafodaLista"/>
              <w:numPr>
                <w:ilvl w:val="0"/>
                <w:numId w:val="57"/>
              </w:numPr>
              <w:ind w:left="426"/>
              <w:rPr>
                <w:rFonts w:eastAsia="Arial"/>
                <w:sz w:val="20"/>
                <w:szCs w:val="20"/>
              </w:rPr>
            </w:pPr>
            <w:r w:rsidRPr="007353FD">
              <w:rPr>
                <w:rFonts w:eastAsia="Arial"/>
                <w:sz w:val="20"/>
                <w:szCs w:val="20"/>
              </w:rPr>
              <w:t>FIGUEIREDO, Djairo Guedes de; NEVES, Aloisio Freira. Equações diferenciais aplicadas. 3 ed. Rio de Janeiro: IMPA, 2012.</w:t>
            </w:r>
          </w:p>
          <w:p w14:paraId="61DCA596" w14:textId="77777777" w:rsidR="000606EC" w:rsidRPr="00D6042F" w:rsidRDefault="000606EC" w:rsidP="00E30FE5">
            <w:pPr>
              <w:pStyle w:val="PargrafodaLista"/>
              <w:numPr>
                <w:ilvl w:val="0"/>
                <w:numId w:val="57"/>
              </w:numPr>
              <w:ind w:left="426"/>
              <w:rPr>
                <w:sz w:val="20"/>
                <w:szCs w:val="20"/>
              </w:rPr>
            </w:pPr>
            <w:r w:rsidRPr="00FE5965">
              <w:rPr>
                <w:rFonts w:eastAsia="Arial"/>
                <w:sz w:val="20"/>
                <w:szCs w:val="20"/>
                <w:lang w:val="en-US"/>
              </w:rPr>
              <w:t xml:space="preserve">ZILL, Dennis G.; CULLEN, Michael R.. </w:t>
            </w:r>
            <w:r w:rsidRPr="007353FD">
              <w:rPr>
                <w:rFonts w:eastAsia="Arial"/>
                <w:sz w:val="20"/>
                <w:szCs w:val="20"/>
              </w:rPr>
              <w:t>Equações diferenciais: volume 1. 3 ed. São Paulo</w:t>
            </w:r>
            <w:r>
              <w:rPr>
                <w:rFonts w:eastAsia="Arial"/>
                <w:sz w:val="20"/>
                <w:szCs w:val="20"/>
              </w:rPr>
              <w:t>: Pearson Makron Books, 2013.</w:t>
            </w:r>
          </w:p>
        </w:tc>
      </w:tr>
    </w:tbl>
    <w:p w14:paraId="0F19212A"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8629DE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9F1EB"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4D9B1E2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0CFCF" w14:textId="77777777" w:rsidR="000606EC" w:rsidRPr="007353FD" w:rsidRDefault="000606EC" w:rsidP="00E30FE5">
            <w:pPr>
              <w:pStyle w:val="PargrafodaLista"/>
              <w:numPr>
                <w:ilvl w:val="0"/>
                <w:numId w:val="58"/>
              </w:numPr>
              <w:ind w:left="426"/>
              <w:rPr>
                <w:rFonts w:eastAsia="Arial"/>
                <w:sz w:val="20"/>
                <w:szCs w:val="20"/>
              </w:rPr>
            </w:pPr>
            <w:r w:rsidRPr="007353FD">
              <w:rPr>
                <w:rFonts w:eastAsia="Arial"/>
                <w:sz w:val="20"/>
                <w:szCs w:val="20"/>
              </w:rPr>
              <w:t>SANTOS</w:t>
            </w:r>
            <w:r w:rsidRPr="007353FD">
              <w:rPr>
                <w:sz w:val="20"/>
                <w:szCs w:val="20"/>
              </w:rPr>
              <w:t xml:space="preserve">, Reginaldo J.. </w:t>
            </w:r>
            <w:r w:rsidRPr="007353FD">
              <w:rPr>
                <w:rFonts w:eastAsia="Arial"/>
                <w:sz w:val="20"/>
                <w:szCs w:val="20"/>
              </w:rPr>
              <w:t>Introdução às equações diferenciais ordinárias. Belo Horizonte: UFMG, 2013.</w:t>
            </w:r>
          </w:p>
          <w:p w14:paraId="5940FBB5" w14:textId="77777777" w:rsidR="000606EC" w:rsidRPr="007353FD" w:rsidRDefault="000606EC" w:rsidP="00E30FE5">
            <w:pPr>
              <w:pStyle w:val="PargrafodaLista"/>
              <w:numPr>
                <w:ilvl w:val="0"/>
                <w:numId w:val="58"/>
              </w:numPr>
              <w:ind w:left="426"/>
              <w:rPr>
                <w:rFonts w:eastAsia="Arial"/>
                <w:sz w:val="20"/>
                <w:szCs w:val="20"/>
              </w:rPr>
            </w:pPr>
            <w:r w:rsidRPr="007353FD">
              <w:rPr>
                <w:rFonts w:eastAsia="Arial"/>
                <w:sz w:val="20"/>
                <w:szCs w:val="20"/>
              </w:rPr>
              <w:t>DIACU, Florin. Introdução a equações diferenciais: teoria e aplicações. 2 ed. Rio de Janeiro: LTC, 2013.</w:t>
            </w:r>
          </w:p>
          <w:p w14:paraId="2D0541D8" w14:textId="77777777" w:rsidR="000606EC" w:rsidRPr="007353FD" w:rsidRDefault="000606EC" w:rsidP="00E30FE5">
            <w:pPr>
              <w:pStyle w:val="PargrafodaLista"/>
              <w:numPr>
                <w:ilvl w:val="0"/>
                <w:numId w:val="58"/>
              </w:numPr>
              <w:ind w:left="426"/>
              <w:rPr>
                <w:rFonts w:eastAsia="Arial"/>
                <w:sz w:val="20"/>
                <w:szCs w:val="20"/>
              </w:rPr>
            </w:pPr>
            <w:r w:rsidRPr="00FE5965">
              <w:rPr>
                <w:rFonts w:eastAsia="Arial"/>
                <w:sz w:val="20"/>
                <w:szCs w:val="20"/>
                <w:lang w:val="en-US"/>
              </w:rPr>
              <w:t xml:space="preserve">BRANNAN, James R.; BOYCE, William E.. </w:t>
            </w:r>
            <w:r w:rsidRPr="007353FD">
              <w:rPr>
                <w:rFonts w:eastAsia="Arial"/>
                <w:sz w:val="20"/>
                <w:szCs w:val="20"/>
              </w:rPr>
              <w:t>Equações diferenciais: uma introdução a métodos modernos e suas aplicações. Rio de Janeiro: LTC, 2008.</w:t>
            </w:r>
          </w:p>
          <w:p w14:paraId="3DBBD54F" w14:textId="77777777" w:rsidR="000606EC" w:rsidRPr="007353FD" w:rsidRDefault="000606EC" w:rsidP="00E30FE5">
            <w:pPr>
              <w:pStyle w:val="PargrafodaLista"/>
              <w:numPr>
                <w:ilvl w:val="0"/>
                <w:numId w:val="58"/>
              </w:numPr>
              <w:ind w:left="426"/>
              <w:rPr>
                <w:rFonts w:eastAsia="Arial"/>
                <w:sz w:val="20"/>
                <w:szCs w:val="20"/>
              </w:rPr>
            </w:pPr>
            <w:r w:rsidRPr="007353FD">
              <w:rPr>
                <w:rFonts w:eastAsia="Arial"/>
                <w:sz w:val="20"/>
                <w:szCs w:val="20"/>
              </w:rPr>
              <w:t>ZILL, Dennis G.. Equações diferenciais: com aplicações em modelagem. São Paulo: Cengage Learning, 2009.</w:t>
            </w:r>
          </w:p>
          <w:p w14:paraId="69F3095E" w14:textId="77777777" w:rsidR="000606EC" w:rsidRPr="007353FD" w:rsidRDefault="000606EC" w:rsidP="00E30FE5">
            <w:pPr>
              <w:pStyle w:val="PargrafodaLista"/>
              <w:numPr>
                <w:ilvl w:val="0"/>
                <w:numId w:val="58"/>
              </w:numPr>
              <w:ind w:left="426"/>
              <w:rPr>
                <w:rFonts w:eastAsia="Arial"/>
                <w:sz w:val="20"/>
                <w:szCs w:val="20"/>
              </w:rPr>
            </w:pPr>
            <w:r w:rsidRPr="007353FD">
              <w:rPr>
                <w:rFonts w:eastAsia="Arial"/>
                <w:sz w:val="20"/>
                <w:szCs w:val="20"/>
              </w:rPr>
              <w:t>GUIDORIZZI, Hamilton Luiz. Um curso de cálculo: volume 4. 5 ed. Rio de Janeiro: LTC, 2008.</w:t>
            </w:r>
          </w:p>
          <w:p w14:paraId="2BBB5AE7" w14:textId="77777777" w:rsidR="000606EC" w:rsidRPr="00D6042F" w:rsidRDefault="000606EC" w:rsidP="00E30FE5">
            <w:pPr>
              <w:pStyle w:val="PargrafodaLista"/>
              <w:numPr>
                <w:ilvl w:val="0"/>
                <w:numId w:val="58"/>
              </w:numPr>
              <w:ind w:left="426"/>
              <w:rPr>
                <w:sz w:val="20"/>
                <w:szCs w:val="20"/>
              </w:rPr>
            </w:pPr>
            <w:r w:rsidRPr="00FE5965">
              <w:rPr>
                <w:rFonts w:eastAsia="Arial"/>
                <w:sz w:val="20"/>
                <w:szCs w:val="20"/>
                <w:lang w:val="en-US"/>
              </w:rPr>
              <w:t xml:space="preserve">LOGAN, J. David. A first course in differential equations. </w:t>
            </w:r>
            <w:r w:rsidRPr="007353FD">
              <w:rPr>
                <w:rFonts w:eastAsia="Arial"/>
                <w:sz w:val="20"/>
                <w:szCs w:val="20"/>
              </w:rPr>
              <w:t>Nova York: Springer, 2006.</w:t>
            </w:r>
          </w:p>
        </w:tc>
      </w:tr>
    </w:tbl>
    <w:p w14:paraId="52E03D31" w14:textId="77777777" w:rsidR="000606EC" w:rsidRPr="00D6042F" w:rsidRDefault="000606EC" w:rsidP="000606EC">
      <w:pPr>
        <w:rPr>
          <w:sz w:val="20"/>
          <w:szCs w:val="20"/>
        </w:rPr>
      </w:pPr>
    </w:p>
    <w:p w14:paraId="7F987323" w14:textId="77777777" w:rsidR="000606EC" w:rsidRDefault="000606EC" w:rsidP="000606EC">
      <w:pPr>
        <w:rPr>
          <w:sz w:val="20"/>
          <w:szCs w:val="20"/>
        </w:rPr>
      </w:pPr>
    </w:p>
    <w:p w14:paraId="16860CF7" w14:textId="77777777" w:rsidR="000606EC" w:rsidRDefault="000606EC" w:rsidP="000606EC">
      <w:pPr>
        <w:rPr>
          <w:sz w:val="20"/>
          <w:szCs w:val="20"/>
        </w:rPr>
      </w:pPr>
    </w:p>
    <w:p w14:paraId="2FAC0DF6" w14:textId="77777777" w:rsidR="000606EC" w:rsidRDefault="000606EC" w:rsidP="000606EC">
      <w:pPr>
        <w:rPr>
          <w:sz w:val="20"/>
          <w:szCs w:val="20"/>
        </w:rPr>
      </w:pPr>
    </w:p>
    <w:p w14:paraId="76A072FA" w14:textId="77777777" w:rsidR="000606EC" w:rsidRDefault="000606EC" w:rsidP="000606EC">
      <w:pPr>
        <w:rPr>
          <w:sz w:val="20"/>
          <w:szCs w:val="20"/>
        </w:rPr>
      </w:pPr>
    </w:p>
    <w:p w14:paraId="0467CE25" w14:textId="77777777" w:rsidR="000606EC" w:rsidRDefault="000606EC" w:rsidP="000606EC">
      <w:pPr>
        <w:rPr>
          <w:sz w:val="20"/>
          <w:szCs w:val="20"/>
        </w:rPr>
      </w:pPr>
    </w:p>
    <w:p w14:paraId="1D5C1585" w14:textId="77777777" w:rsidR="000606EC" w:rsidRDefault="000606EC" w:rsidP="000606EC">
      <w:pPr>
        <w:rPr>
          <w:sz w:val="20"/>
          <w:szCs w:val="20"/>
        </w:rPr>
      </w:pPr>
    </w:p>
    <w:p w14:paraId="70B24C01" w14:textId="77777777" w:rsidR="000606EC" w:rsidRDefault="000606EC" w:rsidP="000606EC">
      <w:pPr>
        <w:rPr>
          <w:sz w:val="20"/>
          <w:szCs w:val="20"/>
        </w:rPr>
      </w:pPr>
    </w:p>
    <w:p w14:paraId="031AC784" w14:textId="77777777" w:rsidR="000606EC" w:rsidRDefault="000606EC" w:rsidP="000606EC">
      <w:pPr>
        <w:rPr>
          <w:sz w:val="20"/>
          <w:szCs w:val="20"/>
        </w:rPr>
      </w:pPr>
    </w:p>
    <w:p w14:paraId="3564BDE3" w14:textId="77777777" w:rsidR="000606EC" w:rsidRDefault="000606EC" w:rsidP="000606EC">
      <w:pPr>
        <w:rPr>
          <w:sz w:val="20"/>
          <w:szCs w:val="20"/>
        </w:rPr>
      </w:pPr>
    </w:p>
    <w:p w14:paraId="74D58A60" w14:textId="77777777" w:rsidR="000606EC" w:rsidRDefault="000606EC" w:rsidP="000606EC">
      <w:pPr>
        <w:rPr>
          <w:sz w:val="20"/>
          <w:szCs w:val="20"/>
        </w:rPr>
      </w:pPr>
    </w:p>
    <w:p w14:paraId="3F2A7EB5" w14:textId="77777777" w:rsidR="000606EC" w:rsidRDefault="000606EC" w:rsidP="000606EC">
      <w:pPr>
        <w:rPr>
          <w:sz w:val="20"/>
          <w:szCs w:val="20"/>
        </w:rPr>
      </w:pPr>
    </w:p>
    <w:p w14:paraId="5C4BCD14" w14:textId="77777777" w:rsidR="000606EC" w:rsidRDefault="000606EC" w:rsidP="000606EC">
      <w:pPr>
        <w:rPr>
          <w:sz w:val="20"/>
          <w:szCs w:val="20"/>
        </w:rPr>
      </w:pPr>
    </w:p>
    <w:p w14:paraId="6307649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966FFE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DABA78A"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D471E11"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595037" w14:textId="77777777" w:rsidR="000606EC" w:rsidRPr="00D6042F" w:rsidRDefault="000606EC" w:rsidP="000606EC">
            <w:pPr>
              <w:jc w:val="center"/>
              <w:rPr>
                <w:sz w:val="20"/>
                <w:szCs w:val="20"/>
              </w:rPr>
            </w:pPr>
            <w:r w:rsidRPr="00D6042F">
              <w:rPr>
                <w:sz w:val="20"/>
                <w:szCs w:val="20"/>
              </w:rPr>
              <w:t>Disciplina</w:t>
            </w:r>
          </w:p>
        </w:tc>
      </w:tr>
      <w:tr w:rsidR="000606EC" w:rsidRPr="00D6042F" w14:paraId="34F0E77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F7359E4"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74C6309" w14:textId="77777777" w:rsidR="000606EC" w:rsidRPr="00D6042F" w:rsidRDefault="000606EC" w:rsidP="000606EC">
            <w:pPr>
              <w:jc w:val="center"/>
              <w:rPr>
                <w:b/>
                <w:sz w:val="20"/>
                <w:szCs w:val="20"/>
              </w:rPr>
            </w:pPr>
            <w:r w:rsidRPr="00D6042F">
              <w:rPr>
                <w:b/>
                <w:sz w:val="20"/>
                <w:szCs w:val="20"/>
              </w:rPr>
              <w:t>EMEI06</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88016A2" w14:textId="77777777" w:rsidR="000606EC" w:rsidRPr="00D6042F" w:rsidRDefault="000606EC" w:rsidP="000606EC">
            <w:pPr>
              <w:jc w:val="center"/>
              <w:rPr>
                <w:b/>
                <w:sz w:val="20"/>
                <w:szCs w:val="20"/>
              </w:rPr>
            </w:pPr>
            <w:r w:rsidRPr="00D6042F">
              <w:rPr>
                <w:b/>
                <w:sz w:val="20"/>
                <w:szCs w:val="20"/>
              </w:rPr>
              <w:t>Mecânica Estática</w:t>
            </w:r>
          </w:p>
        </w:tc>
      </w:tr>
    </w:tbl>
    <w:p w14:paraId="18ECBD4A"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206BCD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D26796D"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80D379E"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E1B8D41" w14:textId="77777777" w:rsidR="000606EC" w:rsidRPr="00D6042F" w:rsidRDefault="000606EC" w:rsidP="000606EC">
            <w:pPr>
              <w:jc w:val="center"/>
              <w:rPr>
                <w:sz w:val="20"/>
                <w:szCs w:val="20"/>
              </w:rPr>
            </w:pPr>
            <w:r w:rsidRPr="00D6042F">
              <w:rPr>
                <w:sz w:val="20"/>
                <w:szCs w:val="20"/>
              </w:rPr>
              <w:t>Equivalência</w:t>
            </w:r>
          </w:p>
        </w:tc>
      </w:tr>
      <w:tr w:rsidR="000606EC" w:rsidRPr="00D6042F" w14:paraId="35A6BEBA"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786A5B2" w14:textId="77777777" w:rsidR="000606EC" w:rsidRPr="00D6042F" w:rsidRDefault="000606EC" w:rsidP="000606EC">
            <w:pPr>
              <w:rPr>
                <w:b/>
                <w:sz w:val="20"/>
                <w:szCs w:val="20"/>
              </w:rPr>
            </w:pPr>
            <w:r w:rsidRPr="00D6042F">
              <w:rPr>
                <w:b/>
                <w:sz w:val="20"/>
                <w:szCs w:val="20"/>
              </w:rPr>
              <w:t>FISI01 e MATI01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38F7C99"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2ABD8BE" w14:textId="77777777" w:rsidR="000606EC" w:rsidRPr="00D6042F" w:rsidRDefault="000606EC" w:rsidP="000606EC">
            <w:pPr>
              <w:jc w:val="center"/>
              <w:rPr>
                <w:b/>
                <w:sz w:val="20"/>
                <w:szCs w:val="20"/>
              </w:rPr>
            </w:pPr>
            <w:r w:rsidRPr="00D6042F">
              <w:rPr>
                <w:b/>
                <w:sz w:val="20"/>
                <w:szCs w:val="20"/>
              </w:rPr>
              <w:t>BAC010</w:t>
            </w:r>
          </w:p>
        </w:tc>
      </w:tr>
    </w:tbl>
    <w:p w14:paraId="58EFA6E8"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34457880"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CE2FB1A"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2AC81912"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9768E7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AF6BB62"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82CA296"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3663767"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36814E7" w14:textId="77777777" w:rsidR="000606EC" w:rsidRPr="00D6042F" w:rsidRDefault="000606EC" w:rsidP="000606EC">
            <w:pPr>
              <w:jc w:val="center"/>
              <w:rPr>
                <w:sz w:val="20"/>
                <w:szCs w:val="20"/>
              </w:rPr>
            </w:pPr>
            <w:r w:rsidRPr="00D6042F">
              <w:rPr>
                <w:sz w:val="20"/>
                <w:szCs w:val="20"/>
              </w:rPr>
              <w:t>0</w:t>
            </w:r>
          </w:p>
        </w:tc>
      </w:tr>
    </w:tbl>
    <w:p w14:paraId="467F73CC"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2816E561"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A20BE" w14:textId="77777777" w:rsidR="000606EC" w:rsidRPr="00D6042F" w:rsidRDefault="000606EC" w:rsidP="000606EC">
            <w:pPr>
              <w:jc w:val="center"/>
              <w:rPr>
                <w:b/>
                <w:sz w:val="20"/>
                <w:szCs w:val="20"/>
              </w:rPr>
            </w:pPr>
            <w:r w:rsidRPr="00D6042F">
              <w:rPr>
                <w:b/>
                <w:sz w:val="20"/>
                <w:szCs w:val="20"/>
              </w:rPr>
              <w:t>Ementa</w:t>
            </w:r>
          </w:p>
        </w:tc>
      </w:tr>
      <w:tr w:rsidR="000606EC" w:rsidRPr="00D6042F" w14:paraId="3B86F113"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A713D" w14:textId="77777777" w:rsidR="000606EC" w:rsidRPr="00D6042F" w:rsidRDefault="000606EC" w:rsidP="000606EC">
            <w:pPr>
              <w:rPr>
                <w:sz w:val="20"/>
                <w:szCs w:val="20"/>
              </w:rPr>
            </w:pPr>
            <w:r w:rsidRPr="00D6042F">
              <w:rPr>
                <w:sz w:val="20"/>
                <w:szCs w:val="20"/>
              </w:rPr>
              <w:t>Sistemas de Forças e vetores aplicados. Estática dos sistemas. Estática dos sólidos (CORPOS Rígidos). Momento de uma Força e Momento de Inércia. Centroide de Superfícies e Curvas. Reações de Apoio. Sistemas de Pontos materiais e Diagramas de Esforços Solicitantes.</w:t>
            </w:r>
          </w:p>
        </w:tc>
      </w:tr>
    </w:tbl>
    <w:p w14:paraId="42DB3D6B"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C440C7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011B4"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BD7BD2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E342C" w14:textId="77777777" w:rsidR="000606EC" w:rsidRPr="002C3B79" w:rsidRDefault="000606EC" w:rsidP="00E30FE5">
            <w:pPr>
              <w:pStyle w:val="PargrafodaLista"/>
              <w:numPr>
                <w:ilvl w:val="0"/>
                <w:numId w:val="59"/>
              </w:numPr>
              <w:ind w:left="426"/>
              <w:rPr>
                <w:sz w:val="20"/>
                <w:szCs w:val="20"/>
              </w:rPr>
            </w:pPr>
            <w:r w:rsidRPr="00FE5965">
              <w:rPr>
                <w:sz w:val="20"/>
                <w:szCs w:val="20"/>
                <w:lang w:val="en-US"/>
              </w:rPr>
              <w:t xml:space="preserve">BEER, Ferdinand Pierre; JOHNSTON Jr., Elwood Russel. </w:t>
            </w:r>
            <w:r w:rsidRPr="002C3B79">
              <w:rPr>
                <w:sz w:val="20"/>
                <w:szCs w:val="20"/>
              </w:rPr>
              <w:t>Mecânica vetorial para engenheiros: estática. v. 1, 5 ed. rev. São Paulo: Pearson Makron Books, 2009.</w:t>
            </w:r>
          </w:p>
          <w:p w14:paraId="4544761E" w14:textId="77777777" w:rsidR="000606EC" w:rsidRPr="00FE5965" w:rsidRDefault="000606EC" w:rsidP="00E30FE5">
            <w:pPr>
              <w:pStyle w:val="PargrafodaLista"/>
              <w:numPr>
                <w:ilvl w:val="0"/>
                <w:numId w:val="59"/>
              </w:numPr>
              <w:ind w:left="426"/>
              <w:rPr>
                <w:sz w:val="20"/>
                <w:szCs w:val="20"/>
                <w:lang w:val="en-US"/>
              </w:rPr>
            </w:pPr>
            <w:r w:rsidRPr="002C3B79">
              <w:rPr>
                <w:sz w:val="20"/>
                <w:szCs w:val="20"/>
              </w:rPr>
              <w:t xml:space="preserve">HIBBELER, Russell C. Estática: mecânica para engenharia. </w:t>
            </w:r>
            <w:r w:rsidRPr="00FE5965">
              <w:rPr>
                <w:sz w:val="20"/>
                <w:szCs w:val="20"/>
                <w:lang w:val="en-US"/>
              </w:rPr>
              <w:t>12 ed. São Paulo: Pearson Prentice Hall, 2011.</w:t>
            </w:r>
          </w:p>
          <w:p w14:paraId="6E7439BB" w14:textId="77777777" w:rsidR="000606EC" w:rsidRPr="002C3B79" w:rsidRDefault="000606EC" w:rsidP="00E30FE5">
            <w:pPr>
              <w:pStyle w:val="PargrafodaLista"/>
              <w:numPr>
                <w:ilvl w:val="0"/>
                <w:numId w:val="59"/>
              </w:numPr>
              <w:ind w:left="426"/>
              <w:rPr>
                <w:sz w:val="20"/>
                <w:szCs w:val="20"/>
              </w:rPr>
            </w:pPr>
            <w:r w:rsidRPr="002C3B79">
              <w:rPr>
                <w:sz w:val="20"/>
                <w:szCs w:val="20"/>
              </w:rPr>
              <w:t>SHAMES, Irving Herman. Estática: mecânica para engenharia: volume 1. 4 ed. São Paulo: Pearson, 2002.</w:t>
            </w:r>
          </w:p>
        </w:tc>
      </w:tr>
    </w:tbl>
    <w:p w14:paraId="1E809C0C"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30C646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F3D38"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14A863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4EC87" w14:textId="77777777" w:rsidR="000606EC" w:rsidRPr="002C3B79" w:rsidRDefault="000606EC" w:rsidP="00E30FE5">
            <w:pPr>
              <w:pStyle w:val="PargrafodaLista"/>
              <w:numPr>
                <w:ilvl w:val="0"/>
                <w:numId w:val="60"/>
              </w:numPr>
              <w:ind w:left="426"/>
              <w:rPr>
                <w:sz w:val="20"/>
                <w:szCs w:val="20"/>
              </w:rPr>
            </w:pPr>
            <w:r w:rsidRPr="002C3B79">
              <w:rPr>
                <w:sz w:val="20"/>
                <w:szCs w:val="20"/>
              </w:rPr>
              <w:t>BOTELHO, Manoel Henrique Campos. Resistência dos materiais: para entender e gostar. 2 ed. e ampl. São Paulo: Blucher, 2013.</w:t>
            </w:r>
          </w:p>
          <w:p w14:paraId="39A2F5D3" w14:textId="77777777" w:rsidR="000606EC" w:rsidRPr="002C3B79" w:rsidRDefault="000606EC" w:rsidP="00E30FE5">
            <w:pPr>
              <w:pStyle w:val="PargrafodaLista"/>
              <w:numPr>
                <w:ilvl w:val="0"/>
                <w:numId w:val="60"/>
              </w:numPr>
              <w:ind w:left="426"/>
              <w:rPr>
                <w:sz w:val="20"/>
                <w:szCs w:val="20"/>
              </w:rPr>
            </w:pPr>
            <w:r w:rsidRPr="00FE5965">
              <w:rPr>
                <w:sz w:val="20"/>
                <w:szCs w:val="20"/>
                <w:lang w:val="en-US"/>
              </w:rPr>
              <w:t xml:space="preserve">HALLIDAY, David; RESNICK, Robert; WALKER, Jearl. </w:t>
            </w:r>
            <w:r w:rsidRPr="002C3B79">
              <w:rPr>
                <w:sz w:val="20"/>
                <w:szCs w:val="20"/>
              </w:rPr>
              <w:t>Fundamentos de física: volume 1, mecânica. 7 ed. Rio de Janeiro: LTC, 2006.</w:t>
            </w:r>
          </w:p>
          <w:p w14:paraId="3BBD6004" w14:textId="77777777" w:rsidR="000606EC" w:rsidRPr="002C3B79" w:rsidRDefault="000606EC" w:rsidP="00E30FE5">
            <w:pPr>
              <w:pStyle w:val="PargrafodaLista"/>
              <w:numPr>
                <w:ilvl w:val="0"/>
                <w:numId w:val="60"/>
              </w:numPr>
              <w:ind w:left="426"/>
              <w:rPr>
                <w:sz w:val="20"/>
                <w:szCs w:val="20"/>
              </w:rPr>
            </w:pPr>
            <w:r w:rsidRPr="002C3B79">
              <w:rPr>
                <w:sz w:val="20"/>
                <w:szCs w:val="20"/>
              </w:rPr>
              <w:t>FRANÇA, Luis Novaes Ferreira; MATSUMURA, Amadeu Zenjiro. Mecânica geral. 3 ed. rev. ampl. reimpr. São Paulo: Blucher, 2012.</w:t>
            </w:r>
          </w:p>
          <w:p w14:paraId="6B19546A" w14:textId="77777777" w:rsidR="000606EC" w:rsidRPr="002C3B79" w:rsidRDefault="000606EC" w:rsidP="00E30FE5">
            <w:pPr>
              <w:pStyle w:val="PargrafodaLista"/>
              <w:numPr>
                <w:ilvl w:val="0"/>
                <w:numId w:val="60"/>
              </w:numPr>
              <w:ind w:left="426"/>
              <w:rPr>
                <w:sz w:val="20"/>
                <w:szCs w:val="20"/>
              </w:rPr>
            </w:pPr>
            <w:r w:rsidRPr="002C3B79">
              <w:rPr>
                <w:sz w:val="20"/>
                <w:szCs w:val="20"/>
              </w:rPr>
              <w:t>BEER, Jonhston, DEWOLF,Mazurek. Estática e Mecânica dos Materiais. . Boockman. 2013</w:t>
            </w:r>
          </w:p>
          <w:p w14:paraId="45C853FA" w14:textId="77777777" w:rsidR="000606EC" w:rsidRPr="002C3B79" w:rsidRDefault="000606EC" w:rsidP="00E30FE5">
            <w:pPr>
              <w:pStyle w:val="PargrafodaLista"/>
              <w:numPr>
                <w:ilvl w:val="0"/>
                <w:numId w:val="60"/>
              </w:numPr>
              <w:ind w:left="426"/>
              <w:rPr>
                <w:sz w:val="20"/>
                <w:szCs w:val="20"/>
              </w:rPr>
            </w:pPr>
            <w:r w:rsidRPr="002C3B79">
              <w:rPr>
                <w:sz w:val="20"/>
                <w:szCs w:val="20"/>
              </w:rPr>
              <w:t>POPOV, Egor Paul. Introdução à mecânica dos sólidos. São Paulo: Blucher, 2012.</w:t>
            </w:r>
          </w:p>
        </w:tc>
      </w:tr>
    </w:tbl>
    <w:p w14:paraId="130B06FB" w14:textId="77777777" w:rsidR="000606EC" w:rsidRPr="00D6042F" w:rsidRDefault="000606EC" w:rsidP="000606EC">
      <w:pPr>
        <w:rPr>
          <w:sz w:val="20"/>
          <w:szCs w:val="20"/>
        </w:rPr>
      </w:pPr>
    </w:p>
    <w:p w14:paraId="2917845B" w14:textId="77777777" w:rsidR="000606EC" w:rsidRPr="00D6042F" w:rsidRDefault="000606EC" w:rsidP="000606EC">
      <w:pPr>
        <w:rPr>
          <w:sz w:val="20"/>
          <w:szCs w:val="20"/>
        </w:rPr>
      </w:pPr>
    </w:p>
    <w:p w14:paraId="063D613E" w14:textId="77777777" w:rsidR="000606EC" w:rsidRPr="00D6042F" w:rsidRDefault="000606EC" w:rsidP="000606EC">
      <w:pPr>
        <w:rPr>
          <w:sz w:val="20"/>
          <w:szCs w:val="20"/>
        </w:rPr>
      </w:pPr>
      <w:r w:rsidRPr="00D6042F">
        <w:rPr>
          <w:sz w:val="20"/>
          <w:szCs w:val="20"/>
        </w:rPr>
        <w:br w:type="page"/>
      </w:r>
    </w:p>
    <w:p w14:paraId="7BC83441"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9FDC27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A898C50"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9D8A5B8"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75A305A" w14:textId="77777777" w:rsidR="000606EC" w:rsidRPr="00D6042F" w:rsidRDefault="000606EC" w:rsidP="000606EC">
            <w:pPr>
              <w:jc w:val="center"/>
              <w:rPr>
                <w:sz w:val="20"/>
                <w:szCs w:val="20"/>
              </w:rPr>
            </w:pPr>
            <w:r w:rsidRPr="00D6042F">
              <w:rPr>
                <w:sz w:val="20"/>
                <w:szCs w:val="20"/>
              </w:rPr>
              <w:t>Disciplina</w:t>
            </w:r>
          </w:p>
        </w:tc>
      </w:tr>
      <w:tr w:rsidR="000606EC" w:rsidRPr="00D6042F" w14:paraId="2B17159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71B0E6D"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4053D58" w14:textId="77777777" w:rsidR="000606EC" w:rsidRPr="00D6042F" w:rsidRDefault="000606EC" w:rsidP="000606EC">
            <w:pPr>
              <w:jc w:val="center"/>
              <w:rPr>
                <w:b/>
                <w:sz w:val="20"/>
                <w:szCs w:val="20"/>
              </w:rPr>
            </w:pPr>
            <w:r w:rsidRPr="00D6042F">
              <w:rPr>
                <w:b/>
                <w:sz w:val="20"/>
                <w:szCs w:val="20"/>
              </w:rPr>
              <w:t>EMEI07</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80F3953" w14:textId="77777777" w:rsidR="000606EC" w:rsidRPr="00D6042F" w:rsidRDefault="000606EC" w:rsidP="000606EC">
            <w:pPr>
              <w:jc w:val="center"/>
              <w:rPr>
                <w:b/>
                <w:sz w:val="20"/>
                <w:szCs w:val="20"/>
              </w:rPr>
            </w:pPr>
            <w:r w:rsidRPr="00D6042F">
              <w:rPr>
                <w:b/>
                <w:sz w:val="20"/>
                <w:szCs w:val="20"/>
              </w:rPr>
              <w:t>Fenômenos de Transporte</w:t>
            </w:r>
          </w:p>
        </w:tc>
      </w:tr>
    </w:tbl>
    <w:p w14:paraId="2FA540E4"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C353BA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1B73348" w14:textId="77777777" w:rsidR="000606EC" w:rsidRPr="00D6042F" w:rsidRDefault="000606EC" w:rsidP="000606EC">
            <w:pPr>
              <w:jc w:val="center"/>
              <w:rPr>
                <w:sz w:val="20"/>
                <w:szCs w:val="20"/>
              </w:rPr>
            </w:pPr>
            <w:r w:rsidRPr="00D6042F">
              <w:rPr>
                <w:sz w:val="20"/>
                <w:szCs w:val="20"/>
              </w:rPr>
              <w:t>Pré-Requisito Parcial</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C3743CD"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F30BFA8" w14:textId="77777777" w:rsidR="000606EC" w:rsidRPr="00D6042F" w:rsidRDefault="000606EC" w:rsidP="000606EC">
            <w:pPr>
              <w:jc w:val="center"/>
              <w:rPr>
                <w:sz w:val="20"/>
                <w:szCs w:val="20"/>
              </w:rPr>
            </w:pPr>
            <w:r w:rsidRPr="00D6042F">
              <w:rPr>
                <w:sz w:val="20"/>
                <w:szCs w:val="20"/>
              </w:rPr>
              <w:t>Equivalência</w:t>
            </w:r>
          </w:p>
        </w:tc>
      </w:tr>
      <w:tr w:rsidR="000606EC" w:rsidRPr="00D6042F" w14:paraId="7F416F8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13DD17B" w14:textId="77777777" w:rsidR="000606EC" w:rsidRPr="00D6042F" w:rsidRDefault="000606EC" w:rsidP="000606EC">
            <w:pPr>
              <w:jc w:val="center"/>
              <w:rPr>
                <w:b/>
                <w:sz w:val="20"/>
                <w:szCs w:val="20"/>
              </w:rPr>
            </w:pPr>
            <w:r w:rsidRPr="00D6042F">
              <w:rPr>
                <w:b/>
                <w:sz w:val="20"/>
                <w:szCs w:val="20"/>
              </w:rPr>
              <w:t>FISI02 ou BAC007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B9A196D" w14:textId="77777777" w:rsidR="000606EC" w:rsidRPr="00D6042F" w:rsidRDefault="000606EC" w:rsidP="000606EC">
            <w:pPr>
              <w:jc w:val="center"/>
              <w:rPr>
                <w:b/>
                <w:sz w:val="20"/>
                <w:szCs w:val="20"/>
              </w:rPr>
            </w:pPr>
            <w:r w:rsidRPr="00D6042F">
              <w:rPr>
                <w:b/>
                <w:sz w:val="20"/>
                <w:szCs w:val="20"/>
              </w:rPr>
              <w:t>EMEI08</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1CE37DA" w14:textId="77777777" w:rsidR="000606EC" w:rsidRPr="00D6042F" w:rsidRDefault="000606EC" w:rsidP="000606EC">
            <w:pPr>
              <w:jc w:val="center"/>
              <w:rPr>
                <w:b/>
                <w:sz w:val="20"/>
                <w:szCs w:val="20"/>
              </w:rPr>
            </w:pPr>
            <w:r w:rsidRPr="00D6042F">
              <w:rPr>
                <w:b/>
                <w:sz w:val="20"/>
                <w:szCs w:val="20"/>
              </w:rPr>
              <w:t>BAC014</w:t>
            </w:r>
          </w:p>
        </w:tc>
      </w:tr>
    </w:tbl>
    <w:p w14:paraId="0C614766"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64DB3A53"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0AFCB926"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C5796E9"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74533A5"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27DD255"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95965E2"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5A65FE1"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AB8E6DF" w14:textId="77777777" w:rsidR="000606EC" w:rsidRPr="00D6042F" w:rsidRDefault="000606EC" w:rsidP="000606EC">
            <w:pPr>
              <w:jc w:val="center"/>
              <w:rPr>
                <w:sz w:val="20"/>
                <w:szCs w:val="20"/>
              </w:rPr>
            </w:pPr>
            <w:r w:rsidRPr="00D6042F">
              <w:rPr>
                <w:sz w:val="20"/>
                <w:szCs w:val="20"/>
              </w:rPr>
              <w:t>0</w:t>
            </w:r>
          </w:p>
        </w:tc>
      </w:tr>
    </w:tbl>
    <w:p w14:paraId="2FFAA7C6"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19F48F7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326CE" w14:textId="77777777" w:rsidR="000606EC" w:rsidRPr="00D6042F" w:rsidRDefault="000606EC" w:rsidP="000606EC">
            <w:pPr>
              <w:jc w:val="center"/>
              <w:rPr>
                <w:b/>
                <w:sz w:val="20"/>
                <w:szCs w:val="20"/>
              </w:rPr>
            </w:pPr>
            <w:r w:rsidRPr="00D6042F">
              <w:rPr>
                <w:b/>
                <w:sz w:val="20"/>
                <w:szCs w:val="20"/>
              </w:rPr>
              <w:t>Ementa</w:t>
            </w:r>
          </w:p>
        </w:tc>
      </w:tr>
      <w:tr w:rsidR="000606EC" w:rsidRPr="00D6042F" w14:paraId="008168EB"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FBD63" w14:textId="77777777" w:rsidR="000606EC" w:rsidRPr="00D6042F" w:rsidRDefault="000606EC" w:rsidP="000606EC">
            <w:pPr>
              <w:rPr>
                <w:sz w:val="20"/>
                <w:szCs w:val="20"/>
              </w:rPr>
            </w:pPr>
            <w:r w:rsidRPr="00D6042F">
              <w:rPr>
                <w:sz w:val="20"/>
                <w:szCs w:val="20"/>
              </w:rPr>
              <w:t>Grandezas e conceitos fundamentais em Fenômenos de Transporte. Propriedades de uma substância pura. Trabalho e calor. Primeira lei da termodinâmica. Segunda lei da termodinâmica. Estática dos Fluidos. Cinemática dos Fluidos.</w:t>
            </w:r>
          </w:p>
        </w:tc>
      </w:tr>
    </w:tbl>
    <w:p w14:paraId="7FA2ACB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4F64EC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84B1D"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AE2B17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83D4B" w14:textId="77777777" w:rsidR="000606EC" w:rsidRPr="002C3B79" w:rsidRDefault="000606EC" w:rsidP="00E30FE5">
            <w:pPr>
              <w:pStyle w:val="PargrafodaLista"/>
              <w:numPr>
                <w:ilvl w:val="0"/>
                <w:numId w:val="61"/>
              </w:numPr>
              <w:ind w:left="426"/>
              <w:rPr>
                <w:sz w:val="20"/>
                <w:szCs w:val="20"/>
              </w:rPr>
            </w:pPr>
            <w:r w:rsidRPr="002C3B79">
              <w:rPr>
                <w:sz w:val="20"/>
                <w:szCs w:val="20"/>
              </w:rPr>
              <w:t>INCROPERA, F. P.; WITT, D. P. de. Fundamentos de Transferência de Calor e de Massa. Ed. LTC. 2008. 6ª ed.</w:t>
            </w:r>
          </w:p>
          <w:p w14:paraId="209457C4" w14:textId="77777777" w:rsidR="000606EC" w:rsidRPr="002C3B79" w:rsidRDefault="000606EC" w:rsidP="00E30FE5">
            <w:pPr>
              <w:pStyle w:val="PargrafodaLista"/>
              <w:numPr>
                <w:ilvl w:val="0"/>
                <w:numId w:val="61"/>
              </w:numPr>
              <w:ind w:left="426"/>
              <w:rPr>
                <w:sz w:val="20"/>
                <w:szCs w:val="20"/>
              </w:rPr>
            </w:pPr>
            <w:r w:rsidRPr="002C3B79">
              <w:rPr>
                <w:sz w:val="20"/>
                <w:szCs w:val="20"/>
              </w:rPr>
              <w:t>WYKEN, Gordon J. Van; SONNTAG, Richard E.; BORGNAKKE, C. Fundamentos da Termodinâmica. Editora Edgard Blucher. 7ª ed. 2009. ISBN: 8521204906.</w:t>
            </w:r>
          </w:p>
          <w:p w14:paraId="75F7B4DE" w14:textId="77777777" w:rsidR="000606EC" w:rsidRPr="002C3B79" w:rsidRDefault="000606EC" w:rsidP="00E30FE5">
            <w:pPr>
              <w:pStyle w:val="PargrafodaLista"/>
              <w:numPr>
                <w:ilvl w:val="0"/>
                <w:numId w:val="61"/>
              </w:numPr>
              <w:ind w:left="426"/>
              <w:rPr>
                <w:sz w:val="20"/>
                <w:szCs w:val="20"/>
              </w:rPr>
            </w:pPr>
            <w:r w:rsidRPr="002C3B79">
              <w:rPr>
                <w:sz w:val="20"/>
                <w:szCs w:val="20"/>
              </w:rPr>
              <w:t>LIVI, Celso Pohlmann. Fundamentos de Fenômenos de Transporte. Editora LTC. 1ª ed. 2004.</w:t>
            </w:r>
          </w:p>
        </w:tc>
      </w:tr>
    </w:tbl>
    <w:p w14:paraId="25BF1625"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C07B2F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16335"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251A0EE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93E83" w14:textId="77777777" w:rsidR="000606EC" w:rsidRPr="00FE5965" w:rsidRDefault="000606EC" w:rsidP="00E30FE5">
            <w:pPr>
              <w:pStyle w:val="PargrafodaLista"/>
              <w:numPr>
                <w:ilvl w:val="0"/>
                <w:numId w:val="62"/>
              </w:numPr>
              <w:ind w:left="426"/>
              <w:rPr>
                <w:sz w:val="20"/>
                <w:szCs w:val="20"/>
                <w:lang w:val="en-US"/>
              </w:rPr>
            </w:pPr>
            <w:r w:rsidRPr="002C3B79">
              <w:rPr>
                <w:sz w:val="20"/>
                <w:szCs w:val="20"/>
              </w:rPr>
              <w:t xml:space="preserve">ÇENGEL, Yunus A. ; BOLES, Michael A. Termodinâmica. </w:t>
            </w:r>
            <w:r w:rsidRPr="00FE5965">
              <w:rPr>
                <w:sz w:val="20"/>
                <w:szCs w:val="20"/>
                <w:lang w:val="en-US"/>
              </w:rPr>
              <w:t>Editora Mc Graw Hill. 5ª ed. 2007.</w:t>
            </w:r>
          </w:p>
          <w:p w14:paraId="06901BCF" w14:textId="77777777" w:rsidR="000606EC" w:rsidRPr="002C3B79" w:rsidRDefault="000606EC" w:rsidP="00E30FE5">
            <w:pPr>
              <w:pStyle w:val="PargrafodaLista"/>
              <w:numPr>
                <w:ilvl w:val="0"/>
                <w:numId w:val="62"/>
              </w:numPr>
              <w:ind w:left="426"/>
              <w:rPr>
                <w:sz w:val="20"/>
                <w:szCs w:val="20"/>
              </w:rPr>
            </w:pPr>
            <w:r w:rsidRPr="002C3B79">
              <w:rPr>
                <w:sz w:val="20"/>
                <w:szCs w:val="20"/>
              </w:rPr>
              <w:t>POTTER, Merle C ; SCOTT, Elaine P. Ciências Térmicas. Editora Thomson Pioneira. 1ª ed. 2006.</w:t>
            </w:r>
          </w:p>
          <w:p w14:paraId="61877D1C" w14:textId="77777777" w:rsidR="000606EC" w:rsidRPr="002C3B79" w:rsidRDefault="000606EC" w:rsidP="00E30FE5">
            <w:pPr>
              <w:pStyle w:val="PargrafodaLista"/>
              <w:numPr>
                <w:ilvl w:val="0"/>
                <w:numId w:val="62"/>
              </w:numPr>
              <w:ind w:left="426"/>
              <w:rPr>
                <w:sz w:val="20"/>
                <w:szCs w:val="20"/>
              </w:rPr>
            </w:pPr>
            <w:r w:rsidRPr="002C3B79">
              <w:rPr>
                <w:sz w:val="20"/>
                <w:szCs w:val="20"/>
              </w:rPr>
              <w:t xml:space="preserve">ÇENGEL, Yunus A. Transferência de Calor e Massa. </w:t>
            </w:r>
            <w:r w:rsidRPr="00FE5965">
              <w:rPr>
                <w:sz w:val="20"/>
                <w:szCs w:val="20"/>
                <w:lang w:val="en-US"/>
              </w:rPr>
              <w:t xml:space="preserve">Editora Mc Graw Hill – Artmed. </w:t>
            </w:r>
            <w:r w:rsidRPr="002C3B79">
              <w:rPr>
                <w:sz w:val="20"/>
                <w:szCs w:val="20"/>
              </w:rPr>
              <w:t>3ª ed. 2009. ISBN: 8577260755.</w:t>
            </w:r>
          </w:p>
          <w:p w14:paraId="25D77BC2" w14:textId="77777777" w:rsidR="000606EC" w:rsidRPr="002C3B79" w:rsidRDefault="000606EC" w:rsidP="00E30FE5">
            <w:pPr>
              <w:pStyle w:val="PargrafodaLista"/>
              <w:numPr>
                <w:ilvl w:val="0"/>
                <w:numId w:val="62"/>
              </w:numPr>
              <w:ind w:left="426"/>
              <w:rPr>
                <w:sz w:val="20"/>
                <w:szCs w:val="20"/>
              </w:rPr>
            </w:pPr>
            <w:r w:rsidRPr="002C3B79">
              <w:rPr>
                <w:sz w:val="20"/>
                <w:szCs w:val="20"/>
              </w:rPr>
              <w:t>BRUNETTI, Franco. Mecânica dos Fluidos. Editora Prentice Hall Brasil. 2ª ed. 2008. ISBN: 8576051826.</w:t>
            </w:r>
          </w:p>
          <w:p w14:paraId="56B37A1F" w14:textId="77777777" w:rsidR="000606EC" w:rsidRPr="002C3B79" w:rsidRDefault="000606EC" w:rsidP="00E30FE5">
            <w:pPr>
              <w:pStyle w:val="PargrafodaLista"/>
              <w:numPr>
                <w:ilvl w:val="0"/>
                <w:numId w:val="62"/>
              </w:numPr>
              <w:ind w:left="426"/>
              <w:rPr>
                <w:sz w:val="20"/>
                <w:szCs w:val="20"/>
              </w:rPr>
            </w:pPr>
            <w:r w:rsidRPr="002C3B79">
              <w:rPr>
                <w:sz w:val="20"/>
                <w:szCs w:val="20"/>
              </w:rPr>
              <w:t>MORAN, Michael J. ; SHAPIRO, HOWARD, N. Princípios de Termodinâmica Para Engenharia. Editora LTC. 6ª ed. 2009. ISBN: 8521616899.</w:t>
            </w:r>
          </w:p>
          <w:p w14:paraId="3E60DD64" w14:textId="77777777" w:rsidR="000606EC" w:rsidRPr="002C3B79" w:rsidRDefault="000606EC" w:rsidP="00E30FE5">
            <w:pPr>
              <w:pStyle w:val="PargrafodaLista"/>
              <w:numPr>
                <w:ilvl w:val="0"/>
                <w:numId w:val="62"/>
              </w:numPr>
              <w:ind w:left="426"/>
              <w:rPr>
                <w:sz w:val="20"/>
                <w:szCs w:val="20"/>
              </w:rPr>
            </w:pPr>
            <w:r w:rsidRPr="002C3B79">
              <w:rPr>
                <w:sz w:val="20"/>
                <w:szCs w:val="20"/>
              </w:rPr>
              <w:t>FOX, Robert W.; PRITCHARD, Philip J.; MCDONALD, Alan T. Introdução à Mecânica dos Fluidos. Editora LTC, 2010. ISBN 9788521617570</w:t>
            </w:r>
            <w:r>
              <w:rPr>
                <w:sz w:val="20"/>
                <w:szCs w:val="20"/>
              </w:rPr>
              <w:t>.</w:t>
            </w:r>
          </w:p>
        </w:tc>
      </w:tr>
    </w:tbl>
    <w:p w14:paraId="73BAC25B" w14:textId="77777777" w:rsidR="000606EC" w:rsidRPr="00D6042F" w:rsidRDefault="000606EC" w:rsidP="000606EC">
      <w:pPr>
        <w:rPr>
          <w:sz w:val="20"/>
          <w:szCs w:val="20"/>
        </w:rPr>
      </w:pPr>
    </w:p>
    <w:p w14:paraId="5EBF025C" w14:textId="77777777" w:rsidR="000606EC" w:rsidRPr="00D6042F" w:rsidRDefault="000606EC" w:rsidP="000606EC">
      <w:pPr>
        <w:rPr>
          <w:sz w:val="20"/>
          <w:szCs w:val="20"/>
        </w:rPr>
      </w:pPr>
    </w:p>
    <w:p w14:paraId="60CA7370" w14:textId="77777777" w:rsidR="000606EC" w:rsidRPr="00D6042F" w:rsidRDefault="000606EC" w:rsidP="000606EC">
      <w:pPr>
        <w:rPr>
          <w:sz w:val="20"/>
          <w:szCs w:val="20"/>
        </w:rPr>
      </w:pPr>
    </w:p>
    <w:p w14:paraId="51BB7EBB" w14:textId="77777777" w:rsidR="000606EC" w:rsidRPr="00D6042F" w:rsidRDefault="000606EC" w:rsidP="000606EC">
      <w:pPr>
        <w:rPr>
          <w:sz w:val="20"/>
          <w:szCs w:val="20"/>
        </w:rPr>
      </w:pPr>
      <w:r w:rsidRPr="00D6042F">
        <w:rPr>
          <w:sz w:val="20"/>
          <w:szCs w:val="20"/>
        </w:rPr>
        <w:br w:type="page"/>
      </w:r>
    </w:p>
    <w:p w14:paraId="20F9AD1E"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329C18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57321EE"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CE96C9F"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F8DC57" w14:textId="77777777" w:rsidR="000606EC" w:rsidRPr="00D6042F" w:rsidRDefault="000606EC" w:rsidP="000606EC">
            <w:pPr>
              <w:jc w:val="center"/>
              <w:rPr>
                <w:sz w:val="20"/>
                <w:szCs w:val="20"/>
              </w:rPr>
            </w:pPr>
            <w:r w:rsidRPr="00D6042F">
              <w:rPr>
                <w:sz w:val="20"/>
                <w:szCs w:val="20"/>
              </w:rPr>
              <w:t>Disciplina</w:t>
            </w:r>
          </w:p>
        </w:tc>
      </w:tr>
      <w:tr w:rsidR="000606EC" w:rsidRPr="00D6042F" w14:paraId="3E510E2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3F17223"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0B4A7B8" w14:textId="77777777" w:rsidR="000606EC" w:rsidRPr="00D6042F" w:rsidRDefault="000606EC" w:rsidP="000606EC">
            <w:pPr>
              <w:jc w:val="center"/>
              <w:rPr>
                <w:b/>
                <w:sz w:val="20"/>
                <w:szCs w:val="20"/>
              </w:rPr>
            </w:pPr>
            <w:r w:rsidRPr="00D6042F">
              <w:rPr>
                <w:b/>
                <w:sz w:val="20"/>
                <w:szCs w:val="20"/>
              </w:rPr>
              <w:t>EMEI08</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D93131C" w14:textId="77777777" w:rsidR="000606EC" w:rsidRPr="00D6042F" w:rsidRDefault="000606EC" w:rsidP="000606EC">
            <w:pPr>
              <w:jc w:val="center"/>
              <w:rPr>
                <w:b/>
                <w:sz w:val="20"/>
                <w:szCs w:val="20"/>
              </w:rPr>
            </w:pPr>
            <w:r w:rsidRPr="00D6042F">
              <w:rPr>
                <w:b/>
                <w:sz w:val="20"/>
                <w:szCs w:val="20"/>
              </w:rPr>
              <w:t>Laboratório de Fenômenos de Transporte</w:t>
            </w:r>
          </w:p>
        </w:tc>
      </w:tr>
    </w:tbl>
    <w:p w14:paraId="46981D05"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708964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49E2D85"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34525F3"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ECDC4EE" w14:textId="77777777" w:rsidR="000606EC" w:rsidRPr="00D6042F" w:rsidRDefault="000606EC" w:rsidP="000606EC">
            <w:pPr>
              <w:jc w:val="center"/>
              <w:rPr>
                <w:sz w:val="20"/>
                <w:szCs w:val="20"/>
              </w:rPr>
            </w:pPr>
            <w:r w:rsidRPr="00D6042F">
              <w:rPr>
                <w:sz w:val="20"/>
                <w:szCs w:val="20"/>
              </w:rPr>
              <w:t>Equivalência</w:t>
            </w:r>
          </w:p>
        </w:tc>
      </w:tr>
      <w:tr w:rsidR="000606EC" w:rsidRPr="00D6042F" w14:paraId="577EAEE8" w14:textId="77777777" w:rsidTr="000606EC">
        <w:trPr>
          <w:trHeight w:val="18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F7A2E5B"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D514FF9" w14:textId="77777777" w:rsidR="000606EC" w:rsidRPr="00D6042F" w:rsidRDefault="000606EC" w:rsidP="000606EC">
            <w:pPr>
              <w:jc w:val="center"/>
              <w:rPr>
                <w:b/>
                <w:sz w:val="20"/>
                <w:szCs w:val="20"/>
              </w:rPr>
            </w:pPr>
            <w:r w:rsidRPr="00D6042F">
              <w:rPr>
                <w:b/>
                <w:sz w:val="20"/>
                <w:szCs w:val="20"/>
              </w:rPr>
              <w:t>EMEI07</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375C121" w14:textId="77777777" w:rsidR="000606EC" w:rsidRPr="00D6042F" w:rsidRDefault="000606EC" w:rsidP="000606EC">
            <w:pPr>
              <w:jc w:val="center"/>
              <w:rPr>
                <w:b/>
                <w:sz w:val="20"/>
                <w:szCs w:val="20"/>
              </w:rPr>
            </w:pPr>
            <w:r w:rsidRPr="00D6042F">
              <w:rPr>
                <w:b/>
                <w:sz w:val="20"/>
                <w:szCs w:val="20"/>
              </w:rPr>
              <w:t>BAC014</w:t>
            </w:r>
          </w:p>
        </w:tc>
      </w:tr>
    </w:tbl>
    <w:p w14:paraId="3208E2A8"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08252A98"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19EC21D9"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2DB3B01"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F735F8A"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20BC8E7"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14DFCDA2" w14:textId="77777777" w:rsidR="000606EC" w:rsidRPr="00D6042F" w:rsidRDefault="000606EC" w:rsidP="000606EC">
            <w:pPr>
              <w:jc w:val="center"/>
              <w:rPr>
                <w:sz w:val="20"/>
                <w:szCs w:val="20"/>
              </w:rPr>
            </w:pPr>
            <w:r w:rsidRPr="00D6042F">
              <w:rPr>
                <w:sz w:val="20"/>
                <w:szCs w:val="20"/>
              </w:rPr>
              <w:t>16</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8E06D1B"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C699ED" w14:textId="77777777" w:rsidR="000606EC" w:rsidRPr="00D6042F" w:rsidRDefault="000606EC" w:rsidP="000606EC">
            <w:pPr>
              <w:jc w:val="center"/>
              <w:rPr>
                <w:sz w:val="20"/>
                <w:szCs w:val="20"/>
              </w:rPr>
            </w:pPr>
            <w:r w:rsidRPr="00D6042F">
              <w:rPr>
                <w:sz w:val="20"/>
                <w:szCs w:val="20"/>
              </w:rPr>
              <w:t>16</w:t>
            </w:r>
          </w:p>
        </w:tc>
      </w:tr>
    </w:tbl>
    <w:p w14:paraId="29271B6A"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07C8B88A"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36EA6" w14:textId="77777777" w:rsidR="000606EC" w:rsidRPr="00D6042F" w:rsidRDefault="000606EC" w:rsidP="000606EC">
            <w:pPr>
              <w:jc w:val="center"/>
              <w:rPr>
                <w:b/>
                <w:sz w:val="20"/>
                <w:szCs w:val="20"/>
              </w:rPr>
            </w:pPr>
            <w:r w:rsidRPr="00D6042F">
              <w:rPr>
                <w:b/>
                <w:sz w:val="20"/>
                <w:szCs w:val="20"/>
              </w:rPr>
              <w:t>Ementa</w:t>
            </w:r>
          </w:p>
        </w:tc>
      </w:tr>
      <w:tr w:rsidR="000606EC" w:rsidRPr="00D6042F" w14:paraId="7FDB7EAD"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C3EA1" w14:textId="77777777" w:rsidR="000606EC" w:rsidRPr="00D6042F" w:rsidRDefault="000606EC" w:rsidP="000606EC">
            <w:pPr>
              <w:rPr>
                <w:sz w:val="20"/>
                <w:szCs w:val="20"/>
              </w:rPr>
            </w:pPr>
            <w:r w:rsidRPr="00D6042F">
              <w:rPr>
                <w:sz w:val="20"/>
                <w:szCs w:val="20"/>
              </w:rPr>
              <w:t>Grandezas e conceitos fundamentais em Fenômenos de Transporte. Propriedades de uma substância pura. Trabalho e calor. Primeira lei da termodinâmica. Segunda lei da termodinâmica. Estática dos Fluidos. Cinemática dos Fluidos.</w:t>
            </w:r>
          </w:p>
        </w:tc>
      </w:tr>
    </w:tbl>
    <w:p w14:paraId="2297AB09"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E6578C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9393C"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E32C3F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75D28" w14:textId="77777777" w:rsidR="000606EC" w:rsidRPr="002D31E8" w:rsidRDefault="000606EC" w:rsidP="00E30FE5">
            <w:pPr>
              <w:pStyle w:val="PargrafodaLista"/>
              <w:numPr>
                <w:ilvl w:val="0"/>
                <w:numId w:val="63"/>
              </w:numPr>
              <w:ind w:left="426"/>
              <w:rPr>
                <w:sz w:val="20"/>
                <w:szCs w:val="20"/>
              </w:rPr>
            </w:pPr>
            <w:r w:rsidRPr="002D31E8">
              <w:rPr>
                <w:sz w:val="20"/>
                <w:szCs w:val="20"/>
              </w:rPr>
              <w:t>INCROPERA, F. P.; WITT, D. P. de. Fundamentos de Transferência de Calor e de Massa. Ed. LTC. 2008. 6ª ed.</w:t>
            </w:r>
          </w:p>
          <w:p w14:paraId="421DB2D4" w14:textId="77777777" w:rsidR="000606EC" w:rsidRPr="002D31E8" w:rsidRDefault="000606EC" w:rsidP="00E30FE5">
            <w:pPr>
              <w:pStyle w:val="PargrafodaLista"/>
              <w:numPr>
                <w:ilvl w:val="0"/>
                <w:numId w:val="63"/>
              </w:numPr>
              <w:ind w:left="426"/>
              <w:rPr>
                <w:sz w:val="20"/>
                <w:szCs w:val="20"/>
              </w:rPr>
            </w:pPr>
            <w:r w:rsidRPr="002D31E8">
              <w:rPr>
                <w:sz w:val="20"/>
                <w:szCs w:val="20"/>
              </w:rPr>
              <w:t>WYKEN, Gordon J. Van; SONNTAG, Richard E.; BORGNAKKE, C. Fundamentos da Termodinâmica. Editora Edgard Blucher. 7ª ed. 2009. ISBN: 8521204906.</w:t>
            </w:r>
          </w:p>
          <w:p w14:paraId="08624D0E" w14:textId="77777777" w:rsidR="000606EC" w:rsidRPr="002D31E8" w:rsidRDefault="000606EC" w:rsidP="00E30FE5">
            <w:pPr>
              <w:pStyle w:val="PargrafodaLista"/>
              <w:numPr>
                <w:ilvl w:val="0"/>
                <w:numId w:val="63"/>
              </w:numPr>
              <w:ind w:left="426"/>
              <w:rPr>
                <w:sz w:val="20"/>
                <w:szCs w:val="20"/>
              </w:rPr>
            </w:pPr>
            <w:r w:rsidRPr="002D31E8">
              <w:rPr>
                <w:sz w:val="20"/>
                <w:szCs w:val="20"/>
              </w:rPr>
              <w:t>LIVI, Celso Pohlmann. Fundamentos de Fenômenos de Transporte. Editora LTC. 1ª ed. 2004.</w:t>
            </w:r>
          </w:p>
        </w:tc>
      </w:tr>
    </w:tbl>
    <w:p w14:paraId="3C9599B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7F1032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64B3B"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1747B5C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2DE83" w14:textId="77777777" w:rsidR="000606EC" w:rsidRPr="00FE5965" w:rsidRDefault="000606EC" w:rsidP="00E30FE5">
            <w:pPr>
              <w:pStyle w:val="PargrafodaLista"/>
              <w:numPr>
                <w:ilvl w:val="0"/>
                <w:numId w:val="64"/>
              </w:numPr>
              <w:ind w:left="426"/>
              <w:rPr>
                <w:sz w:val="20"/>
                <w:szCs w:val="20"/>
                <w:lang w:val="en-US"/>
              </w:rPr>
            </w:pPr>
            <w:r w:rsidRPr="002D31E8">
              <w:rPr>
                <w:sz w:val="20"/>
                <w:szCs w:val="20"/>
              </w:rPr>
              <w:t xml:space="preserve">ÇENGEL, Yunus A. ; BOLES, Michael A. Termodinâmica. </w:t>
            </w:r>
            <w:r w:rsidRPr="00FE5965">
              <w:rPr>
                <w:sz w:val="20"/>
                <w:szCs w:val="20"/>
                <w:lang w:val="en-US"/>
              </w:rPr>
              <w:t>Editora Mc Graw Hill. 5ª ed. 2007.</w:t>
            </w:r>
          </w:p>
          <w:p w14:paraId="22EF1E49" w14:textId="77777777" w:rsidR="000606EC" w:rsidRPr="002D31E8" w:rsidRDefault="000606EC" w:rsidP="00E30FE5">
            <w:pPr>
              <w:pStyle w:val="PargrafodaLista"/>
              <w:numPr>
                <w:ilvl w:val="0"/>
                <w:numId w:val="64"/>
              </w:numPr>
              <w:ind w:left="426"/>
              <w:rPr>
                <w:sz w:val="20"/>
                <w:szCs w:val="20"/>
              </w:rPr>
            </w:pPr>
            <w:r w:rsidRPr="002D31E8">
              <w:rPr>
                <w:sz w:val="20"/>
                <w:szCs w:val="20"/>
              </w:rPr>
              <w:t>POTTER, Merle C ; SCOTT, Elaine P. Ciências Térmicas. Editora Thomson Pioneira. 1ª ed. 2006.</w:t>
            </w:r>
          </w:p>
          <w:p w14:paraId="4A699010" w14:textId="77777777" w:rsidR="000606EC" w:rsidRPr="002D31E8" w:rsidRDefault="000606EC" w:rsidP="00E30FE5">
            <w:pPr>
              <w:pStyle w:val="PargrafodaLista"/>
              <w:numPr>
                <w:ilvl w:val="0"/>
                <w:numId w:val="64"/>
              </w:numPr>
              <w:ind w:left="426"/>
              <w:rPr>
                <w:sz w:val="20"/>
                <w:szCs w:val="20"/>
              </w:rPr>
            </w:pPr>
            <w:r w:rsidRPr="002D31E8">
              <w:rPr>
                <w:sz w:val="20"/>
                <w:szCs w:val="20"/>
              </w:rPr>
              <w:t xml:space="preserve">ÇENGEL, Yunus A. Transferência de Calor e Massa. </w:t>
            </w:r>
            <w:r w:rsidRPr="00FE5965">
              <w:rPr>
                <w:sz w:val="20"/>
                <w:szCs w:val="20"/>
                <w:lang w:val="en-US"/>
              </w:rPr>
              <w:t xml:space="preserve">Editora Mc Graw Hill – Artmed. </w:t>
            </w:r>
            <w:r w:rsidRPr="002D31E8">
              <w:rPr>
                <w:sz w:val="20"/>
                <w:szCs w:val="20"/>
              </w:rPr>
              <w:t>3ª ed. 2009. ISBN: 8577260755.</w:t>
            </w:r>
          </w:p>
          <w:p w14:paraId="4EC8A2D5" w14:textId="77777777" w:rsidR="000606EC" w:rsidRPr="002D31E8" w:rsidRDefault="000606EC" w:rsidP="00E30FE5">
            <w:pPr>
              <w:pStyle w:val="PargrafodaLista"/>
              <w:numPr>
                <w:ilvl w:val="0"/>
                <w:numId w:val="64"/>
              </w:numPr>
              <w:ind w:left="426"/>
              <w:rPr>
                <w:sz w:val="20"/>
                <w:szCs w:val="20"/>
              </w:rPr>
            </w:pPr>
            <w:r w:rsidRPr="002D31E8">
              <w:rPr>
                <w:sz w:val="20"/>
                <w:szCs w:val="20"/>
              </w:rPr>
              <w:t>BRUNETTI, Franco. Mecânica dos Fluidos. Editora Prentice Hall Brasil. 2ª ed. 2008. ISBN: 8576051826.</w:t>
            </w:r>
          </w:p>
          <w:p w14:paraId="021BAA3D" w14:textId="77777777" w:rsidR="000606EC" w:rsidRPr="002D31E8" w:rsidRDefault="000606EC" w:rsidP="00E30FE5">
            <w:pPr>
              <w:pStyle w:val="PargrafodaLista"/>
              <w:numPr>
                <w:ilvl w:val="0"/>
                <w:numId w:val="64"/>
              </w:numPr>
              <w:ind w:left="426"/>
              <w:rPr>
                <w:sz w:val="20"/>
                <w:szCs w:val="20"/>
              </w:rPr>
            </w:pPr>
            <w:r w:rsidRPr="002D31E8">
              <w:rPr>
                <w:sz w:val="20"/>
                <w:szCs w:val="20"/>
              </w:rPr>
              <w:t>MORAN, Michael J. ; SHAPIRO, HOWARD, N. Princípios de Termodinâmica Para Engenharia. Editora LTC. 6ª ed. 2009. ISBN: 8521616899.</w:t>
            </w:r>
          </w:p>
          <w:p w14:paraId="7A5E8600" w14:textId="77777777" w:rsidR="000606EC" w:rsidRPr="002D31E8" w:rsidRDefault="000606EC" w:rsidP="00E30FE5">
            <w:pPr>
              <w:pStyle w:val="PargrafodaLista"/>
              <w:numPr>
                <w:ilvl w:val="0"/>
                <w:numId w:val="64"/>
              </w:numPr>
              <w:ind w:left="426"/>
              <w:rPr>
                <w:sz w:val="20"/>
                <w:szCs w:val="20"/>
              </w:rPr>
            </w:pPr>
            <w:r w:rsidRPr="002D31E8">
              <w:rPr>
                <w:sz w:val="20"/>
                <w:szCs w:val="20"/>
              </w:rPr>
              <w:t>FOX, Robert W.; PRITCHARD, Philip J.; MCDONALD, Alan T. Introdução à Mecânica dos Fluidos. Editora LTC, 2010. ISBN 9788521617570</w:t>
            </w:r>
          </w:p>
        </w:tc>
      </w:tr>
    </w:tbl>
    <w:p w14:paraId="35153C94" w14:textId="77777777" w:rsidR="000606EC" w:rsidRPr="00D6042F" w:rsidRDefault="000606EC" w:rsidP="000606EC">
      <w:pPr>
        <w:rPr>
          <w:sz w:val="20"/>
          <w:szCs w:val="20"/>
        </w:rPr>
      </w:pPr>
    </w:p>
    <w:p w14:paraId="0AC1D6D5" w14:textId="77777777" w:rsidR="000606EC" w:rsidRPr="00D6042F" w:rsidRDefault="000606EC" w:rsidP="000606EC">
      <w:pPr>
        <w:rPr>
          <w:sz w:val="20"/>
          <w:szCs w:val="20"/>
        </w:rPr>
      </w:pPr>
    </w:p>
    <w:p w14:paraId="495B4D6B" w14:textId="77777777" w:rsidR="000606EC" w:rsidRPr="00D6042F" w:rsidRDefault="000606EC" w:rsidP="000606EC">
      <w:pPr>
        <w:rPr>
          <w:sz w:val="20"/>
          <w:szCs w:val="20"/>
        </w:rPr>
      </w:pPr>
      <w:r w:rsidRPr="00D6042F">
        <w:rPr>
          <w:sz w:val="20"/>
          <w:szCs w:val="20"/>
        </w:rPr>
        <w:br w:type="page"/>
      </w:r>
    </w:p>
    <w:p w14:paraId="4EB5E9DF" w14:textId="77777777" w:rsidR="000606EC" w:rsidRPr="00D6042F" w:rsidRDefault="000606EC" w:rsidP="000606EC">
      <w:pPr>
        <w:rPr>
          <w:sz w:val="20"/>
          <w:szCs w:val="20"/>
        </w:rPr>
      </w:pPr>
    </w:p>
    <w:tbl>
      <w:tblPr>
        <w:tblW w:w="8359" w:type="dxa"/>
        <w:tblInd w:w="108" w:type="dxa"/>
        <w:tblLayout w:type="fixed"/>
        <w:tblLook w:val="0400" w:firstRow="0" w:lastRow="0" w:firstColumn="0" w:lastColumn="0" w:noHBand="0" w:noVBand="1"/>
      </w:tblPr>
      <w:tblGrid>
        <w:gridCol w:w="1560"/>
        <w:gridCol w:w="1275"/>
        <w:gridCol w:w="5524"/>
      </w:tblGrid>
      <w:tr w:rsidR="000606EC" w:rsidRPr="00D6042F" w14:paraId="54B1E906" w14:textId="77777777" w:rsidTr="000606EC">
        <w:trPr>
          <w:trHeight w:val="20"/>
        </w:trPr>
        <w:tc>
          <w:tcPr>
            <w:tcW w:w="1560" w:type="dxa"/>
            <w:tcBorders>
              <w:top w:val="single" w:sz="8" w:space="0" w:color="000001"/>
              <w:left w:val="single" w:sz="8" w:space="0" w:color="000001"/>
              <w:bottom w:val="single" w:sz="8" w:space="0" w:color="000001"/>
            </w:tcBorders>
            <w:tcMar>
              <w:top w:w="0" w:type="dxa"/>
              <w:left w:w="108" w:type="dxa"/>
              <w:bottom w:w="0" w:type="dxa"/>
              <w:right w:w="108" w:type="dxa"/>
            </w:tcMar>
          </w:tcPr>
          <w:p w14:paraId="33D9EE59" w14:textId="77777777" w:rsidR="000606EC" w:rsidRPr="00D6042F" w:rsidRDefault="000606EC" w:rsidP="000606EC">
            <w:pPr>
              <w:jc w:val="center"/>
              <w:rPr>
                <w:sz w:val="20"/>
                <w:szCs w:val="20"/>
              </w:rPr>
            </w:pPr>
            <w:r w:rsidRPr="00D6042F">
              <w:rPr>
                <w:sz w:val="20"/>
                <w:szCs w:val="20"/>
              </w:rPr>
              <w:t>Período</w:t>
            </w:r>
          </w:p>
        </w:tc>
        <w:tc>
          <w:tcPr>
            <w:tcW w:w="1275" w:type="dxa"/>
            <w:tcBorders>
              <w:top w:val="single" w:sz="8" w:space="0" w:color="000001"/>
              <w:left w:val="single" w:sz="8" w:space="0" w:color="000001"/>
              <w:bottom w:val="single" w:sz="8" w:space="0" w:color="000001"/>
            </w:tcBorders>
            <w:tcMar>
              <w:top w:w="0" w:type="dxa"/>
              <w:left w:w="108" w:type="dxa"/>
              <w:bottom w:w="0" w:type="dxa"/>
              <w:right w:w="108" w:type="dxa"/>
            </w:tcMar>
          </w:tcPr>
          <w:p w14:paraId="4A999A1B" w14:textId="77777777" w:rsidR="000606EC" w:rsidRPr="00D6042F" w:rsidRDefault="000606EC" w:rsidP="000606EC">
            <w:pPr>
              <w:jc w:val="center"/>
              <w:rPr>
                <w:sz w:val="20"/>
                <w:szCs w:val="20"/>
              </w:rPr>
            </w:pPr>
            <w:r w:rsidRPr="00D6042F">
              <w:rPr>
                <w:sz w:val="20"/>
                <w:szCs w:val="20"/>
              </w:rPr>
              <w:t>Código</w:t>
            </w:r>
          </w:p>
        </w:tc>
        <w:tc>
          <w:tcPr>
            <w:tcW w:w="552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1B9EC7B" w14:textId="77777777" w:rsidR="000606EC" w:rsidRPr="00D6042F" w:rsidRDefault="000606EC" w:rsidP="000606EC">
            <w:pPr>
              <w:jc w:val="center"/>
              <w:rPr>
                <w:sz w:val="20"/>
                <w:szCs w:val="20"/>
              </w:rPr>
            </w:pPr>
            <w:r w:rsidRPr="00D6042F">
              <w:rPr>
                <w:sz w:val="20"/>
                <w:szCs w:val="20"/>
              </w:rPr>
              <w:t>Disciplina</w:t>
            </w:r>
          </w:p>
        </w:tc>
      </w:tr>
      <w:tr w:rsidR="000606EC" w:rsidRPr="00D6042F" w14:paraId="0718261D" w14:textId="77777777" w:rsidTr="000606EC">
        <w:trPr>
          <w:trHeight w:val="20"/>
        </w:trPr>
        <w:tc>
          <w:tcPr>
            <w:tcW w:w="1560" w:type="dxa"/>
            <w:tcBorders>
              <w:top w:val="single" w:sz="8" w:space="0" w:color="000001"/>
              <w:left w:val="single" w:sz="8" w:space="0" w:color="000001"/>
              <w:bottom w:val="single" w:sz="8" w:space="0" w:color="000001"/>
            </w:tcBorders>
            <w:tcMar>
              <w:top w:w="0" w:type="dxa"/>
              <w:left w:w="108" w:type="dxa"/>
              <w:bottom w:w="0" w:type="dxa"/>
              <w:right w:w="108" w:type="dxa"/>
            </w:tcMar>
          </w:tcPr>
          <w:p w14:paraId="484569D1" w14:textId="77777777" w:rsidR="000606EC" w:rsidRPr="00D6042F" w:rsidRDefault="000606EC" w:rsidP="000606EC">
            <w:pPr>
              <w:jc w:val="center"/>
              <w:rPr>
                <w:b/>
                <w:sz w:val="20"/>
                <w:szCs w:val="20"/>
              </w:rPr>
            </w:pPr>
            <w:r w:rsidRPr="00D6042F">
              <w:rPr>
                <w:b/>
                <w:sz w:val="20"/>
                <w:szCs w:val="20"/>
              </w:rPr>
              <w:t>4</w:t>
            </w:r>
          </w:p>
        </w:tc>
        <w:tc>
          <w:tcPr>
            <w:tcW w:w="1275" w:type="dxa"/>
            <w:tcBorders>
              <w:top w:val="single" w:sz="8" w:space="0" w:color="000001"/>
              <w:left w:val="single" w:sz="8" w:space="0" w:color="000001"/>
              <w:bottom w:val="single" w:sz="8" w:space="0" w:color="000001"/>
            </w:tcBorders>
            <w:tcMar>
              <w:top w:w="0" w:type="dxa"/>
              <w:left w:w="108" w:type="dxa"/>
              <w:bottom w:w="0" w:type="dxa"/>
              <w:right w:w="108" w:type="dxa"/>
            </w:tcMar>
          </w:tcPr>
          <w:p w14:paraId="29F95137" w14:textId="77777777" w:rsidR="000606EC" w:rsidRPr="00D6042F" w:rsidRDefault="000606EC" w:rsidP="000606EC">
            <w:pPr>
              <w:jc w:val="center"/>
              <w:rPr>
                <w:b/>
                <w:sz w:val="20"/>
                <w:szCs w:val="20"/>
              </w:rPr>
            </w:pPr>
            <w:r w:rsidRPr="00D6042F">
              <w:rPr>
                <w:b/>
                <w:sz w:val="20"/>
                <w:szCs w:val="20"/>
              </w:rPr>
              <w:t>EMTI07</w:t>
            </w:r>
          </w:p>
        </w:tc>
        <w:tc>
          <w:tcPr>
            <w:tcW w:w="552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CAD8019" w14:textId="77777777" w:rsidR="000606EC" w:rsidRPr="00D6042F" w:rsidRDefault="000606EC" w:rsidP="000606EC">
            <w:pPr>
              <w:jc w:val="center"/>
              <w:rPr>
                <w:b/>
                <w:sz w:val="20"/>
                <w:szCs w:val="20"/>
              </w:rPr>
            </w:pPr>
            <w:r w:rsidRPr="00D6042F">
              <w:rPr>
                <w:b/>
                <w:sz w:val="20"/>
                <w:szCs w:val="20"/>
              </w:rPr>
              <w:t>Diagrama  de Fases</w:t>
            </w:r>
          </w:p>
        </w:tc>
      </w:tr>
    </w:tbl>
    <w:p w14:paraId="447AD0A5" w14:textId="77777777" w:rsidR="000606EC" w:rsidRPr="00D6042F" w:rsidRDefault="000606EC" w:rsidP="000606EC">
      <w:pPr>
        <w:widowControl w:val="0"/>
        <w:spacing w:line="276" w:lineRule="auto"/>
        <w:rPr>
          <w:rFonts w:eastAsia="Arial"/>
          <w:sz w:val="20"/>
          <w:szCs w:val="20"/>
        </w:rPr>
      </w:pPr>
    </w:p>
    <w:tbl>
      <w:tblPr>
        <w:tblW w:w="8364" w:type="dxa"/>
        <w:tblInd w:w="10" w:type="dxa"/>
        <w:tblLayout w:type="fixed"/>
        <w:tblLook w:val="0400" w:firstRow="0" w:lastRow="0" w:firstColumn="0" w:lastColumn="0" w:noHBand="0" w:noVBand="1"/>
      </w:tblPr>
      <w:tblGrid>
        <w:gridCol w:w="1560"/>
        <w:gridCol w:w="1295"/>
        <w:gridCol w:w="5509"/>
      </w:tblGrid>
      <w:tr w:rsidR="000606EC" w:rsidRPr="00D6042F" w14:paraId="43AE5706"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36A326EE" w14:textId="77777777" w:rsidR="000606EC" w:rsidRPr="00D6042F" w:rsidRDefault="000606EC" w:rsidP="000606EC">
            <w:pPr>
              <w:jc w:val="center"/>
              <w:rPr>
                <w:sz w:val="20"/>
                <w:szCs w:val="20"/>
              </w:rPr>
            </w:pPr>
            <w:r w:rsidRPr="00D6042F">
              <w:rPr>
                <w:sz w:val="20"/>
                <w:szCs w:val="20"/>
              </w:rPr>
              <w:t>Pré-Requisito</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2C193BE6" w14:textId="77777777" w:rsidR="000606EC" w:rsidRPr="00D6042F" w:rsidRDefault="000606EC" w:rsidP="000606EC">
            <w:pPr>
              <w:jc w:val="center"/>
              <w:rPr>
                <w:sz w:val="20"/>
                <w:szCs w:val="20"/>
              </w:rPr>
            </w:pPr>
            <w:r w:rsidRPr="00D6042F">
              <w:rPr>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F1BAC50" w14:textId="77777777" w:rsidR="000606EC" w:rsidRPr="00D6042F" w:rsidRDefault="000606EC" w:rsidP="000606EC">
            <w:pPr>
              <w:jc w:val="center"/>
              <w:rPr>
                <w:sz w:val="20"/>
                <w:szCs w:val="20"/>
              </w:rPr>
            </w:pPr>
            <w:r w:rsidRPr="00D6042F">
              <w:rPr>
                <w:sz w:val="20"/>
                <w:szCs w:val="20"/>
              </w:rPr>
              <w:t>Equivalência</w:t>
            </w:r>
          </w:p>
        </w:tc>
      </w:tr>
      <w:tr w:rsidR="000606EC" w:rsidRPr="00D6042F" w14:paraId="69EF3395"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124D527B"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 EMTI06 OU MCM002</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3B61EF3B" w14:textId="77777777" w:rsidR="000606EC" w:rsidRPr="00D6042F" w:rsidRDefault="000606EC" w:rsidP="000606EC">
            <w:pPr>
              <w:jc w:val="center"/>
              <w:rPr>
                <w:b/>
                <w:sz w:val="20"/>
                <w:szCs w:val="20"/>
              </w:rPr>
            </w:pPr>
            <w:r w:rsidRPr="00D6042F">
              <w:rPr>
                <w:b/>
                <w:sz w:val="20"/>
                <w:szCs w:val="20"/>
              </w:rPr>
              <w:t>--</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238D44" w14:textId="77777777" w:rsidR="000606EC" w:rsidRPr="00D6042F" w:rsidRDefault="000606EC" w:rsidP="000606EC">
            <w:pPr>
              <w:jc w:val="center"/>
              <w:rPr>
                <w:b/>
                <w:sz w:val="20"/>
                <w:szCs w:val="20"/>
              </w:rPr>
            </w:pPr>
            <w:r w:rsidRPr="00D6042F">
              <w:rPr>
                <w:b/>
                <w:sz w:val="20"/>
                <w:szCs w:val="20"/>
              </w:rPr>
              <w:t>--</w:t>
            </w:r>
          </w:p>
        </w:tc>
      </w:tr>
    </w:tbl>
    <w:p w14:paraId="189AB8B8" w14:textId="77777777" w:rsidR="000606EC" w:rsidRPr="00D6042F" w:rsidRDefault="000606EC" w:rsidP="000606EC">
      <w:pPr>
        <w:jc w:val="center"/>
        <w:rPr>
          <w:sz w:val="20"/>
          <w:szCs w:val="20"/>
        </w:rPr>
      </w:pPr>
    </w:p>
    <w:tbl>
      <w:tblPr>
        <w:tblW w:w="8364" w:type="dxa"/>
        <w:tblInd w:w="108" w:type="dxa"/>
        <w:tblLayout w:type="fixed"/>
        <w:tblLook w:val="0400" w:firstRow="0" w:lastRow="0" w:firstColumn="0" w:lastColumn="0" w:noHBand="0" w:noVBand="1"/>
      </w:tblPr>
      <w:tblGrid>
        <w:gridCol w:w="2871"/>
        <w:gridCol w:w="3090"/>
        <w:gridCol w:w="2403"/>
      </w:tblGrid>
      <w:tr w:rsidR="000606EC" w:rsidRPr="00D6042F" w14:paraId="1BDBFC9F" w14:textId="77777777" w:rsidTr="000606EC">
        <w:trPr>
          <w:trHeight w:val="20"/>
        </w:trPr>
        <w:tc>
          <w:tcPr>
            <w:tcW w:w="2871" w:type="dxa"/>
            <w:tcBorders>
              <w:top w:val="single" w:sz="8" w:space="0" w:color="000001"/>
              <w:left w:val="single" w:sz="8" w:space="0" w:color="000001"/>
              <w:bottom w:val="single" w:sz="8" w:space="0" w:color="000001"/>
            </w:tcBorders>
            <w:tcMar>
              <w:top w:w="0" w:type="dxa"/>
              <w:left w:w="108" w:type="dxa"/>
              <w:bottom w:w="0" w:type="dxa"/>
              <w:right w:w="108" w:type="dxa"/>
            </w:tcMar>
          </w:tcPr>
          <w:p w14:paraId="02AD194E"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1"/>
              <w:left w:val="single" w:sz="8" w:space="0" w:color="000001"/>
              <w:bottom w:val="single" w:sz="8" w:space="0" w:color="000001"/>
            </w:tcBorders>
            <w:tcMar>
              <w:top w:w="0" w:type="dxa"/>
              <w:left w:w="108" w:type="dxa"/>
              <w:bottom w:w="0" w:type="dxa"/>
              <w:right w:w="108" w:type="dxa"/>
            </w:tcMar>
          </w:tcPr>
          <w:p w14:paraId="45B06A20" w14:textId="77777777" w:rsidR="000606EC" w:rsidRPr="00D6042F" w:rsidRDefault="000606EC" w:rsidP="000606EC">
            <w:pPr>
              <w:jc w:val="center"/>
              <w:rPr>
                <w:sz w:val="20"/>
                <w:szCs w:val="20"/>
              </w:rPr>
            </w:pPr>
            <w:r w:rsidRPr="00D6042F">
              <w:rPr>
                <w:sz w:val="20"/>
                <w:szCs w:val="20"/>
              </w:rPr>
              <w:t>Carga Horária Teórica</w:t>
            </w:r>
          </w:p>
        </w:tc>
        <w:tc>
          <w:tcPr>
            <w:tcW w:w="240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BE42E96"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746FC92" w14:textId="77777777" w:rsidTr="000606EC">
        <w:trPr>
          <w:trHeight w:val="20"/>
        </w:trPr>
        <w:tc>
          <w:tcPr>
            <w:tcW w:w="2871" w:type="dxa"/>
            <w:tcBorders>
              <w:top w:val="single" w:sz="8" w:space="0" w:color="000001"/>
              <w:left w:val="single" w:sz="8" w:space="0" w:color="000001"/>
              <w:bottom w:val="single" w:sz="8" w:space="0" w:color="000001"/>
            </w:tcBorders>
            <w:tcMar>
              <w:top w:w="0" w:type="dxa"/>
              <w:left w:w="108" w:type="dxa"/>
              <w:bottom w:w="0" w:type="dxa"/>
              <w:right w:w="108" w:type="dxa"/>
            </w:tcMar>
          </w:tcPr>
          <w:p w14:paraId="61772837" w14:textId="77777777" w:rsidR="000606EC" w:rsidRPr="00D6042F" w:rsidRDefault="000606EC" w:rsidP="000606EC">
            <w:pPr>
              <w:jc w:val="center"/>
              <w:rPr>
                <w:b/>
                <w:sz w:val="20"/>
                <w:szCs w:val="20"/>
              </w:rPr>
            </w:pPr>
            <w:r w:rsidRPr="00D6042F">
              <w:rPr>
                <w:b/>
                <w:sz w:val="20"/>
                <w:szCs w:val="20"/>
              </w:rPr>
              <w:t>64</w:t>
            </w:r>
          </w:p>
        </w:tc>
        <w:tc>
          <w:tcPr>
            <w:tcW w:w="3090" w:type="dxa"/>
            <w:tcBorders>
              <w:top w:val="single" w:sz="8" w:space="0" w:color="000001"/>
              <w:left w:val="single" w:sz="8" w:space="0" w:color="000001"/>
              <w:bottom w:val="single" w:sz="8" w:space="0" w:color="000001"/>
            </w:tcBorders>
            <w:tcMar>
              <w:top w:w="0" w:type="dxa"/>
              <w:left w:w="108" w:type="dxa"/>
              <w:bottom w:w="0" w:type="dxa"/>
              <w:right w:w="108" w:type="dxa"/>
            </w:tcMar>
          </w:tcPr>
          <w:p w14:paraId="334EB89F" w14:textId="77777777" w:rsidR="000606EC" w:rsidRPr="00D6042F" w:rsidRDefault="000606EC" w:rsidP="000606EC">
            <w:pPr>
              <w:jc w:val="center"/>
              <w:rPr>
                <w:b/>
                <w:sz w:val="20"/>
                <w:szCs w:val="20"/>
              </w:rPr>
            </w:pPr>
            <w:r w:rsidRPr="00D6042F">
              <w:rPr>
                <w:b/>
                <w:sz w:val="20"/>
                <w:szCs w:val="20"/>
              </w:rPr>
              <w:t>64</w:t>
            </w:r>
          </w:p>
        </w:tc>
        <w:tc>
          <w:tcPr>
            <w:tcW w:w="240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E0D8227" w14:textId="77777777" w:rsidR="000606EC" w:rsidRPr="00D6042F" w:rsidRDefault="000606EC" w:rsidP="000606EC">
            <w:pPr>
              <w:jc w:val="center"/>
              <w:rPr>
                <w:b/>
                <w:sz w:val="20"/>
                <w:szCs w:val="20"/>
              </w:rPr>
            </w:pPr>
            <w:r w:rsidRPr="00D6042F">
              <w:rPr>
                <w:b/>
                <w:sz w:val="20"/>
                <w:szCs w:val="20"/>
              </w:rPr>
              <w:t>0</w:t>
            </w:r>
          </w:p>
        </w:tc>
      </w:tr>
    </w:tbl>
    <w:p w14:paraId="19541DD2" w14:textId="77777777" w:rsidR="000606EC" w:rsidRPr="00D6042F" w:rsidRDefault="000606EC" w:rsidP="000606EC">
      <w:pPr>
        <w:jc w:val="center"/>
        <w:rPr>
          <w:sz w:val="20"/>
          <w:szCs w:val="20"/>
        </w:rPr>
      </w:pPr>
    </w:p>
    <w:tbl>
      <w:tblPr>
        <w:tblW w:w="8373" w:type="dxa"/>
        <w:tblInd w:w="99" w:type="dxa"/>
        <w:tblLayout w:type="fixed"/>
        <w:tblLook w:val="0400" w:firstRow="0" w:lastRow="0" w:firstColumn="0" w:lastColumn="0" w:noHBand="0" w:noVBand="1"/>
      </w:tblPr>
      <w:tblGrid>
        <w:gridCol w:w="8373"/>
      </w:tblGrid>
      <w:tr w:rsidR="000606EC" w:rsidRPr="00D6042F" w14:paraId="2978A474" w14:textId="77777777" w:rsidTr="000606EC">
        <w:trPr>
          <w:trHeight w:val="20"/>
        </w:trPr>
        <w:tc>
          <w:tcPr>
            <w:tcW w:w="837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B08BE48" w14:textId="77777777" w:rsidR="000606EC" w:rsidRPr="00D6042F" w:rsidRDefault="000606EC" w:rsidP="000606EC">
            <w:pPr>
              <w:jc w:val="center"/>
              <w:rPr>
                <w:b/>
                <w:sz w:val="20"/>
                <w:szCs w:val="20"/>
              </w:rPr>
            </w:pPr>
            <w:r w:rsidRPr="00D6042F">
              <w:rPr>
                <w:b/>
                <w:sz w:val="20"/>
                <w:szCs w:val="20"/>
              </w:rPr>
              <w:t>Ementa</w:t>
            </w:r>
          </w:p>
        </w:tc>
      </w:tr>
      <w:tr w:rsidR="000606EC" w:rsidRPr="00D6042F" w14:paraId="6AF9AD2D" w14:textId="77777777" w:rsidTr="000606EC">
        <w:trPr>
          <w:trHeight w:val="20"/>
        </w:trPr>
        <w:tc>
          <w:tcPr>
            <w:tcW w:w="837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449B6E2" w14:textId="77777777" w:rsidR="000606EC" w:rsidRPr="00D6042F" w:rsidRDefault="000606EC" w:rsidP="000606EC">
            <w:pPr>
              <w:rPr>
                <w:sz w:val="20"/>
                <w:szCs w:val="20"/>
              </w:rPr>
            </w:pPr>
            <w:r w:rsidRPr="00D6042F">
              <w:rPr>
                <w:sz w:val="20"/>
                <w:szCs w:val="20"/>
              </w:rPr>
              <w:t>Introdução; componentes e fases em materiais. Grandezas criticas (temperatura, pressão, corrente elétrica) e seu papel no tratamento de materiais. Definição de transições de fase.  defeitos em cristais. Construção e leitura de diagramas de fase. Diagramas de fase ternários. Simulação de diagramas de equilíbrio.</w:t>
            </w:r>
          </w:p>
        </w:tc>
      </w:tr>
    </w:tbl>
    <w:p w14:paraId="07759694" w14:textId="77777777" w:rsidR="000606EC" w:rsidRPr="00D6042F" w:rsidRDefault="000606EC" w:rsidP="000606EC">
      <w:pPr>
        <w:rPr>
          <w:sz w:val="20"/>
          <w:szCs w:val="20"/>
        </w:rPr>
      </w:pPr>
    </w:p>
    <w:tbl>
      <w:tblPr>
        <w:tblW w:w="8364" w:type="dxa"/>
        <w:tblInd w:w="108" w:type="dxa"/>
        <w:tblLayout w:type="fixed"/>
        <w:tblLook w:val="0400" w:firstRow="0" w:lastRow="0" w:firstColumn="0" w:lastColumn="0" w:noHBand="0" w:noVBand="1"/>
      </w:tblPr>
      <w:tblGrid>
        <w:gridCol w:w="8364"/>
      </w:tblGrid>
      <w:tr w:rsidR="000606EC" w:rsidRPr="00D6042F" w14:paraId="3BB102BF"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51E6FBA"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5A7128D2"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0C31A81" w14:textId="77777777" w:rsidR="000606EC" w:rsidRPr="00A01E19" w:rsidRDefault="000606EC" w:rsidP="00E30FE5">
            <w:pPr>
              <w:pStyle w:val="PargrafodaLista"/>
              <w:numPr>
                <w:ilvl w:val="0"/>
                <w:numId w:val="65"/>
              </w:numPr>
              <w:ind w:left="483"/>
              <w:jc w:val="left"/>
              <w:rPr>
                <w:rFonts w:eastAsia="Arial"/>
                <w:color w:val="222222"/>
                <w:sz w:val="20"/>
                <w:szCs w:val="20"/>
                <w:highlight w:val="white"/>
              </w:rPr>
            </w:pPr>
            <w:r w:rsidRPr="00FE5965">
              <w:rPr>
                <w:rFonts w:eastAsia="Arial"/>
                <w:color w:val="222222"/>
                <w:sz w:val="20"/>
                <w:szCs w:val="20"/>
                <w:highlight w:val="white"/>
                <w:lang w:val="en-US"/>
              </w:rPr>
              <w:t xml:space="preserve">William D. Callister e, Davi G. Rethwinsch. </w:t>
            </w:r>
            <w:r w:rsidRPr="00A01E19">
              <w:rPr>
                <w:rFonts w:eastAsia="Arial"/>
                <w:color w:val="222222"/>
                <w:sz w:val="20"/>
                <w:szCs w:val="20"/>
                <w:highlight w:val="white"/>
              </w:rPr>
              <w:t>Ciência e Engenharia dos Materiais. . LTC. 2015.</w:t>
            </w:r>
          </w:p>
          <w:p w14:paraId="27DC746C" w14:textId="77777777" w:rsidR="000606EC" w:rsidRPr="00A01E19" w:rsidRDefault="000606EC" w:rsidP="00E30FE5">
            <w:pPr>
              <w:pStyle w:val="PargrafodaLista"/>
              <w:numPr>
                <w:ilvl w:val="0"/>
                <w:numId w:val="65"/>
              </w:numPr>
              <w:ind w:left="483"/>
              <w:jc w:val="left"/>
              <w:rPr>
                <w:rFonts w:eastAsia="Arial"/>
                <w:color w:val="222222"/>
                <w:sz w:val="20"/>
                <w:szCs w:val="20"/>
                <w:highlight w:val="white"/>
              </w:rPr>
            </w:pPr>
            <w:r w:rsidRPr="00A01E19">
              <w:rPr>
                <w:rFonts w:eastAsia="Arial"/>
                <w:color w:val="222222"/>
                <w:sz w:val="20"/>
                <w:szCs w:val="20"/>
                <w:highlight w:val="white"/>
              </w:rPr>
              <w:t>ASKELAND, Donald R.; PHULÉ, Pradeep P. Ciência e engenharia dos materiais. . 2. Cengage Learning. 2015</w:t>
            </w:r>
          </w:p>
          <w:p w14:paraId="4F6B177E" w14:textId="77777777" w:rsidR="000606EC" w:rsidRPr="00A01E19" w:rsidRDefault="000606EC" w:rsidP="00E30FE5">
            <w:pPr>
              <w:pStyle w:val="PargrafodaLista"/>
              <w:numPr>
                <w:ilvl w:val="0"/>
                <w:numId w:val="65"/>
              </w:numPr>
              <w:ind w:left="483"/>
              <w:jc w:val="left"/>
              <w:rPr>
                <w:sz w:val="20"/>
                <w:szCs w:val="20"/>
              </w:rPr>
            </w:pPr>
            <w:r w:rsidRPr="00A01E19">
              <w:rPr>
                <w:rFonts w:eastAsia="Arial"/>
                <w:color w:val="222222"/>
                <w:sz w:val="20"/>
                <w:szCs w:val="20"/>
                <w:highlight w:val="white"/>
              </w:rPr>
              <w:t>VLACK VAN, Lawrence H... Princípios de ciência dos materiais.. . Blucher. 2012.</w:t>
            </w:r>
          </w:p>
        </w:tc>
      </w:tr>
    </w:tbl>
    <w:p w14:paraId="4237D748" w14:textId="77777777" w:rsidR="000606EC" w:rsidRPr="00D6042F" w:rsidRDefault="000606EC" w:rsidP="000606EC">
      <w:pPr>
        <w:jc w:val="center"/>
        <w:rPr>
          <w:sz w:val="20"/>
          <w:szCs w:val="20"/>
        </w:rPr>
      </w:pPr>
    </w:p>
    <w:tbl>
      <w:tblPr>
        <w:tblW w:w="8358" w:type="dxa"/>
        <w:tblInd w:w="114" w:type="dxa"/>
        <w:tblLayout w:type="fixed"/>
        <w:tblLook w:val="0400" w:firstRow="0" w:lastRow="0" w:firstColumn="0" w:lastColumn="0" w:noHBand="0" w:noVBand="1"/>
      </w:tblPr>
      <w:tblGrid>
        <w:gridCol w:w="8358"/>
      </w:tblGrid>
      <w:tr w:rsidR="000606EC" w:rsidRPr="00D6042F" w14:paraId="14E475F1" w14:textId="77777777" w:rsidTr="000606EC">
        <w:trPr>
          <w:trHeight w:val="20"/>
        </w:trPr>
        <w:tc>
          <w:tcPr>
            <w:tcW w:w="835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34ABA92"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24C08C5" w14:textId="77777777" w:rsidTr="000606EC">
        <w:trPr>
          <w:trHeight w:val="20"/>
        </w:trPr>
        <w:tc>
          <w:tcPr>
            <w:tcW w:w="835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B8D5E9E" w14:textId="77777777" w:rsidR="000606EC" w:rsidRPr="00A01E19" w:rsidRDefault="000606EC" w:rsidP="00E30FE5">
            <w:pPr>
              <w:pStyle w:val="PargrafodaLista"/>
              <w:numPr>
                <w:ilvl w:val="0"/>
                <w:numId w:val="66"/>
              </w:numPr>
              <w:ind w:left="453"/>
              <w:jc w:val="left"/>
              <w:rPr>
                <w:rFonts w:eastAsia="Arial"/>
                <w:color w:val="222222"/>
                <w:sz w:val="20"/>
                <w:szCs w:val="20"/>
                <w:highlight w:val="white"/>
              </w:rPr>
            </w:pPr>
            <w:r w:rsidRPr="00FE5965">
              <w:rPr>
                <w:rFonts w:eastAsia="Arial"/>
                <w:color w:val="222222"/>
                <w:sz w:val="20"/>
                <w:szCs w:val="20"/>
                <w:highlight w:val="white"/>
                <w:lang w:val="en-US"/>
              </w:rPr>
              <w:t xml:space="preserve">MITCHELL, Brian S. An introduction to materials engineering and science: for chemical and materials engineers . </w:t>
            </w:r>
            <w:r w:rsidRPr="00A01E19">
              <w:rPr>
                <w:rFonts w:eastAsia="Arial"/>
                <w:color w:val="222222"/>
                <w:sz w:val="20"/>
                <w:szCs w:val="20"/>
                <w:highlight w:val="white"/>
              </w:rPr>
              <w:t>John Wiley &amp; Sons,. 2004</w:t>
            </w:r>
          </w:p>
          <w:p w14:paraId="1973927E" w14:textId="77777777" w:rsidR="000606EC" w:rsidRPr="00A01E19" w:rsidRDefault="000606EC" w:rsidP="00E30FE5">
            <w:pPr>
              <w:pStyle w:val="PargrafodaLista"/>
              <w:numPr>
                <w:ilvl w:val="0"/>
                <w:numId w:val="66"/>
              </w:numPr>
              <w:ind w:left="453"/>
              <w:jc w:val="left"/>
              <w:rPr>
                <w:rFonts w:eastAsia="Arial"/>
                <w:color w:val="222222"/>
                <w:sz w:val="20"/>
                <w:szCs w:val="20"/>
                <w:highlight w:val="white"/>
              </w:rPr>
            </w:pPr>
            <w:r w:rsidRPr="00FE5965">
              <w:rPr>
                <w:rFonts w:eastAsia="Arial"/>
                <w:color w:val="222222"/>
                <w:sz w:val="20"/>
                <w:szCs w:val="20"/>
                <w:highlight w:val="white"/>
                <w:lang w:val="en-US"/>
              </w:rPr>
              <w:t xml:space="preserve">CHUNG, Deborah D. L. Applied materials science: applications of engineering materials instructural, electronics, thermal, and other industries. </w:t>
            </w:r>
            <w:r w:rsidRPr="00A01E19">
              <w:rPr>
                <w:rFonts w:eastAsia="Arial"/>
                <w:color w:val="222222"/>
                <w:sz w:val="20"/>
                <w:szCs w:val="20"/>
                <w:highlight w:val="white"/>
              </w:rPr>
              <w:t>CRC Press. 2001</w:t>
            </w:r>
          </w:p>
          <w:p w14:paraId="01C79D01" w14:textId="77777777" w:rsidR="000606EC" w:rsidRPr="00FE5965" w:rsidRDefault="000606EC" w:rsidP="00E30FE5">
            <w:pPr>
              <w:pStyle w:val="PargrafodaLista"/>
              <w:numPr>
                <w:ilvl w:val="0"/>
                <w:numId w:val="66"/>
              </w:numPr>
              <w:ind w:left="453"/>
              <w:jc w:val="left"/>
              <w:rPr>
                <w:rFonts w:eastAsia="Arial"/>
                <w:color w:val="222222"/>
                <w:sz w:val="20"/>
                <w:szCs w:val="20"/>
                <w:highlight w:val="white"/>
                <w:lang w:val="en-US"/>
              </w:rPr>
            </w:pPr>
            <w:r w:rsidRPr="00FE5965">
              <w:rPr>
                <w:rFonts w:eastAsia="Arial"/>
                <w:color w:val="222222"/>
                <w:sz w:val="20"/>
                <w:szCs w:val="20"/>
                <w:highlight w:val="white"/>
                <w:lang w:val="en-US"/>
              </w:rPr>
              <w:t>HUMMEL, Rolf E.Understanding materials science: history, properties, applications.Springer. 2004</w:t>
            </w:r>
          </w:p>
          <w:p w14:paraId="61DEEFCD" w14:textId="77777777" w:rsidR="000606EC" w:rsidRPr="00FE5965" w:rsidRDefault="000606EC" w:rsidP="00E30FE5">
            <w:pPr>
              <w:pStyle w:val="PargrafodaLista"/>
              <w:numPr>
                <w:ilvl w:val="0"/>
                <w:numId w:val="66"/>
              </w:numPr>
              <w:ind w:left="453"/>
              <w:jc w:val="left"/>
              <w:rPr>
                <w:rFonts w:eastAsia="Arial"/>
                <w:color w:val="222222"/>
                <w:sz w:val="20"/>
                <w:szCs w:val="20"/>
                <w:highlight w:val="white"/>
                <w:lang w:val="en-US"/>
              </w:rPr>
            </w:pPr>
            <w:r w:rsidRPr="00FE5965">
              <w:rPr>
                <w:rFonts w:eastAsia="Arial"/>
                <w:color w:val="222222"/>
                <w:sz w:val="20"/>
                <w:szCs w:val="20"/>
                <w:highlight w:val="white"/>
                <w:lang w:val="en-US"/>
              </w:rPr>
              <w:t>Livro HÖLAND, Wolfram</w:t>
            </w:r>
            <w:r w:rsidRPr="00A01E19">
              <w:rPr>
                <w:rFonts w:eastAsia="Arial"/>
                <w:color w:val="222222"/>
                <w:sz w:val="20"/>
                <w:szCs w:val="20"/>
                <w:highlight w:val="white"/>
              </w:rPr>
              <w:t>;</w:t>
            </w:r>
            <w:r w:rsidRPr="00FE5965">
              <w:rPr>
                <w:rFonts w:eastAsia="Arial"/>
                <w:color w:val="222222"/>
                <w:sz w:val="20"/>
                <w:szCs w:val="20"/>
                <w:highlight w:val="white"/>
                <w:lang w:val="en-US"/>
              </w:rPr>
              <w:t xml:space="preserve"> BEALL, George H.. Glassceramic technology. 2. John Wiley &amp; Sons. 2012</w:t>
            </w:r>
          </w:p>
          <w:p w14:paraId="40A26D68" w14:textId="77777777" w:rsidR="000606EC" w:rsidRPr="00A01E19" w:rsidRDefault="000606EC" w:rsidP="00E30FE5">
            <w:pPr>
              <w:pStyle w:val="PargrafodaLista"/>
              <w:numPr>
                <w:ilvl w:val="0"/>
                <w:numId w:val="66"/>
              </w:numPr>
              <w:ind w:left="453"/>
              <w:jc w:val="left"/>
              <w:rPr>
                <w:sz w:val="20"/>
                <w:szCs w:val="20"/>
              </w:rPr>
            </w:pPr>
            <w:r w:rsidRPr="00FE5965">
              <w:rPr>
                <w:rFonts w:eastAsia="Arial"/>
                <w:color w:val="222222"/>
                <w:sz w:val="20"/>
                <w:szCs w:val="20"/>
                <w:highlight w:val="white"/>
                <w:lang w:val="en-US"/>
              </w:rPr>
              <w:t xml:space="preserve">J. C. Zhao. Methods for Phase Diagram Determination. . </w:t>
            </w:r>
            <w:r w:rsidRPr="00A01E19">
              <w:rPr>
                <w:rFonts w:eastAsia="Arial"/>
                <w:color w:val="222222"/>
                <w:sz w:val="20"/>
                <w:szCs w:val="20"/>
                <w:highlight w:val="white"/>
              </w:rPr>
              <w:t>Elsevier. 2007</w:t>
            </w:r>
          </w:p>
        </w:tc>
      </w:tr>
    </w:tbl>
    <w:p w14:paraId="29F94D2D" w14:textId="77777777" w:rsidR="000606EC" w:rsidRPr="00D6042F" w:rsidRDefault="000606EC" w:rsidP="000606EC">
      <w:pPr>
        <w:rPr>
          <w:sz w:val="20"/>
          <w:szCs w:val="20"/>
        </w:rPr>
      </w:pPr>
    </w:p>
    <w:p w14:paraId="5C12887E" w14:textId="77777777" w:rsidR="000606EC" w:rsidRPr="00D6042F" w:rsidRDefault="000606EC" w:rsidP="000606EC">
      <w:pPr>
        <w:rPr>
          <w:sz w:val="20"/>
          <w:szCs w:val="20"/>
        </w:rPr>
      </w:pPr>
    </w:p>
    <w:p w14:paraId="4E0B3F1C" w14:textId="77777777" w:rsidR="000606EC" w:rsidRPr="00D6042F" w:rsidRDefault="000606EC" w:rsidP="000606EC">
      <w:pPr>
        <w:rPr>
          <w:sz w:val="20"/>
          <w:szCs w:val="20"/>
        </w:rPr>
      </w:pPr>
    </w:p>
    <w:p w14:paraId="2081003F" w14:textId="77777777" w:rsidR="000606EC" w:rsidRPr="00D6042F" w:rsidRDefault="000606EC" w:rsidP="000606EC">
      <w:pPr>
        <w:rPr>
          <w:sz w:val="20"/>
          <w:szCs w:val="20"/>
        </w:rPr>
      </w:pPr>
    </w:p>
    <w:p w14:paraId="0FF33A05" w14:textId="77777777" w:rsidR="000606EC" w:rsidRPr="00D6042F" w:rsidRDefault="000606EC" w:rsidP="000606EC">
      <w:pPr>
        <w:rPr>
          <w:sz w:val="20"/>
          <w:szCs w:val="20"/>
        </w:rPr>
      </w:pPr>
    </w:p>
    <w:p w14:paraId="01059016" w14:textId="77777777" w:rsidR="000606EC" w:rsidRPr="00D6042F" w:rsidRDefault="000606EC" w:rsidP="000606EC">
      <w:pPr>
        <w:rPr>
          <w:sz w:val="20"/>
          <w:szCs w:val="20"/>
        </w:rPr>
      </w:pPr>
    </w:p>
    <w:p w14:paraId="4D754D4B" w14:textId="77777777" w:rsidR="000606EC" w:rsidRPr="00D6042F" w:rsidRDefault="000606EC" w:rsidP="000606EC">
      <w:pPr>
        <w:rPr>
          <w:sz w:val="20"/>
          <w:szCs w:val="20"/>
        </w:rPr>
      </w:pPr>
    </w:p>
    <w:p w14:paraId="28232405" w14:textId="77777777" w:rsidR="000606EC" w:rsidRPr="00D6042F" w:rsidRDefault="000606EC" w:rsidP="000606EC">
      <w:pPr>
        <w:rPr>
          <w:sz w:val="20"/>
          <w:szCs w:val="20"/>
        </w:rPr>
      </w:pPr>
    </w:p>
    <w:p w14:paraId="672996BA" w14:textId="77777777" w:rsidR="000606EC" w:rsidRPr="00D6042F" w:rsidRDefault="000606EC" w:rsidP="000606EC">
      <w:pPr>
        <w:rPr>
          <w:sz w:val="20"/>
          <w:szCs w:val="20"/>
        </w:rPr>
      </w:pPr>
    </w:p>
    <w:p w14:paraId="41883F47" w14:textId="77777777" w:rsidR="000606EC" w:rsidRPr="00D6042F" w:rsidRDefault="000606EC" w:rsidP="000606EC">
      <w:pPr>
        <w:rPr>
          <w:sz w:val="20"/>
          <w:szCs w:val="20"/>
        </w:rPr>
      </w:pPr>
    </w:p>
    <w:p w14:paraId="22F05B3D" w14:textId="77777777" w:rsidR="000606EC" w:rsidRPr="00D6042F" w:rsidRDefault="000606EC" w:rsidP="000606EC">
      <w:pPr>
        <w:rPr>
          <w:sz w:val="20"/>
          <w:szCs w:val="20"/>
        </w:rPr>
      </w:pPr>
    </w:p>
    <w:p w14:paraId="79E901D5" w14:textId="77777777" w:rsidR="000606EC" w:rsidRPr="00D6042F" w:rsidRDefault="000606EC" w:rsidP="000606EC">
      <w:pPr>
        <w:rPr>
          <w:sz w:val="20"/>
          <w:szCs w:val="20"/>
        </w:rPr>
      </w:pPr>
    </w:p>
    <w:p w14:paraId="7AF83DF0" w14:textId="77777777" w:rsidR="000606EC" w:rsidRPr="00D6042F" w:rsidRDefault="000606EC" w:rsidP="000606EC">
      <w:pPr>
        <w:rPr>
          <w:sz w:val="20"/>
          <w:szCs w:val="20"/>
        </w:rPr>
      </w:pPr>
    </w:p>
    <w:p w14:paraId="206D203E" w14:textId="77777777" w:rsidR="000606EC" w:rsidRPr="00D6042F" w:rsidRDefault="000606EC" w:rsidP="000606EC">
      <w:pPr>
        <w:rPr>
          <w:sz w:val="20"/>
          <w:szCs w:val="20"/>
        </w:rPr>
      </w:pPr>
    </w:p>
    <w:p w14:paraId="157AAE56" w14:textId="77777777" w:rsidR="000606EC" w:rsidRPr="00D6042F" w:rsidRDefault="000606EC" w:rsidP="000606EC">
      <w:pPr>
        <w:rPr>
          <w:sz w:val="20"/>
          <w:szCs w:val="20"/>
        </w:rPr>
      </w:pPr>
    </w:p>
    <w:p w14:paraId="1E7EDB7B" w14:textId="77777777" w:rsidR="000606EC" w:rsidRPr="00D6042F" w:rsidRDefault="000606EC" w:rsidP="000606EC">
      <w:pPr>
        <w:rPr>
          <w:sz w:val="20"/>
          <w:szCs w:val="20"/>
        </w:rPr>
      </w:pPr>
    </w:p>
    <w:p w14:paraId="03B6C70B" w14:textId="77777777" w:rsidR="000606EC" w:rsidRPr="00D6042F" w:rsidRDefault="000606EC" w:rsidP="000606EC">
      <w:pPr>
        <w:rPr>
          <w:sz w:val="20"/>
          <w:szCs w:val="20"/>
        </w:rPr>
      </w:pPr>
    </w:p>
    <w:p w14:paraId="15FE9DCE" w14:textId="77777777" w:rsidR="000606EC" w:rsidRPr="00D6042F" w:rsidRDefault="000606EC" w:rsidP="000606EC">
      <w:pPr>
        <w:rPr>
          <w:sz w:val="20"/>
          <w:szCs w:val="20"/>
        </w:rPr>
      </w:pPr>
      <w:r w:rsidRPr="00D6042F">
        <w:rPr>
          <w:sz w:val="20"/>
          <w:szCs w:val="20"/>
        </w:rPr>
        <w:br w:type="page"/>
      </w:r>
    </w:p>
    <w:p w14:paraId="63F8B323" w14:textId="77777777" w:rsidR="000606EC" w:rsidRPr="00D6042F" w:rsidRDefault="000606EC" w:rsidP="000606EC">
      <w:pPr>
        <w:rPr>
          <w:sz w:val="20"/>
          <w:szCs w:val="20"/>
        </w:rPr>
      </w:pPr>
    </w:p>
    <w:tbl>
      <w:tblPr>
        <w:tblW w:w="8374" w:type="dxa"/>
        <w:tblLayout w:type="fixed"/>
        <w:tblLook w:val="0400" w:firstRow="0" w:lastRow="0" w:firstColumn="0" w:lastColumn="0" w:noHBand="0" w:noVBand="1"/>
      </w:tblPr>
      <w:tblGrid>
        <w:gridCol w:w="1536"/>
        <w:gridCol w:w="1332"/>
        <w:gridCol w:w="5506"/>
      </w:tblGrid>
      <w:tr w:rsidR="000606EC" w:rsidRPr="00D6042F" w14:paraId="1293D25B" w14:textId="77777777" w:rsidTr="000606EC">
        <w:trPr>
          <w:trHeight w:val="20"/>
        </w:trPr>
        <w:tc>
          <w:tcPr>
            <w:tcW w:w="1536" w:type="dxa"/>
            <w:tcBorders>
              <w:top w:val="single" w:sz="8" w:space="0" w:color="000000"/>
              <w:left w:val="single" w:sz="8" w:space="0" w:color="000000"/>
              <w:bottom w:val="single" w:sz="8" w:space="0" w:color="000000"/>
            </w:tcBorders>
            <w:tcMar>
              <w:top w:w="0" w:type="dxa"/>
              <w:left w:w="10" w:type="dxa"/>
              <w:bottom w:w="0" w:type="dxa"/>
              <w:right w:w="10" w:type="dxa"/>
            </w:tcMar>
          </w:tcPr>
          <w:p w14:paraId="56FD349C"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0"/>
              <w:left w:val="single" w:sz="8" w:space="0" w:color="000000"/>
              <w:bottom w:val="single" w:sz="8" w:space="0" w:color="000000"/>
            </w:tcBorders>
            <w:tcMar>
              <w:top w:w="0" w:type="dxa"/>
              <w:left w:w="10" w:type="dxa"/>
              <w:bottom w:w="0" w:type="dxa"/>
              <w:right w:w="10" w:type="dxa"/>
            </w:tcMar>
          </w:tcPr>
          <w:p w14:paraId="4AD817EB" w14:textId="77777777" w:rsidR="000606EC" w:rsidRPr="00D6042F" w:rsidRDefault="000606EC" w:rsidP="000606EC">
            <w:pPr>
              <w:jc w:val="center"/>
              <w:rPr>
                <w:sz w:val="20"/>
                <w:szCs w:val="20"/>
              </w:rPr>
            </w:pPr>
            <w:r w:rsidRPr="00D6042F">
              <w:rPr>
                <w:sz w:val="20"/>
                <w:szCs w:val="20"/>
              </w:rPr>
              <w:t>Código</w:t>
            </w:r>
          </w:p>
        </w:tc>
        <w:tc>
          <w:tcPr>
            <w:tcW w:w="5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F1A64A4" w14:textId="77777777" w:rsidR="000606EC" w:rsidRPr="00D6042F" w:rsidRDefault="000606EC" w:rsidP="000606EC">
            <w:pPr>
              <w:jc w:val="center"/>
              <w:rPr>
                <w:sz w:val="20"/>
                <w:szCs w:val="20"/>
              </w:rPr>
            </w:pPr>
            <w:r w:rsidRPr="00D6042F">
              <w:rPr>
                <w:sz w:val="20"/>
                <w:szCs w:val="20"/>
              </w:rPr>
              <w:t>Disciplina</w:t>
            </w:r>
          </w:p>
        </w:tc>
      </w:tr>
      <w:tr w:rsidR="000606EC" w:rsidRPr="00D6042F" w14:paraId="02A56573" w14:textId="77777777" w:rsidTr="000606EC">
        <w:trPr>
          <w:trHeight w:val="20"/>
        </w:trPr>
        <w:tc>
          <w:tcPr>
            <w:tcW w:w="1536" w:type="dxa"/>
            <w:tcBorders>
              <w:top w:val="single" w:sz="8" w:space="0" w:color="000000"/>
              <w:left w:val="single" w:sz="8" w:space="0" w:color="000000"/>
              <w:bottom w:val="single" w:sz="8" w:space="0" w:color="000000"/>
            </w:tcBorders>
            <w:tcMar>
              <w:top w:w="0" w:type="dxa"/>
              <w:left w:w="10" w:type="dxa"/>
              <w:bottom w:w="0" w:type="dxa"/>
              <w:right w:w="10" w:type="dxa"/>
            </w:tcMar>
          </w:tcPr>
          <w:p w14:paraId="4BF99A51" w14:textId="77777777" w:rsidR="000606EC" w:rsidRPr="00D6042F" w:rsidRDefault="000606EC" w:rsidP="000606EC">
            <w:pPr>
              <w:jc w:val="center"/>
              <w:rPr>
                <w:b/>
                <w:sz w:val="20"/>
                <w:szCs w:val="20"/>
              </w:rPr>
            </w:pPr>
            <w:r w:rsidRPr="00D6042F">
              <w:rPr>
                <w:b/>
                <w:sz w:val="20"/>
                <w:szCs w:val="20"/>
              </w:rPr>
              <w:t>4</w:t>
            </w:r>
          </w:p>
        </w:tc>
        <w:tc>
          <w:tcPr>
            <w:tcW w:w="1332" w:type="dxa"/>
            <w:tcBorders>
              <w:top w:val="single" w:sz="8" w:space="0" w:color="000000"/>
              <w:left w:val="single" w:sz="8" w:space="0" w:color="000000"/>
              <w:bottom w:val="single" w:sz="8" w:space="0" w:color="000000"/>
            </w:tcBorders>
            <w:tcMar>
              <w:top w:w="0" w:type="dxa"/>
              <w:left w:w="10" w:type="dxa"/>
              <w:bottom w:w="0" w:type="dxa"/>
              <w:right w:w="10" w:type="dxa"/>
            </w:tcMar>
          </w:tcPr>
          <w:p w14:paraId="41A1E42D" w14:textId="77777777" w:rsidR="000606EC" w:rsidRPr="00D6042F" w:rsidRDefault="000606EC" w:rsidP="000606EC">
            <w:pPr>
              <w:jc w:val="center"/>
              <w:rPr>
                <w:b/>
                <w:sz w:val="20"/>
                <w:szCs w:val="20"/>
              </w:rPr>
            </w:pPr>
            <w:r w:rsidRPr="00D6042F">
              <w:rPr>
                <w:b/>
                <w:sz w:val="20"/>
                <w:szCs w:val="20"/>
              </w:rPr>
              <w:t>EMTI08</w:t>
            </w:r>
          </w:p>
        </w:tc>
        <w:tc>
          <w:tcPr>
            <w:tcW w:w="550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ABB6883" w14:textId="77777777" w:rsidR="000606EC" w:rsidRPr="00D6042F" w:rsidRDefault="000606EC" w:rsidP="000606EC">
            <w:pPr>
              <w:jc w:val="center"/>
              <w:rPr>
                <w:b/>
                <w:sz w:val="20"/>
                <w:szCs w:val="20"/>
              </w:rPr>
            </w:pPr>
            <w:r w:rsidRPr="00D6042F">
              <w:rPr>
                <w:b/>
                <w:sz w:val="20"/>
                <w:szCs w:val="20"/>
              </w:rPr>
              <w:t>Ciências dos Materiais II</w:t>
            </w:r>
          </w:p>
        </w:tc>
      </w:tr>
    </w:tbl>
    <w:p w14:paraId="1E31A9FF"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1B1664E9"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72535E79"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35C39B4"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1E57AE" w14:textId="77777777" w:rsidR="000606EC" w:rsidRPr="00D6042F" w:rsidRDefault="000606EC" w:rsidP="000606EC">
            <w:pPr>
              <w:jc w:val="center"/>
              <w:rPr>
                <w:sz w:val="20"/>
                <w:szCs w:val="20"/>
              </w:rPr>
            </w:pPr>
            <w:r w:rsidRPr="00D6042F">
              <w:rPr>
                <w:sz w:val="20"/>
                <w:szCs w:val="20"/>
              </w:rPr>
              <w:t>Equivalência</w:t>
            </w:r>
          </w:p>
        </w:tc>
      </w:tr>
      <w:tr w:rsidR="000606EC" w:rsidRPr="00D6042F" w14:paraId="69EC0C53"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452A090C" w14:textId="77777777" w:rsidR="000606EC" w:rsidRPr="00D6042F" w:rsidRDefault="000606EC" w:rsidP="000606EC">
            <w:pPr>
              <w:jc w:val="center"/>
              <w:rPr>
                <w:b/>
                <w:sz w:val="20"/>
                <w:szCs w:val="20"/>
              </w:rPr>
            </w:pPr>
            <w:r w:rsidRPr="00D6042F">
              <w:rPr>
                <w:rFonts w:eastAsia="Verdana"/>
                <w:b/>
                <w:sz w:val="20"/>
                <w:szCs w:val="20"/>
                <w:shd w:val="clear" w:color="auto" w:fill="F9FBFD"/>
              </w:rPr>
              <w:t>EMTI06 OU  MCM002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8A9F95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BD01CC2" w14:textId="77777777" w:rsidR="000606EC" w:rsidRPr="00D6042F" w:rsidRDefault="000606EC" w:rsidP="000606EC">
            <w:pPr>
              <w:jc w:val="center"/>
              <w:rPr>
                <w:b/>
                <w:sz w:val="20"/>
                <w:szCs w:val="20"/>
              </w:rPr>
            </w:pPr>
            <w:r w:rsidRPr="00D6042F">
              <w:rPr>
                <w:b/>
                <w:sz w:val="20"/>
                <w:szCs w:val="20"/>
              </w:rPr>
              <w:t>--</w:t>
            </w:r>
          </w:p>
        </w:tc>
      </w:tr>
    </w:tbl>
    <w:p w14:paraId="1FA1C1CB" w14:textId="77777777" w:rsidR="000606EC" w:rsidRPr="00D6042F" w:rsidRDefault="000606EC" w:rsidP="000606EC">
      <w:pPr>
        <w:jc w:val="center"/>
        <w:rPr>
          <w:sz w:val="20"/>
          <w:szCs w:val="20"/>
        </w:rPr>
      </w:pPr>
    </w:p>
    <w:tbl>
      <w:tblPr>
        <w:tblW w:w="8374" w:type="dxa"/>
        <w:tblLayout w:type="fixed"/>
        <w:tblLook w:val="0400" w:firstRow="0" w:lastRow="0" w:firstColumn="0" w:lastColumn="0" w:noHBand="0" w:noVBand="1"/>
      </w:tblPr>
      <w:tblGrid>
        <w:gridCol w:w="2845"/>
        <w:gridCol w:w="3319"/>
        <w:gridCol w:w="2210"/>
      </w:tblGrid>
      <w:tr w:rsidR="000606EC" w:rsidRPr="00D6042F" w14:paraId="26EE22F7"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1B9442F8" w14:textId="77777777" w:rsidR="000606EC" w:rsidRPr="00D6042F" w:rsidRDefault="000606EC" w:rsidP="000606EC">
            <w:pPr>
              <w:jc w:val="center"/>
              <w:rPr>
                <w:sz w:val="20"/>
                <w:szCs w:val="20"/>
              </w:rPr>
            </w:pPr>
            <w:r w:rsidRPr="00D6042F">
              <w:rPr>
                <w:sz w:val="20"/>
                <w:szCs w:val="20"/>
              </w:rPr>
              <w:t>Carga Horária Total</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21D9DCBE" w14:textId="77777777" w:rsidR="000606EC" w:rsidRPr="00D6042F" w:rsidRDefault="000606EC" w:rsidP="000606EC">
            <w:pPr>
              <w:jc w:val="center"/>
              <w:rPr>
                <w:sz w:val="20"/>
                <w:szCs w:val="20"/>
              </w:rPr>
            </w:pPr>
            <w:r w:rsidRPr="00D6042F">
              <w:rPr>
                <w:sz w:val="20"/>
                <w:szCs w:val="20"/>
              </w:rPr>
              <w:t>Carga Horária Teórica</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DF624CA"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CB18028"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18C01F72" w14:textId="77777777" w:rsidR="000606EC" w:rsidRPr="00D6042F" w:rsidRDefault="000606EC" w:rsidP="000606EC">
            <w:pPr>
              <w:jc w:val="center"/>
              <w:rPr>
                <w:sz w:val="20"/>
                <w:szCs w:val="20"/>
              </w:rPr>
            </w:pPr>
            <w:r w:rsidRPr="00D6042F">
              <w:rPr>
                <w:sz w:val="20"/>
                <w:szCs w:val="20"/>
              </w:rPr>
              <w:t>64</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1D83175B" w14:textId="77777777" w:rsidR="000606EC" w:rsidRPr="00D6042F" w:rsidRDefault="000606EC" w:rsidP="000606EC">
            <w:pPr>
              <w:jc w:val="center"/>
              <w:rPr>
                <w:sz w:val="20"/>
                <w:szCs w:val="20"/>
              </w:rPr>
            </w:pPr>
            <w:r w:rsidRPr="00D6042F">
              <w:rPr>
                <w:sz w:val="20"/>
                <w:szCs w:val="20"/>
              </w:rPr>
              <w:t>64</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923C7B6" w14:textId="77777777" w:rsidR="000606EC" w:rsidRPr="00D6042F" w:rsidRDefault="000606EC" w:rsidP="000606EC">
            <w:pPr>
              <w:jc w:val="center"/>
              <w:rPr>
                <w:sz w:val="20"/>
                <w:szCs w:val="20"/>
              </w:rPr>
            </w:pPr>
            <w:r w:rsidRPr="00D6042F">
              <w:rPr>
                <w:sz w:val="20"/>
                <w:szCs w:val="20"/>
              </w:rPr>
              <w:t>0</w:t>
            </w:r>
          </w:p>
        </w:tc>
      </w:tr>
      <w:tr w:rsidR="000606EC" w:rsidRPr="00D6042F" w14:paraId="6269B308" w14:textId="77777777" w:rsidTr="000606EC">
        <w:trPr>
          <w:trHeight w:val="20"/>
        </w:trPr>
        <w:tc>
          <w:tcPr>
            <w:tcW w:w="2845" w:type="dxa"/>
            <w:tcBorders>
              <w:top w:val="single" w:sz="8" w:space="0" w:color="000000"/>
              <w:left w:val="single" w:sz="8" w:space="0" w:color="000000"/>
              <w:bottom w:val="single" w:sz="8" w:space="0" w:color="000000"/>
            </w:tcBorders>
            <w:tcMar>
              <w:top w:w="0" w:type="dxa"/>
              <w:left w:w="10" w:type="dxa"/>
              <w:bottom w:w="0" w:type="dxa"/>
              <w:right w:w="10" w:type="dxa"/>
            </w:tcMar>
          </w:tcPr>
          <w:p w14:paraId="408E8614" w14:textId="77777777" w:rsidR="000606EC" w:rsidRPr="00D6042F" w:rsidRDefault="000606EC" w:rsidP="000606EC">
            <w:pPr>
              <w:jc w:val="center"/>
              <w:rPr>
                <w:sz w:val="20"/>
                <w:szCs w:val="20"/>
              </w:rPr>
            </w:pP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36BA775F" w14:textId="77777777" w:rsidR="000606EC" w:rsidRPr="00D6042F" w:rsidRDefault="000606EC" w:rsidP="000606EC">
            <w:pPr>
              <w:jc w:val="center"/>
              <w:rPr>
                <w:sz w:val="20"/>
                <w:szCs w:val="20"/>
              </w:rPr>
            </w:pP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A8243A4" w14:textId="77777777" w:rsidR="000606EC" w:rsidRPr="00D6042F" w:rsidRDefault="000606EC" w:rsidP="000606EC">
            <w:pPr>
              <w:jc w:val="center"/>
              <w:rPr>
                <w:sz w:val="20"/>
                <w:szCs w:val="20"/>
              </w:rPr>
            </w:pPr>
          </w:p>
        </w:tc>
      </w:tr>
    </w:tbl>
    <w:p w14:paraId="0C062C8D" w14:textId="77777777" w:rsidR="000606EC" w:rsidRPr="00D6042F" w:rsidRDefault="000606EC" w:rsidP="000606EC">
      <w:pPr>
        <w:jc w:val="center"/>
        <w:rPr>
          <w:sz w:val="20"/>
          <w:szCs w:val="20"/>
        </w:rPr>
      </w:pPr>
    </w:p>
    <w:tbl>
      <w:tblPr>
        <w:tblW w:w="8360" w:type="dxa"/>
        <w:tblInd w:w="100" w:type="dxa"/>
        <w:tblLayout w:type="fixed"/>
        <w:tblLook w:val="0400" w:firstRow="0" w:lastRow="0" w:firstColumn="0" w:lastColumn="0" w:noHBand="0" w:noVBand="1"/>
      </w:tblPr>
      <w:tblGrid>
        <w:gridCol w:w="8360"/>
      </w:tblGrid>
      <w:tr w:rsidR="000606EC" w:rsidRPr="00D6042F" w14:paraId="4EB9FAA6" w14:textId="77777777" w:rsidTr="000606EC">
        <w:trPr>
          <w:trHeight w:val="20"/>
        </w:trPr>
        <w:tc>
          <w:tcPr>
            <w:tcW w:w="8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7CD40" w14:textId="77777777" w:rsidR="000606EC" w:rsidRPr="00D6042F" w:rsidRDefault="000606EC" w:rsidP="000606EC">
            <w:pPr>
              <w:jc w:val="center"/>
              <w:rPr>
                <w:b/>
                <w:sz w:val="20"/>
                <w:szCs w:val="20"/>
              </w:rPr>
            </w:pPr>
            <w:r w:rsidRPr="00D6042F">
              <w:rPr>
                <w:b/>
                <w:sz w:val="20"/>
                <w:szCs w:val="20"/>
              </w:rPr>
              <w:t>Ementa</w:t>
            </w:r>
          </w:p>
        </w:tc>
      </w:tr>
      <w:tr w:rsidR="000606EC" w:rsidRPr="00D6042F" w14:paraId="3575C24D" w14:textId="77777777" w:rsidTr="000606EC">
        <w:trPr>
          <w:trHeight w:val="20"/>
        </w:trPr>
        <w:tc>
          <w:tcPr>
            <w:tcW w:w="8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18972" w14:textId="77777777" w:rsidR="000606EC" w:rsidRPr="00D6042F" w:rsidRDefault="000606EC" w:rsidP="000606EC">
            <w:pPr>
              <w:rPr>
                <w:sz w:val="20"/>
                <w:szCs w:val="20"/>
              </w:rPr>
            </w:pPr>
            <w:r w:rsidRPr="00D6042F">
              <w:rPr>
                <w:sz w:val="20"/>
                <w:szCs w:val="20"/>
              </w:rPr>
              <w:t>Propriedades gerais de materiais metálicos, cerâmicos e poliméricos:</w:t>
            </w:r>
          </w:p>
          <w:p w14:paraId="3492BDC5" w14:textId="77777777" w:rsidR="000606EC" w:rsidRPr="00D6042F" w:rsidRDefault="000606EC" w:rsidP="000606EC">
            <w:pPr>
              <w:rPr>
                <w:sz w:val="20"/>
                <w:szCs w:val="20"/>
              </w:rPr>
            </w:pPr>
            <w:r w:rsidRPr="00D6042F">
              <w:rPr>
                <w:sz w:val="20"/>
                <w:szCs w:val="20"/>
              </w:rPr>
              <w:t>- Propriedades mecânicas;</w:t>
            </w:r>
          </w:p>
          <w:p w14:paraId="7C8702DB" w14:textId="77777777" w:rsidR="000606EC" w:rsidRPr="00D6042F" w:rsidRDefault="000606EC" w:rsidP="000606EC">
            <w:pPr>
              <w:rPr>
                <w:sz w:val="20"/>
                <w:szCs w:val="20"/>
              </w:rPr>
            </w:pPr>
            <w:r w:rsidRPr="00D6042F">
              <w:rPr>
                <w:sz w:val="20"/>
                <w:szCs w:val="20"/>
              </w:rPr>
              <w:t>- Propriedades térmicas;</w:t>
            </w:r>
          </w:p>
          <w:p w14:paraId="62859905" w14:textId="77777777" w:rsidR="000606EC" w:rsidRPr="00D6042F" w:rsidRDefault="000606EC" w:rsidP="000606EC">
            <w:pPr>
              <w:rPr>
                <w:sz w:val="20"/>
                <w:szCs w:val="20"/>
              </w:rPr>
            </w:pPr>
            <w:r w:rsidRPr="00D6042F">
              <w:rPr>
                <w:sz w:val="20"/>
                <w:szCs w:val="20"/>
              </w:rPr>
              <w:t>- Propriedades elétricas;</w:t>
            </w:r>
          </w:p>
          <w:p w14:paraId="3A4C529F" w14:textId="77777777" w:rsidR="000606EC" w:rsidRPr="00D6042F" w:rsidRDefault="000606EC" w:rsidP="000606EC">
            <w:pPr>
              <w:rPr>
                <w:sz w:val="20"/>
                <w:szCs w:val="20"/>
              </w:rPr>
            </w:pPr>
            <w:r w:rsidRPr="00D6042F">
              <w:rPr>
                <w:sz w:val="20"/>
                <w:szCs w:val="20"/>
              </w:rPr>
              <w:t>- Propriedades magnéticas;</w:t>
            </w:r>
          </w:p>
          <w:p w14:paraId="1D0A76A1" w14:textId="77777777" w:rsidR="000606EC" w:rsidRPr="00D6042F" w:rsidRDefault="000606EC" w:rsidP="000606EC">
            <w:pPr>
              <w:rPr>
                <w:sz w:val="20"/>
                <w:szCs w:val="20"/>
              </w:rPr>
            </w:pPr>
            <w:r w:rsidRPr="00D6042F">
              <w:rPr>
                <w:sz w:val="20"/>
                <w:szCs w:val="20"/>
              </w:rPr>
              <w:t>- Propriedades óticas.</w:t>
            </w:r>
          </w:p>
        </w:tc>
      </w:tr>
    </w:tbl>
    <w:p w14:paraId="01ABC637" w14:textId="77777777" w:rsidR="000606EC" w:rsidRPr="00D6042F" w:rsidRDefault="000606EC" w:rsidP="000606EC">
      <w:pPr>
        <w:jc w:val="center"/>
        <w:rPr>
          <w:sz w:val="20"/>
          <w:szCs w:val="20"/>
        </w:rPr>
      </w:pPr>
    </w:p>
    <w:tbl>
      <w:tblPr>
        <w:tblW w:w="8375" w:type="dxa"/>
        <w:tblInd w:w="100" w:type="dxa"/>
        <w:tblLayout w:type="fixed"/>
        <w:tblLook w:val="0400" w:firstRow="0" w:lastRow="0" w:firstColumn="0" w:lastColumn="0" w:noHBand="0" w:noVBand="1"/>
      </w:tblPr>
      <w:tblGrid>
        <w:gridCol w:w="8375"/>
      </w:tblGrid>
      <w:tr w:rsidR="000606EC" w:rsidRPr="00D6042F" w14:paraId="6613F9A1" w14:textId="77777777" w:rsidTr="000606EC">
        <w:trPr>
          <w:trHeight w:val="20"/>
        </w:trPr>
        <w:tc>
          <w:tcPr>
            <w:tcW w:w="8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FCEF9"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8E06F26" w14:textId="77777777" w:rsidTr="000606EC">
        <w:trPr>
          <w:trHeight w:val="20"/>
        </w:trPr>
        <w:tc>
          <w:tcPr>
            <w:tcW w:w="8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C77CC" w14:textId="77777777" w:rsidR="000606EC" w:rsidRPr="00D6042F" w:rsidRDefault="000606EC" w:rsidP="000606EC">
            <w:pPr>
              <w:rPr>
                <w:sz w:val="20"/>
                <w:szCs w:val="20"/>
              </w:rPr>
            </w:pPr>
            <w:r w:rsidRPr="00D6042F">
              <w:rPr>
                <w:sz w:val="20"/>
                <w:szCs w:val="20"/>
              </w:rPr>
              <w:t>- Callister Jr., W. D. Ciência Engenharia de Materiais - Uma Introdução. LTC, 8ª Edição, 2012.</w:t>
            </w:r>
          </w:p>
          <w:p w14:paraId="216C8C93" w14:textId="77777777" w:rsidR="000606EC" w:rsidRPr="00D6042F" w:rsidRDefault="000606EC" w:rsidP="000606EC">
            <w:pPr>
              <w:rPr>
                <w:sz w:val="20"/>
                <w:szCs w:val="20"/>
              </w:rPr>
            </w:pPr>
            <w:r w:rsidRPr="00D6042F">
              <w:rPr>
                <w:sz w:val="20"/>
                <w:szCs w:val="20"/>
              </w:rPr>
              <w:t>- Askeland, D. R.; Phulé, P. P. Ciência e Engenharia dos Materiais. Cengage Learning, 1ª Edição, 2013.</w:t>
            </w:r>
          </w:p>
          <w:p w14:paraId="5C59B778" w14:textId="77777777" w:rsidR="000606EC" w:rsidRPr="00D6042F" w:rsidRDefault="000606EC" w:rsidP="000606EC">
            <w:pPr>
              <w:rPr>
                <w:sz w:val="20"/>
                <w:szCs w:val="20"/>
              </w:rPr>
            </w:pPr>
            <w:r w:rsidRPr="00D6042F">
              <w:rPr>
                <w:sz w:val="20"/>
                <w:szCs w:val="20"/>
              </w:rPr>
              <w:t>- Shackelford, J. F. Ciência dos Materiais. Pearson Education, 6ª Edição, 2008.</w:t>
            </w:r>
          </w:p>
        </w:tc>
      </w:tr>
    </w:tbl>
    <w:p w14:paraId="55150EF9" w14:textId="77777777" w:rsidR="000606EC" w:rsidRPr="00D6042F" w:rsidRDefault="000606EC" w:rsidP="000606EC">
      <w:pPr>
        <w:rPr>
          <w:sz w:val="20"/>
          <w:szCs w:val="20"/>
        </w:rPr>
      </w:pPr>
    </w:p>
    <w:tbl>
      <w:tblPr>
        <w:tblW w:w="8360" w:type="dxa"/>
        <w:tblInd w:w="100" w:type="dxa"/>
        <w:tblLayout w:type="fixed"/>
        <w:tblLook w:val="0400" w:firstRow="0" w:lastRow="0" w:firstColumn="0" w:lastColumn="0" w:noHBand="0" w:noVBand="1"/>
      </w:tblPr>
      <w:tblGrid>
        <w:gridCol w:w="8360"/>
      </w:tblGrid>
      <w:tr w:rsidR="000606EC" w:rsidRPr="00D6042F" w14:paraId="391AF8E7" w14:textId="77777777" w:rsidTr="000606EC">
        <w:trPr>
          <w:trHeight w:val="20"/>
        </w:trPr>
        <w:tc>
          <w:tcPr>
            <w:tcW w:w="8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C3E33"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071FDCB" w14:textId="77777777" w:rsidTr="000606EC">
        <w:trPr>
          <w:trHeight w:val="20"/>
        </w:trPr>
        <w:tc>
          <w:tcPr>
            <w:tcW w:w="8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B8F9B" w14:textId="77777777" w:rsidR="000606EC" w:rsidRPr="00D6042F" w:rsidRDefault="000606EC" w:rsidP="000606EC">
            <w:pPr>
              <w:rPr>
                <w:sz w:val="20"/>
                <w:szCs w:val="20"/>
              </w:rPr>
            </w:pPr>
            <w:r w:rsidRPr="00D6042F">
              <w:rPr>
                <w:sz w:val="20"/>
                <w:szCs w:val="20"/>
              </w:rPr>
              <w:t>- Ashby, M. F.; Jones, D. Engenharia de Materiais, Volume I. Editora Campus, 1ª Edição, 2007.</w:t>
            </w:r>
          </w:p>
          <w:p w14:paraId="4E511768" w14:textId="77777777" w:rsidR="000606EC" w:rsidRPr="00D6042F" w:rsidRDefault="000606EC" w:rsidP="000606EC">
            <w:pPr>
              <w:rPr>
                <w:sz w:val="20"/>
                <w:szCs w:val="20"/>
              </w:rPr>
            </w:pPr>
            <w:r w:rsidRPr="00D6042F">
              <w:rPr>
                <w:sz w:val="20"/>
                <w:szCs w:val="20"/>
              </w:rPr>
              <w:t>- Ashby, M. F.; Jones, D. Engenharia de Materiais, Volume II. Editora Campus, 1ª Edição, 2007.</w:t>
            </w:r>
          </w:p>
          <w:p w14:paraId="17FBD26A" w14:textId="77777777" w:rsidR="000606EC" w:rsidRPr="00D6042F" w:rsidRDefault="000606EC" w:rsidP="000606EC">
            <w:pPr>
              <w:rPr>
                <w:sz w:val="20"/>
                <w:szCs w:val="20"/>
              </w:rPr>
            </w:pPr>
            <w:r w:rsidRPr="00D6042F">
              <w:rPr>
                <w:sz w:val="20"/>
                <w:szCs w:val="20"/>
              </w:rPr>
              <w:t>- Van Vlack, L. H. Princípios de Ciência dos Materiais. Editora Blucher, 1ª Edição, 1970.</w:t>
            </w:r>
          </w:p>
          <w:p w14:paraId="32C3F9FC" w14:textId="77777777" w:rsidR="000606EC" w:rsidRPr="00D6042F" w:rsidRDefault="000606EC" w:rsidP="000606EC">
            <w:pPr>
              <w:rPr>
                <w:sz w:val="20"/>
                <w:szCs w:val="20"/>
              </w:rPr>
            </w:pPr>
            <w:r w:rsidRPr="00D6042F">
              <w:rPr>
                <w:sz w:val="20"/>
                <w:szCs w:val="20"/>
              </w:rPr>
              <w:t>- Smith, W. F. Princípios de Ciência e Engenharia dos Materiais. McGraw-Hill, 1ª Edição, 1998.</w:t>
            </w:r>
          </w:p>
          <w:p w14:paraId="235A0B58" w14:textId="77777777" w:rsidR="000606EC" w:rsidRPr="00D6042F" w:rsidRDefault="000606EC" w:rsidP="000606EC">
            <w:pPr>
              <w:rPr>
                <w:sz w:val="20"/>
                <w:szCs w:val="20"/>
              </w:rPr>
            </w:pPr>
            <w:r w:rsidRPr="00D6042F">
              <w:rPr>
                <w:sz w:val="20"/>
                <w:szCs w:val="20"/>
              </w:rPr>
              <w:t>- Callister Jr., W. D. Fundamentos da Ciência e Engenharia de Materiais. LTC, 2ª Edição, 2006.</w:t>
            </w:r>
          </w:p>
        </w:tc>
      </w:tr>
    </w:tbl>
    <w:p w14:paraId="402231E2" w14:textId="77777777" w:rsidR="000606EC" w:rsidRPr="00D6042F" w:rsidRDefault="000606EC" w:rsidP="000606EC">
      <w:pPr>
        <w:rPr>
          <w:sz w:val="20"/>
          <w:szCs w:val="20"/>
        </w:rPr>
      </w:pPr>
    </w:p>
    <w:p w14:paraId="7AE07C78" w14:textId="77777777" w:rsidR="000606EC" w:rsidRPr="00D6042F" w:rsidRDefault="000606EC" w:rsidP="000606EC">
      <w:pPr>
        <w:rPr>
          <w:sz w:val="20"/>
          <w:szCs w:val="20"/>
        </w:rPr>
      </w:pPr>
    </w:p>
    <w:p w14:paraId="111411D7" w14:textId="77777777" w:rsidR="000606EC" w:rsidRDefault="000606EC" w:rsidP="000606EC">
      <w:pPr>
        <w:rPr>
          <w:sz w:val="20"/>
          <w:szCs w:val="20"/>
        </w:rPr>
      </w:pPr>
    </w:p>
    <w:p w14:paraId="49FD1D87" w14:textId="77777777" w:rsidR="000606EC" w:rsidRPr="00D6042F" w:rsidRDefault="000606EC" w:rsidP="000606EC">
      <w:pPr>
        <w:rPr>
          <w:sz w:val="20"/>
          <w:szCs w:val="20"/>
        </w:rPr>
      </w:pPr>
    </w:p>
    <w:p w14:paraId="0E629545" w14:textId="77777777" w:rsidR="000606EC" w:rsidRPr="00D6042F" w:rsidRDefault="000606EC" w:rsidP="000606EC">
      <w:pPr>
        <w:rPr>
          <w:sz w:val="20"/>
          <w:szCs w:val="20"/>
        </w:rPr>
      </w:pPr>
    </w:p>
    <w:p w14:paraId="770527A5" w14:textId="77777777" w:rsidR="000606EC" w:rsidRPr="00D6042F" w:rsidRDefault="000606EC" w:rsidP="000606EC">
      <w:pPr>
        <w:rPr>
          <w:sz w:val="20"/>
          <w:szCs w:val="20"/>
        </w:rPr>
      </w:pPr>
    </w:p>
    <w:p w14:paraId="1BCECBE5" w14:textId="77777777" w:rsidR="000606EC" w:rsidRPr="00D6042F" w:rsidRDefault="000606EC" w:rsidP="000606EC">
      <w:pPr>
        <w:rPr>
          <w:sz w:val="20"/>
          <w:szCs w:val="20"/>
        </w:rPr>
      </w:pPr>
    </w:p>
    <w:p w14:paraId="6770D9D8" w14:textId="77777777" w:rsidR="000606EC" w:rsidRPr="00D6042F" w:rsidRDefault="000606EC" w:rsidP="000606EC">
      <w:pPr>
        <w:rPr>
          <w:sz w:val="20"/>
          <w:szCs w:val="20"/>
        </w:rPr>
      </w:pPr>
    </w:p>
    <w:p w14:paraId="6F622283" w14:textId="77777777" w:rsidR="000606EC" w:rsidRPr="00D6042F" w:rsidRDefault="000606EC" w:rsidP="000606EC">
      <w:pPr>
        <w:rPr>
          <w:sz w:val="20"/>
          <w:szCs w:val="20"/>
        </w:rPr>
      </w:pPr>
    </w:p>
    <w:p w14:paraId="22D2DCC6" w14:textId="77777777" w:rsidR="000606EC" w:rsidRPr="00D6042F" w:rsidRDefault="000606EC" w:rsidP="000606EC">
      <w:pPr>
        <w:rPr>
          <w:sz w:val="20"/>
          <w:szCs w:val="20"/>
        </w:rPr>
      </w:pPr>
    </w:p>
    <w:p w14:paraId="0E6C620A" w14:textId="77777777" w:rsidR="000606EC" w:rsidRPr="00D6042F" w:rsidRDefault="000606EC" w:rsidP="000606EC">
      <w:pPr>
        <w:rPr>
          <w:sz w:val="20"/>
          <w:szCs w:val="20"/>
        </w:rPr>
      </w:pPr>
    </w:p>
    <w:p w14:paraId="6EF9BF65" w14:textId="77777777" w:rsidR="000606EC" w:rsidRPr="00D6042F" w:rsidRDefault="000606EC" w:rsidP="000606EC">
      <w:pPr>
        <w:rPr>
          <w:sz w:val="20"/>
          <w:szCs w:val="20"/>
        </w:rPr>
      </w:pPr>
    </w:p>
    <w:p w14:paraId="7E307482" w14:textId="77777777" w:rsidR="000606EC" w:rsidRPr="00D6042F" w:rsidRDefault="000606EC" w:rsidP="000606EC">
      <w:pPr>
        <w:rPr>
          <w:sz w:val="20"/>
          <w:szCs w:val="20"/>
        </w:rPr>
      </w:pPr>
    </w:p>
    <w:p w14:paraId="23F291F2" w14:textId="77777777" w:rsidR="000606EC" w:rsidRPr="00D6042F" w:rsidRDefault="000606EC" w:rsidP="000606EC">
      <w:pPr>
        <w:widowControl w:val="0"/>
        <w:spacing w:line="276" w:lineRule="auto"/>
        <w:rPr>
          <w:rFonts w:eastAsia="Arial"/>
          <w:sz w:val="20"/>
          <w:szCs w:val="20"/>
        </w:rPr>
      </w:pPr>
    </w:p>
    <w:p w14:paraId="2BD5A7FD" w14:textId="77777777" w:rsidR="000606EC" w:rsidRPr="00D6042F" w:rsidRDefault="000606EC" w:rsidP="000606EC">
      <w:pPr>
        <w:widowControl w:val="0"/>
        <w:spacing w:line="276" w:lineRule="auto"/>
        <w:rPr>
          <w:rFonts w:eastAsia="Arial"/>
          <w:sz w:val="20"/>
          <w:szCs w:val="20"/>
        </w:rPr>
      </w:pPr>
    </w:p>
    <w:p w14:paraId="3E9A5BCB" w14:textId="77777777" w:rsidR="000606EC" w:rsidRPr="00D6042F" w:rsidRDefault="000606EC" w:rsidP="000606EC">
      <w:pPr>
        <w:widowControl w:val="0"/>
        <w:spacing w:line="276" w:lineRule="auto"/>
        <w:rPr>
          <w:rFonts w:eastAsia="Arial"/>
          <w:sz w:val="20"/>
          <w:szCs w:val="20"/>
        </w:rPr>
      </w:pPr>
    </w:p>
    <w:p w14:paraId="42C04E24"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5195D6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6829B49"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B8C220D"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A032118" w14:textId="77777777" w:rsidR="000606EC" w:rsidRPr="00D6042F" w:rsidRDefault="000606EC" w:rsidP="000606EC">
            <w:pPr>
              <w:jc w:val="center"/>
              <w:rPr>
                <w:sz w:val="20"/>
                <w:szCs w:val="20"/>
              </w:rPr>
            </w:pPr>
            <w:r w:rsidRPr="00D6042F">
              <w:rPr>
                <w:sz w:val="20"/>
                <w:szCs w:val="20"/>
              </w:rPr>
              <w:t>Disciplina</w:t>
            </w:r>
          </w:p>
        </w:tc>
      </w:tr>
      <w:tr w:rsidR="000606EC" w:rsidRPr="00D6042F" w14:paraId="134F5426"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921F1EB"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64A9D9D" w14:textId="77777777" w:rsidR="000606EC" w:rsidRPr="00D6042F" w:rsidRDefault="000606EC" w:rsidP="000606EC">
            <w:pPr>
              <w:jc w:val="center"/>
              <w:rPr>
                <w:b/>
                <w:sz w:val="20"/>
                <w:szCs w:val="20"/>
              </w:rPr>
            </w:pPr>
            <w:r w:rsidRPr="00D6042F">
              <w:rPr>
                <w:b/>
                <w:sz w:val="20"/>
                <w:szCs w:val="20"/>
              </w:rPr>
              <w:t>EMTI61</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78D5053" w14:textId="77777777" w:rsidR="000606EC" w:rsidRPr="00D6042F" w:rsidRDefault="000606EC" w:rsidP="000606EC">
            <w:pPr>
              <w:jc w:val="center"/>
              <w:rPr>
                <w:b/>
                <w:sz w:val="20"/>
                <w:szCs w:val="20"/>
              </w:rPr>
            </w:pPr>
            <w:r w:rsidRPr="00D6042F">
              <w:rPr>
                <w:b/>
                <w:sz w:val="20"/>
                <w:szCs w:val="20"/>
              </w:rPr>
              <w:t>Metodologia Científica para Engenharia de Materiais</w:t>
            </w:r>
          </w:p>
        </w:tc>
      </w:tr>
    </w:tbl>
    <w:p w14:paraId="655C0108"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D646A74"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5A077D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821FDB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B105A48" w14:textId="77777777" w:rsidR="000606EC" w:rsidRPr="00D6042F" w:rsidRDefault="000606EC" w:rsidP="000606EC">
            <w:pPr>
              <w:jc w:val="center"/>
              <w:rPr>
                <w:sz w:val="20"/>
                <w:szCs w:val="20"/>
              </w:rPr>
            </w:pPr>
            <w:r w:rsidRPr="00D6042F">
              <w:rPr>
                <w:sz w:val="20"/>
                <w:szCs w:val="20"/>
              </w:rPr>
              <w:t>Equivalência</w:t>
            </w:r>
          </w:p>
        </w:tc>
      </w:tr>
      <w:tr w:rsidR="000606EC" w:rsidRPr="00D6042F" w14:paraId="36BDC89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054A601" w14:textId="77777777" w:rsidR="000606EC" w:rsidRPr="00D6042F" w:rsidRDefault="000606EC" w:rsidP="000606EC">
            <w:pPr>
              <w:jc w:val="center"/>
              <w:rPr>
                <w:b/>
                <w:sz w:val="20"/>
                <w:szCs w:val="20"/>
              </w:rPr>
            </w:pPr>
            <w:r w:rsidRPr="00D6042F">
              <w:rPr>
                <w:rFonts w:eastAsia="Verdana"/>
                <w:b/>
                <w:sz w:val="20"/>
                <w:szCs w:val="20"/>
                <w:shd w:val="clear" w:color="auto" w:fill="F9FBFD"/>
              </w:rPr>
              <w:t>HUMI02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A71413E" w14:textId="77777777" w:rsidR="000606EC" w:rsidRPr="00D6042F" w:rsidRDefault="000606EC" w:rsidP="000606EC">
            <w:pPr>
              <w:jc w:val="center"/>
              <w:rPr>
                <w:b/>
                <w:sz w:val="20"/>
                <w:szCs w:val="20"/>
              </w:rPr>
            </w:pPr>
            <w:r w:rsidRPr="00D6042F">
              <w:rPr>
                <w:rFonts w:eastAsia="Verdana"/>
                <w:b/>
                <w:sz w:val="20"/>
                <w:szCs w:val="20"/>
                <w:shd w:val="clear" w:color="auto" w:fill="F9FBFD"/>
              </w:rPr>
              <w:t>HUMI06</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5E0A8F0" w14:textId="77777777" w:rsidR="000606EC" w:rsidRPr="00D6042F" w:rsidRDefault="000606EC" w:rsidP="000606EC">
            <w:pPr>
              <w:jc w:val="center"/>
              <w:rPr>
                <w:b/>
                <w:sz w:val="20"/>
                <w:szCs w:val="20"/>
              </w:rPr>
            </w:pPr>
            <w:r w:rsidRPr="00A01E19">
              <w:rPr>
                <w:b/>
                <w:sz w:val="20"/>
                <w:szCs w:val="20"/>
              </w:rPr>
              <w:t>BAC025</w:t>
            </w:r>
          </w:p>
        </w:tc>
      </w:tr>
    </w:tbl>
    <w:p w14:paraId="29C62F8A"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0C5C7F9"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331A8851"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BEC5455"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46C109A"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C3288FB"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E95881A" w14:textId="77777777" w:rsidR="000606EC" w:rsidRPr="00D6042F" w:rsidRDefault="000606EC" w:rsidP="000606EC">
            <w:pPr>
              <w:jc w:val="center"/>
              <w:rPr>
                <w:sz w:val="20"/>
                <w:szCs w:val="20"/>
              </w:rPr>
            </w:pPr>
            <w:r w:rsidRPr="00D6042F">
              <w:rPr>
                <w:sz w:val="20"/>
                <w:szCs w:val="20"/>
              </w:rPr>
              <w:t>16</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99335D2"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F849419" w14:textId="77777777" w:rsidR="000606EC" w:rsidRPr="00D6042F" w:rsidRDefault="000606EC" w:rsidP="000606EC">
            <w:pPr>
              <w:jc w:val="center"/>
              <w:rPr>
                <w:sz w:val="20"/>
                <w:szCs w:val="20"/>
              </w:rPr>
            </w:pPr>
            <w:r w:rsidRPr="00D6042F">
              <w:rPr>
                <w:sz w:val="20"/>
                <w:szCs w:val="20"/>
              </w:rPr>
              <w:t>16</w:t>
            </w:r>
          </w:p>
        </w:tc>
      </w:tr>
    </w:tbl>
    <w:p w14:paraId="59BDCF70"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63D40D53"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BD5C0" w14:textId="77777777" w:rsidR="000606EC" w:rsidRPr="00D6042F" w:rsidRDefault="000606EC" w:rsidP="000606EC">
            <w:pPr>
              <w:jc w:val="center"/>
              <w:rPr>
                <w:b/>
                <w:sz w:val="20"/>
                <w:szCs w:val="20"/>
              </w:rPr>
            </w:pPr>
            <w:r w:rsidRPr="00D6042F">
              <w:rPr>
                <w:b/>
                <w:sz w:val="20"/>
                <w:szCs w:val="20"/>
              </w:rPr>
              <w:t>Ementa</w:t>
            </w:r>
          </w:p>
        </w:tc>
      </w:tr>
      <w:tr w:rsidR="000606EC" w:rsidRPr="00D6042F" w14:paraId="5A23CFD8"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01C8A" w14:textId="77777777" w:rsidR="000606EC" w:rsidRPr="00D6042F" w:rsidRDefault="000606EC" w:rsidP="000606EC">
            <w:pPr>
              <w:rPr>
                <w:sz w:val="20"/>
                <w:szCs w:val="20"/>
              </w:rPr>
            </w:pPr>
            <w:r w:rsidRPr="00D6042F">
              <w:rPr>
                <w:sz w:val="20"/>
                <w:szCs w:val="20"/>
              </w:rPr>
              <w:t xml:space="preserve">Procedimentos para o desenvolvimento da pesquisa científica. Pesquisa bibliográfica na rede mundial de computadores. Aplicação das normas da Associação Brasileira de Normas Técnicas (ABNT) na estruturação dos gêneros acadêmico-científicos. </w:t>
            </w:r>
            <w:r w:rsidRPr="00D6042F">
              <w:rPr>
                <w:sz w:val="20"/>
                <w:szCs w:val="20"/>
              </w:rPr>
              <w:tab/>
            </w:r>
            <w:r w:rsidRPr="00D6042F">
              <w:rPr>
                <w:sz w:val="20"/>
                <w:szCs w:val="20"/>
              </w:rPr>
              <w:tab/>
            </w:r>
            <w:r w:rsidRPr="00D6042F">
              <w:rPr>
                <w:sz w:val="20"/>
                <w:szCs w:val="20"/>
              </w:rPr>
              <w:tab/>
            </w:r>
          </w:p>
        </w:tc>
      </w:tr>
    </w:tbl>
    <w:p w14:paraId="2AE97905"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A99D2E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48FB4"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3AF0F3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C6141" w14:textId="77777777" w:rsidR="000606EC" w:rsidRPr="00D6042F" w:rsidRDefault="000606EC" w:rsidP="000606EC">
            <w:pPr>
              <w:rPr>
                <w:sz w:val="20"/>
                <w:szCs w:val="20"/>
              </w:rPr>
            </w:pPr>
            <w:r w:rsidRPr="00D6042F">
              <w:rPr>
                <w:sz w:val="20"/>
                <w:szCs w:val="20"/>
              </w:rPr>
              <w:t xml:space="preserve">CRESWELL, John W. Projeto de pesquisa: métodos qualitativo, quantitativo e misto. Tradução de Magda França Lopes. 3. ed. Porto Alegre: Artmed, 2010. </w:t>
            </w:r>
          </w:p>
          <w:p w14:paraId="496BA7B8" w14:textId="77777777" w:rsidR="000606EC" w:rsidRPr="00D6042F" w:rsidRDefault="000606EC" w:rsidP="000606EC">
            <w:pPr>
              <w:rPr>
                <w:sz w:val="20"/>
                <w:szCs w:val="20"/>
              </w:rPr>
            </w:pPr>
            <w:r w:rsidRPr="00D6042F">
              <w:rPr>
                <w:sz w:val="20"/>
                <w:szCs w:val="20"/>
              </w:rPr>
              <w:t>SALOMON, Délcio Vieira. Como fazer uma monografia. 12. ed. São Paulo: 2010.</w:t>
            </w:r>
          </w:p>
          <w:p w14:paraId="420E2505" w14:textId="77777777" w:rsidR="000606EC" w:rsidRPr="00D6042F" w:rsidRDefault="000606EC" w:rsidP="000606EC">
            <w:pPr>
              <w:rPr>
                <w:sz w:val="20"/>
                <w:szCs w:val="20"/>
              </w:rPr>
            </w:pPr>
            <w:r w:rsidRPr="00D6042F">
              <w:rPr>
                <w:sz w:val="20"/>
                <w:szCs w:val="20"/>
              </w:rPr>
              <w:t xml:space="preserve">SAMPIERI, Roberto Hernández; COLLADO, Carlos Fernández; LUCIO, Pilar Baptista. Metodologia de pesquisa. Tradução de Daisy Vaz de Moraes. 5. ed. São Paulo: McGraw-Hill, 2013. </w:t>
            </w:r>
          </w:p>
        </w:tc>
      </w:tr>
    </w:tbl>
    <w:p w14:paraId="5DE7F8D0"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A92CD4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12E1D"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F8201B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8EB5D" w14:textId="77777777" w:rsidR="000606EC" w:rsidRPr="00D6042F" w:rsidRDefault="000606EC" w:rsidP="000606EC">
            <w:pPr>
              <w:rPr>
                <w:sz w:val="20"/>
                <w:szCs w:val="20"/>
              </w:rPr>
            </w:pPr>
            <w:r w:rsidRPr="00FE5965">
              <w:rPr>
                <w:sz w:val="20"/>
                <w:szCs w:val="20"/>
                <w:lang w:val="en-US"/>
              </w:rPr>
              <w:t xml:space="preserve">CRESWELL, John W.; CLARK, Vicki L. Plano. Designing and conducting mixed methods research. </w:t>
            </w:r>
            <w:r w:rsidRPr="00D6042F">
              <w:rPr>
                <w:sz w:val="20"/>
                <w:szCs w:val="20"/>
              </w:rPr>
              <w:t>2 ed. Los Angeles: Sage Publications, 2011. xxvi, 457 p. Inclui bibliografia e índice; il. tab. quad.; 23x19x2cm. ISBN 1412975174.</w:t>
            </w:r>
          </w:p>
          <w:p w14:paraId="68CA23D4" w14:textId="77777777" w:rsidR="000606EC" w:rsidRPr="00D6042F" w:rsidRDefault="000606EC" w:rsidP="000606EC">
            <w:pPr>
              <w:rPr>
                <w:sz w:val="20"/>
                <w:szCs w:val="20"/>
              </w:rPr>
            </w:pPr>
            <w:r w:rsidRPr="00D6042F">
              <w:rPr>
                <w:sz w:val="20"/>
                <w:szCs w:val="20"/>
              </w:rPr>
              <w:t>GIL, Antônio Carlos. Como elaborar projetos de pesquisa. 4. ed. São Paulo: Atlas, 2002.</w:t>
            </w:r>
          </w:p>
          <w:p w14:paraId="2DCD5C13" w14:textId="77777777" w:rsidR="000606EC" w:rsidRPr="00FE5965" w:rsidRDefault="000606EC" w:rsidP="000606EC">
            <w:pPr>
              <w:rPr>
                <w:sz w:val="20"/>
                <w:szCs w:val="20"/>
                <w:lang w:val="en-US"/>
              </w:rPr>
            </w:pPr>
            <w:r w:rsidRPr="00D6042F">
              <w:rPr>
                <w:sz w:val="20"/>
                <w:szCs w:val="20"/>
              </w:rPr>
              <w:t xml:space="preserve">FLICK, Uwe. Introdução à pesquisa qualitativa. [Qualitative sozialforschung, 3 rd ed. (Inglês)]. Tradução de Joice Elias Costa, Revisão técnica de Sônia Elisa Caregnato. 3 ed. Porto Alegre: Artmed, 2009. 405 p. (Métodos de Pesquisa (Artmed)). Inclui bibliografia e índice; il. quad.; 25cm. </w:t>
            </w:r>
            <w:r w:rsidRPr="00FE5965">
              <w:rPr>
                <w:sz w:val="20"/>
                <w:szCs w:val="20"/>
                <w:lang w:val="en-US"/>
              </w:rPr>
              <w:t>ISBN 9788536317113.</w:t>
            </w:r>
          </w:p>
          <w:p w14:paraId="3A52197F" w14:textId="77777777" w:rsidR="000606EC" w:rsidRPr="00D6042F" w:rsidRDefault="000606EC" w:rsidP="000606EC">
            <w:pPr>
              <w:rPr>
                <w:sz w:val="20"/>
                <w:szCs w:val="20"/>
              </w:rPr>
            </w:pPr>
            <w:r w:rsidRPr="00FE5965">
              <w:rPr>
                <w:sz w:val="20"/>
                <w:szCs w:val="20"/>
                <w:lang w:val="en-US"/>
              </w:rPr>
              <w:t xml:space="preserve">FOWLER JUNIOR, Floyd J.. Pesquisa de levantamento. [Survey research methods, 4 th ed. </w:t>
            </w:r>
            <w:r w:rsidRPr="00D6042F">
              <w:rPr>
                <w:sz w:val="20"/>
                <w:szCs w:val="20"/>
              </w:rPr>
              <w:t>(Inglês)]. Tradução de Rafael Padilha Ferreira, Revisão técnica de Dirceu da Silva. Porto Alegre: Artmed, 2011. 232 p. (Métodos de Pesquisa (Artmed)). Inclui bibliografia e índice; il.; 24cm. ISBN 9788563899156</w:t>
            </w:r>
          </w:p>
          <w:p w14:paraId="7AA8F9BF" w14:textId="77777777" w:rsidR="000606EC" w:rsidRPr="00D6042F" w:rsidRDefault="000606EC" w:rsidP="000606EC">
            <w:pPr>
              <w:rPr>
                <w:sz w:val="20"/>
                <w:szCs w:val="20"/>
              </w:rPr>
            </w:pPr>
            <w:r w:rsidRPr="00D6042F">
              <w:rPr>
                <w:sz w:val="20"/>
                <w:szCs w:val="20"/>
              </w:rPr>
              <w:t>MARCONI, Marina de Andrade; LAKATOS, Eva Maria. Metodologia científica. 6 ed. reimpr. São Paulo: Atlas, 2011. 314 p. Inclui bibliografia e índice; il. tab. quad.; 24cm. ISBN 9788522466252.</w:t>
            </w:r>
          </w:p>
        </w:tc>
      </w:tr>
    </w:tbl>
    <w:p w14:paraId="79885730" w14:textId="77777777" w:rsidR="000606EC" w:rsidRPr="00D6042F" w:rsidRDefault="000606EC" w:rsidP="000606EC">
      <w:pPr>
        <w:rPr>
          <w:sz w:val="20"/>
          <w:szCs w:val="20"/>
        </w:rPr>
      </w:pPr>
    </w:p>
    <w:p w14:paraId="7E85D5DA" w14:textId="77777777" w:rsidR="000606EC" w:rsidRPr="00D6042F" w:rsidRDefault="000606EC" w:rsidP="000606EC">
      <w:pPr>
        <w:rPr>
          <w:sz w:val="20"/>
          <w:szCs w:val="20"/>
        </w:rPr>
      </w:pPr>
    </w:p>
    <w:p w14:paraId="6F6A117D" w14:textId="77777777" w:rsidR="000606EC" w:rsidRPr="00D6042F" w:rsidRDefault="000606EC" w:rsidP="000606EC">
      <w:pPr>
        <w:rPr>
          <w:sz w:val="20"/>
          <w:szCs w:val="20"/>
        </w:rPr>
      </w:pPr>
      <w:r w:rsidRPr="00D6042F">
        <w:rPr>
          <w:sz w:val="20"/>
          <w:szCs w:val="20"/>
        </w:rPr>
        <w:br w:type="page"/>
      </w:r>
    </w:p>
    <w:p w14:paraId="532DEE02"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C0F44A4"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4109779"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B8FC125"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4F16728" w14:textId="77777777" w:rsidR="000606EC" w:rsidRPr="00D6042F" w:rsidRDefault="000606EC" w:rsidP="000606EC">
            <w:pPr>
              <w:jc w:val="center"/>
              <w:rPr>
                <w:sz w:val="20"/>
                <w:szCs w:val="20"/>
              </w:rPr>
            </w:pPr>
            <w:r w:rsidRPr="00D6042F">
              <w:rPr>
                <w:sz w:val="20"/>
                <w:szCs w:val="20"/>
              </w:rPr>
              <w:t>Disciplina</w:t>
            </w:r>
          </w:p>
        </w:tc>
      </w:tr>
      <w:tr w:rsidR="000606EC" w:rsidRPr="00D6042F" w14:paraId="6F3D1F5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0C942FB"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41B9DAD" w14:textId="77777777" w:rsidR="000606EC" w:rsidRPr="00D6042F" w:rsidRDefault="000606EC" w:rsidP="000606EC">
            <w:pPr>
              <w:jc w:val="center"/>
              <w:rPr>
                <w:b/>
                <w:sz w:val="20"/>
                <w:szCs w:val="20"/>
              </w:rPr>
            </w:pPr>
            <w:r w:rsidRPr="00D6042F">
              <w:rPr>
                <w:b/>
                <w:sz w:val="20"/>
                <w:szCs w:val="20"/>
              </w:rPr>
              <w:t>ESSI03</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27CF7D9" w14:textId="77777777" w:rsidR="000606EC" w:rsidRPr="00D6042F" w:rsidRDefault="000606EC" w:rsidP="000606EC">
            <w:pPr>
              <w:jc w:val="center"/>
              <w:rPr>
                <w:b/>
                <w:sz w:val="20"/>
                <w:szCs w:val="20"/>
              </w:rPr>
            </w:pPr>
            <w:r w:rsidRPr="00D6042F">
              <w:rPr>
                <w:b/>
                <w:sz w:val="20"/>
                <w:szCs w:val="20"/>
              </w:rPr>
              <w:t>Princípios de Saúde e Segurança</w:t>
            </w:r>
          </w:p>
        </w:tc>
      </w:tr>
    </w:tbl>
    <w:p w14:paraId="16E92355"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BA3869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8FD20C4"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1DEAB1C"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6573BF3" w14:textId="77777777" w:rsidR="000606EC" w:rsidRPr="00D6042F" w:rsidRDefault="000606EC" w:rsidP="000606EC">
            <w:pPr>
              <w:jc w:val="center"/>
              <w:rPr>
                <w:sz w:val="20"/>
                <w:szCs w:val="20"/>
              </w:rPr>
            </w:pPr>
            <w:r w:rsidRPr="00D6042F">
              <w:rPr>
                <w:sz w:val="20"/>
                <w:szCs w:val="20"/>
              </w:rPr>
              <w:t>Equivalência</w:t>
            </w:r>
          </w:p>
        </w:tc>
      </w:tr>
      <w:tr w:rsidR="000606EC" w:rsidRPr="00D6042F" w14:paraId="2F96E32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B6FE464"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E99A25F"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6F712BE" w14:textId="77777777" w:rsidR="000606EC" w:rsidRPr="00D6042F" w:rsidRDefault="000606EC" w:rsidP="000606EC">
            <w:pPr>
              <w:jc w:val="center"/>
              <w:rPr>
                <w:b/>
                <w:sz w:val="20"/>
                <w:szCs w:val="20"/>
              </w:rPr>
            </w:pPr>
            <w:r w:rsidRPr="00A01E19">
              <w:rPr>
                <w:b/>
                <w:sz w:val="20"/>
                <w:szCs w:val="20"/>
              </w:rPr>
              <w:t>EPR004 OU ESS006</w:t>
            </w:r>
          </w:p>
        </w:tc>
      </w:tr>
    </w:tbl>
    <w:p w14:paraId="4A955118"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32FCADBF"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D54DE35"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BDD84F4"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42351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A497C86"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2A236CE"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441D3C13"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968A6E" w14:textId="77777777" w:rsidR="000606EC" w:rsidRPr="00D6042F" w:rsidRDefault="000606EC" w:rsidP="000606EC">
            <w:pPr>
              <w:jc w:val="center"/>
              <w:rPr>
                <w:sz w:val="20"/>
                <w:szCs w:val="20"/>
              </w:rPr>
            </w:pPr>
            <w:r w:rsidRPr="00D6042F">
              <w:rPr>
                <w:sz w:val="20"/>
                <w:szCs w:val="20"/>
              </w:rPr>
              <w:t>0</w:t>
            </w:r>
          </w:p>
        </w:tc>
      </w:tr>
    </w:tbl>
    <w:p w14:paraId="103ADD00"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68F37760"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D04F1" w14:textId="77777777" w:rsidR="000606EC" w:rsidRPr="00D6042F" w:rsidRDefault="000606EC" w:rsidP="000606EC">
            <w:pPr>
              <w:jc w:val="center"/>
              <w:rPr>
                <w:b/>
                <w:sz w:val="20"/>
                <w:szCs w:val="20"/>
              </w:rPr>
            </w:pPr>
            <w:r w:rsidRPr="00D6042F">
              <w:rPr>
                <w:b/>
                <w:sz w:val="20"/>
                <w:szCs w:val="20"/>
              </w:rPr>
              <w:t>Ementa</w:t>
            </w:r>
          </w:p>
        </w:tc>
      </w:tr>
      <w:tr w:rsidR="000606EC" w:rsidRPr="00D6042F" w14:paraId="72DAE0E5"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7984E" w14:textId="77777777" w:rsidR="000606EC" w:rsidRPr="00A01E19" w:rsidRDefault="000606EC" w:rsidP="000606EC">
            <w:pPr>
              <w:rPr>
                <w:rFonts w:eastAsia="Arial"/>
                <w:color w:val="222222"/>
                <w:sz w:val="20"/>
                <w:szCs w:val="20"/>
                <w:highlight w:val="white"/>
              </w:rPr>
            </w:pPr>
            <w:r w:rsidRPr="00A01E19">
              <w:rPr>
                <w:rFonts w:eastAsia="Arial"/>
                <w:color w:val="222222"/>
                <w:sz w:val="20"/>
                <w:szCs w:val="20"/>
                <w:highlight w:val="white"/>
              </w:rPr>
              <w:t>Saúde e segurança no trabalho. perigo e risco. técnicas de análise de risco e medidas de controle. classificação dos riscos. acidentes de trabalho e perdas. doenças ocupacionais. higiene ocupacional e toxicologia. normas regulamentadoras. equipamentos de proteção coletiva (epcs) e individual (epis). responsabilidades: pcmso, sesmt, ppra e cipa. procedimentos e inspeções. noções de ergonomia.</w:t>
            </w:r>
          </w:p>
        </w:tc>
      </w:tr>
    </w:tbl>
    <w:p w14:paraId="51F294FF"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B75A19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AD260"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19920EC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5DDBA"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 xml:space="preserve">David L. </w:t>
            </w:r>
            <w:r w:rsidRPr="00FE5965">
              <w:rPr>
                <w:rFonts w:eastAsia="Arial"/>
                <w:b/>
                <w:color w:val="222222"/>
                <w:sz w:val="20"/>
                <w:szCs w:val="20"/>
                <w:highlight w:val="white"/>
                <w:lang w:val="en-US"/>
              </w:rPr>
              <w:t>Goetsch. Occupational Safety and Health for Technologists, Engineers, and Managers.</w:t>
            </w:r>
            <w:r w:rsidRPr="00FE5965">
              <w:rPr>
                <w:rFonts w:eastAsia="Arial"/>
                <w:color w:val="222222"/>
                <w:sz w:val="20"/>
                <w:szCs w:val="20"/>
                <w:highlight w:val="white"/>
                <w:lang w:val="en-US"/>
              </w:rPr>
              <w:t xml:space="preserve"> Prentice Hall; 6th edition (May 10, 2007) ISBN-10: 0132397609 - ISBN-13: 978-0132397605.</w:t>
            </w:r>
          </w:p>
          <w:p w14:paraId="33D7EC62" w14:textId="77777777" w:rsidR="000606EC" w:rsidRPr="00FE5965" w:rsidRDefault="000606EC" w:rsidP="000606EC">
            <w:pPr>
              <w:rPr>
                <w:rFonts w:eastAsia="Arial"/>
                <w:color w:val="222222"/>
                <w:sz w:val="20"/>
                <w:szCs w:val="20"/>
                <w:highlight w:val="white"/>
                <w:lang w:val="en-US"/>
              </w:rPr>
            </w:pPr>
          </w:p>
          <w:p w14:paraId="7D942DD6" w14:textId="77777777" w:rsidR="000606EC" w:rsidRPr="00D6042F" w:rsidRDefault="000606EC" w:rsidP="000606EC">
            <w:pPr>
              <w:rPr>
                <w:rFonts w:eastAsia="Arial"/>
                <w:color w:val="222222"/>
                <w:sz w:val="20"/>
                <w:szCs w:val="20"/>
                <w:highlight w:val="white"/>
              </w:rPr>
            </w:pPr>
            <w:r w:rsidRPr="00FE5965">
              <w:rPr>
                <w:rFonts w:eastAsia="Arial"/>
                <w:color w:val="222222"/>
                <w:sz w:val="20"/>
                <w:szCs w:val="20"/>
                <w:highlight w:val="white"/>
                <w:lang w:val="en-US"/>
              </w:rPr>
              <w:t xml:space="preserve">Brasil. Leis, decretos, etc.. </w:t>
            </w:r>
            <w:r w:rsidRPr="00D6042F">
              <w:rPr>
                <w:rFonts w:eastAsia="Arial"/>
                <w:b/>
                <w:color w:val="222222"/>
                <w:sz w:val="20"/>
                <w:szCs w:val="20"/>
                <w:highlight w:val="white"/>
              </w:rPr>
              <w:t>Segurança e medicina do trabalho.</w:t>
            </w:r>
            <w:r w:rsidRPr="00D6042F">
              <w:rPr>
                <w:rFonts w:eastAsia="Arial"/>
                <w:color w:val="222222"/>
                <w:sz w:val="20"/>
                <w:szCs w:val="20"/>
                <w:highlight w:val="white"/>
              </w:rPr>
              <w:t xml:space="preserve"> 71 ed. São Paulo: Atlas, 2013. xv, 980 p. (Manuais de Legislação Atlas). il. tab. quad.; 24cm. ISBN 9788522476473.</w:t>
            </w:r>
          </w:p>
          <w:p w14:paraId="38AF5A76" w14:textId="77777777" w:rsidR="000606EC" w:rsidRPr="00D6042F" w:rsidRDefault="000606EC" w:rsidP="000606EC">
            <w:pPr>
              <w:rPr>
                <w:rFonts w:eastAsia="Arial"/>
                <w:color w:val="222222"/>
                <w:sz w:val="20"/>
                <w:szCs w:val="20"/>
                <w:highlight w:val="white"/>
              </w:rPr>
            </w:pPr>
          </w:p>
          <w:p w14:paraId="3A2E341D"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MATTOS, Ubirajara Aluizio de Oliveira; MÁSCULO, Francisco Soares (Orgs.). </w:t>
            </w:r>
            <w:r w:rsidRPr="00D6042F">
              <w:rPr>
                <w:rFonts w:eastAsia="Arial"/>
                <w:b/>
                <w:color w:val="222222"/>
                <w:sz w:val="20"/>
                <w:szCs w:val="20"/>
                <w:highlight w:val="white"/>
              </w:rPr>
              <w:t>Higiene e segurança do trabalho</w:t>
            </w:r>
            <w:r w:rsidRPr="00D6042F">
              <w:rPr>
                <w:rFonts w:eastAsia="Arial"/>
                <w:color w:val="222222"/>
                <w:sz w:val="20"/>
                <w:szCs w:val="20"/>
                <w:highlight w:val="white"/>
              </w:rPr>
              <w:t>. Vários autores. Rio de Janeiro: Elservier, 2011. xlv, 419 p. Inclui bibliografia (ao final de cada capítulo); il. tab. quad.; 24cm. ISBN 8535235205.</w:t>
            </w:r>
          </w:p>
        </w:tc>
      </w:tr>
    </w:tbl>
    <w:p w14:paraId="134EDF9D"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B870700"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374A"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799C3D3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43ACE"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MENDES, R. (org.). </w:t>
            </w:r>
            <w:r w:rsidRPr="00D6042F">
              <w:rPr>
                <w:rFonts w:eastAsia="Arial"/>
                <w:b/>
                <w:color w:val="222222"/>
                <w:sz w:val="20"/>
                <w:szCs w:val="20"/>
                <w:highlight w:val="white"/>
              </w:rPr>
              <w:t>Patologia do trabalho</w:t>
            </w:r>
            <w:r w:rsidRPr="00D6042F">
              <w:rPr>
                <w:rFonts w:eastAsia="Arial"/>
                <w:color w:val="222222"/>
                <w:sz w:val="20"/>
                <w:szCs w:val="20"/>
                <w:highlight w:val="white"/>
              </w:rPr>
              <w:t>. 2 volumes. 3ª Ed. Rio de Janeiro, 2013. Editora Atheneu. ISBN 9788538803751.</w:t>
            </w:r>
          </w:p>
          <w:p w14:paraId="56F0C654" w14:textId="77777777" w:rsidR="000606EC" w:rsidRPr="00D6042F" w:rsidRDefault="000606EC" w:rsidP="000606EC">
            <w:pPr>
              <w:rPr>
                <w:rFonts w:eastAsia="Arial"/>
                <w:color w:val="222222"/>
                <w:sz w:val="20"/>
                <w:szCs w:val="20"/>
                <w:highlight w:val="white"/>
              </w:rPr>
            </w:pPr>
          </w:p>
          <w:p w14:paraId="6DF56805"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MINAYO-GOMEZ, C.; MACHADO, J.; PENA, P. (orgs). </w:t>
            </w:r>
            <w:r w:rsidRPr="00D6042F">
              <w:rPr>
                <w:rFonts w:eastAsia="Arial"/>
                <w:b/>
                <w:color w:val="222222"/>
                <w:sz w:val="20"/>
                <w:szCs w:val="20"/>
                <w:highlight w:val="white"/>
              </w:rPr>
              <w:t>Saúde do trabalhador na sociedade brasileira contemporânea.</w:t>
            </w:r>
            <w:r w:rsidRPr="00D6042F">
              <w:rPr>
                <w:rFonts w:eastAsia="Arial"/>
                <w:i/>
                <w:color w:val="222222"/>
                <w:sz w:val="20"/>
                <w:szCs w:val="20"/>
                <w:highlight w:val="white"/>
              </w:rPr>
              <w:t xml:space="preserve"> </w:t>
            </w:r>
            <w:r w:rsidRPr="00D6042F">
              <w:rPr>
                <w:rFonts w:eastAsia="Arial"/>
                <w:color w:val="222222"/>
                <w:sz w:val="20"/>
                <w:szCs w:val="20"/>
                <w:highlight w:val="white"/>
              </w:rPr>
              <w:t>Rio de Janeiro, Ed. Fiocruz, 2011.</w:t>
            </w:r>
          </w:p>
          <w:p w14:paraId="7AA46A0B" w14:textId="77777777" w:rsidR="000606EC" w:rsidRPr="00D6042F" w:rsidRDefault="000606EC" w:rsidP="000606EC">
            <w:pPr>
              <w:rPr>
                <w:rFonts w:eastAsia="Arial"/>
                <w:color w:val="222222"/>
                <w:sz w:val="20"/>
                <w:szCs w:val="20"/>
                <w:highlight w:val="white"/>
              </w:rPr>
            </w:pPr>
          </w:p>
          <w:p w14:paraId="10852D4C"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ROUQUAYROL, M.Z.; FILHO, N. A. </w:t>
            </w:r>
            <w:r w:rsidRPr="00D6042F">
              <w:rPr>
                <w:rFonts w:eastAsia="Arial"/>
                <w:b/>
                <w:color w:val="222222"/>
                <w:sz w:val="20"/>
                <w:szCs w:val="20"/>
                <w:highlight w:val="white"/>
              </w:rPr>
              <w:t xml:space="preserve">Introdução à Epidemiologia </w:t>
            </w:r>
            <w:r w:rsidRPr="00D6042F">
              <w:rPr>
                <w:rFonts w:eastAsia="Arial"/>
                <w:color w:val="222222"/>
                <w:sz w:val="20"/>
                <w:szCs w:val="20"/>
                <w:highlight w:val="white"/>
              </w:rPr>
              <w:t>- 4ª Ed. Editora Guanabara Koogan. 2006 – ISBN: 8527711877.</w:t>
            </w:r>
          </w:p>
          <w:p w14:paraId="6027757A" w14:textId="77777777" w:rsidR="000606EC" w:rsidRPr="00D6042F" w:rsidRDefault="000606EC" w:rsidP="000606EC">
            <w:pPr>
              <w:rPr>
                <w:rFonts w:eastAsia="Arial"/>
                <w:color w:val="222222"/>
                <w:sz w:val="20"/>
                <w:szCs w:val="20"/>
                <w:highlight w:val="white"/>
              </w:rPr>
            </w:pPr>
          </w:p>
          <w:p w14:paraId="64D2C45A"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DANIELLOU, F. </w:t>
            </w:r>
            <w:r w:rsidRPr="00D6042F">
              <w:rPr>
                <w:rFonts w:eastAsia="Arial"/>
                <w:b/>
                <w:color w:val="222222"/>
                <w:sz w:val="20"/>
                <w:szCs w:val="20"/>
                <w:highlight w:val="white"/>
              </w:rPr>
              <w:t>A Ergonomia em busca de seus princípios</w:t>
            </w:r>
            <w:r w:rsidRPr="00D6042F">
              <w:rPr>
                <w:rFonts w:eastAsia="Arial"/>
                <w:color w:val="222222"/>
                <w:sz w:val="20"/>
                <w:szCs w:val="20"/>
                <w:highlight w:val="white"/>
              </w:rPr>
              <w:t>: debates epistemológicos. São Paulo: Edgar Blücher, 2004, 262 p.</w:t>
            </w:r>
          </w:p>
          <w:p w14:paraId="04C39447" w14:textId="77777777" w:rsidR="000606EC" w:rsidRPr="00D6042F" w:rsidRDefault="000606EC" w:rsidP="000606EC">
            <w:pPr>
              <w:rPr>
                <w:rFonts w:eastAsia="Arial"/>
                <w:color w:val="222222"/>
                <w:sz w:val="20"/>
                <w:szCs w:val="20"/>
                <w:highlight w:val="white"/>
              </w:rPr>
            </w:pPr>
          </w:p>
          <w:p w14:paraId="5E1C2AA1"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 xml:space="preserve">OIT – Organização Internacional do Trabalho. </w:t>
            </w:r>
            <w:r w:rsidRPr="00D6042F">
              <w:rPr>
                <w:rFonts w:eastAsia="Arial"/>
                <w:b/>
                <w:color w:val="222222"/>
                <w:sz w:val="20"/>
                <w:szCs w:val="20"/>
                <w:highlight w:val="white"/>
              </w:rPr>
              <w:t>Enciclopedia de Salud y Seguridad en el Trabajo.</w:t>
            </w:r>
            <w:r w:rsidRPr="00D6042F">
              <w:rPr>
                <w:rFonts w:eastAsia="Arial"/>
                <w:color w:val="222222"/>
                <w:sz w:val="20"/>
                <w:szCs w:val="20"/>
                <w:highlight w:val="white"/>
              </w:rPr>
              <w:t xml:space="preserve"> Disponível em: </w:t>
            </w:r>
            <w:hyperlink r:id="rId28">
              <w:r w:rsidRPr="00A01E19">
                <w:rPr>
                  <w:rFonts w:eastAsia="Arial"/>
                  <w:color w:val="auto"/>
                  <w:sz w:val="20"/>
                  <w:szCs w:val="20"/>
                  <w:highlight w:val="white"/>
                  <w:u w:val="single"/>
                </w:rPr>
                <w:t>http://www.insht.es/portal/site/Insht/menuitem.1f1a3bc79ab34c578c2e8884060961ca/?vgnextoid=a981ceffc39a5110VgnVCM100000dc0ca8c0RCRD&amp;vgnextchannel=9f164a7f8a651110VgnVCM100000dc0ca8c0RCRD</w:t>
              </w:r>
            </w:hyperlink>
          </w:p>
        </w:tc>
      </w:tr>
    </w:tbl>
    <w:p w14:paraId="79E5B2A2" w14:textId="77777777" w:rsidR="000606EC" w:rsidRPr="00D6042F" w:rsidRDefault="000606EC" w:rsidP="000606EC">
      <w:pPr>
        <w:rPr>
          <w:sz w:val="20"/>
          <w:szCs w:val="20"/>
        </w:rPr>
      </w:pPr>
    </w:p>
    <w:p w14:paraId="7C02E5A9" w14:textId="77777777" w:rsidR="000606EC" w:rsidRPr="00D6042F" w:rsidRDefault="000606EC" w:rsidP="000606EC">
      <w:pPr>
        <w:rPr>
          <w:sz w:val="20"/>
          <w:szCs w:val="20"/>
        </w:rPr>
      </w:pPr>
      <w:r w:rsidRPr="00D6042F">
        <w:rPr>
          <w:sz w:val="20"/>
          <w:szCs w:val="20"/>
        </w:rPr>
        <w:br w:type="page"/>
      </w:r>
    </w:p>
    <w:p w14:paraId="16318B7E"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7D4D4C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5C1276F"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E128BD0"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88A9723" w14:textId="77777777" w:rsidR="000606EC" w:rsidRPr="00D6042F" w:rsidRDefault="000606EC" w:rsidP="000606EC">
            <w:pPr>
              <w:jc w:val="center"/>
              <w:rPr>
                <w:sz w:val="20"/>
                <w:szCs w:val="20"/>
              </w:rPr>
            </w:pPr>
            <w:r w:rsidRPr="00D6042F">
              <w:rPr>
                <w:sz w:val="20"/>
                <w:szCs w:val="20"/>
              </w:rPr>
              <w:t>Disciplina</w:t>
            </w:r>
          </w:p>
        </w:tc>
      </w:tr>
      <w:tr w:rsidR="000606EC" w:rsidRPr="00D6042F" w14:paraId="57B382F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AF2F569"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5BD9C4D" w14:textId="77777777" w:rsidR="000606EC" w:rsidRPr="00D6042F" w:rsidRDefault="000606EC" w:rsidP="000606EC">
            <w:pPr>
              <w:jc w:val="center"/>
              <w:rPr>
                <w:b/>
                <w:sz w:val="20"/>
                <w:szCs w:val="20"/>
              </w:rPr>
            </w:pPr>
            <w:r w:rsidRPr="00D6042F">
              <w:rPr>
                <w:b/>
                <w:sz w:val="20"/>
                <w:szCs w:val="20"/>
              </w:rPr>
              <w:t>FISI05</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6222A0A" w14:textId="77777777" w:rsidR="000606EC" w:rsidRPr="00D6042F" w:rsidRDefault="000606EC" w:rsidP="000606EC">
            <w:pPr>
              <w:jc w:val="center"/>
              <w:rPr>
                <w:b/>
                <w:sz w:val="20"/>
                <w:szCs w:val="20"/>
              </w:rPr>
            </w:pPr>
            <w:r w:rsidRPr="00D6042F">
              <w:rPr>
                <w:b/>
                <w:sz w:val="20"/>
                <w:szCs w:val="20"/>
              </w:rPr>
              <w:t>Fundamentos de Ótica e Física Moderna</w:t>
            </w:r>
          </w:p>
        </w:tc>
      </w:tr>
    </w:tbl>
    <w:p w14:paraId="1CB44CE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F6E499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BF7B1A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8665AA8"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9B0D1D3" w14:textId="77777777" w:rsidR="000606EC" w:rsidRPr="00D6042F" w:rsidRDefault="000606EC" w:rsidP="000606EC">
            <w:pPr>
              <w:jc w:val="center"/>
              <w:rPr>
                <w:sz w:val="20"/>
                <w:szCs w:val="20"/>
              </w:rPr>
            </w:pPr>
            <w:r w:rsidRPr="00D6042F">
              <w:rPr>
                <w:sz w:val="20"/>
                <w:szCs w:val="20"/>
              </w:rPr>
              <w:t>Equivalência</w:t>
            </w:r>
          </w:p>
        </w:tc>
      </w:tr>
      <w:tr w:rsidR="000606EC" w:rsidRPr="00D6042F" w14:paraId="1151E74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50B148E" w14:textId="77777777" w:rsidR="000606EC" w:rsidRPr="00D6042F" w:rsidRDefault="000606EC" w:rsidP="000606EC">
            <w:pPr>
              <w:jc w:val="center"/>
              <w:rPr>
                <w:b/>
                <w:sz w:val="20"/>
                <w:szCs w:val="20"/>
              </w:rPr>
            </w:pPr>
            <w:r w:rsidRPr="00D6042F">
              <w:rPr>
                <w:b/>
                <w:sz w:val="20"/>
                <w:szCs w:val="20"/>
              </w:rPr>
              <w:t>FISI04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520637A"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6951BA2" w14:textId="77777777" w:rsidR="000606EC" w:rsidRPr="00D6042F" w:rsidRDefault="000606EC" w:rsidP="000606EC">
            <w:pPr>
              <w:jc w:val="center"/>
              <w:rPr>
                <w:b/>
                <w:sz w:val="20"/>
                <w:szCs w:val="20"/>
              </w:rPr>
            </w:pPr>
            <w:r w:rsidRPr="00D6042F">
              <w:rPr>
                <w:b/>
                <w:sz w:val="20"/>
                <w:szCs w:val="20"/>
              </w:rPr>
              <w:t>--</w:t>
            </w:r>
          </w:p>
        </w:tc>
      </w:tr>
    </w:tbl>
    <w:p w14:paraId="0E233976"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40CD9259"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8601817"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9891B5A"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BEAFBE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3A300D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9742F3C"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944CE89"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FB45163" w14:textId="77777777" w:rsidR="000606EC" w:rsidRPr="00D6042F" w:rsidRDefault="000606EC" w:rsidP="000606EC">
            <w:pPr>
              <w:jc w:val="center"/>
              <w:rPr>
                <w:sz w:val="20"/>
                <w:szCs w:val="20"/>
              </w:rPr>
            </w:pPr>
            <w:r w:rsidRPr="00D6042F">
              <w:rPr>
                <w:sz w:val="20"/>
                <w:szCs w:val="20"/>
              </w:rPr>
              <w:t>0</w:t>
            </w:r>
          </w:p>
        </w:tc>
      </w:tr>
    </w:tbl>
    <w:p w14:paraId="6F64ACBE"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3E76DFF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3F767" w14:textId="77777777" w:rsidR="000606EC" w:rsidRPr="00D6042F" w:rsidRDefault="000606EC" w:rsidP="000606EC">
            <w:pPr>
              <w:jc w:val="center"/>
              <w:rPr>
                <w:b/>
                <w:sz w:val="20"/>
                <w:szCs w:val="20"/>
              </w:rPr>
            </w:pPr>
            <w:r w:rsidRPr="00D6042F">
              <w:rPr>
                <w:b/>
                <w:sz w:val="20"/>
                <w:szCs w:val="20"/>
              </w:rPr>
              <w:t>Ementa</w:t>
            </w:r>
          </w:p>
        </w:tc>
      </w:tr>
      <w:tr w:rsidR="000606EC" w:rsidRPr="00D6042F" w14:paraId="39896B9D"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E83D" w14:textId="77777777" w:rsidR="000606EC" w:rsidRPr="00D6042F" w:rsidRDefault="000606EC" w:rsidP="000606EC">
            <w:pPr>
              <w:rPr>
                <w:sz w:val="20"/>
                <w:szCs w:val="20"/>
              </w:rPr>
            </w:pPr>
            <w:r w:rsidRPr="00D6042F">
              <w:rPr>
                <w:rFonts w:eastAsia="Arial"/>
                <w:sz w:val="20"/>
                <w:szCs w:val="20"/>
              </w:rPr>
              <w:t>Óptica geométrica; óptica física; teoria da relatividade restrita; introdução a física quântica; natureza ondulatória da matéria.</w:t>
            </w:r>
          </w:p>
        </w:tc>
      </w:tr>
    </w:tbl>
    <w:p w14:paraId="67F23ED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C77494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107DB" w14:textId="77777777" w:rsidR="000606EC" w:rsidRPr="00D6042F" w:rsidRDefault="000606EC" w:rsidP="000606EC">
            <w:pPr>
              <w:jc w:val="center"/>
              <w:rPr>
                <w:b/>
                <w:sz w:val="20"/>
                <w:szCs w:val="20"/>
              </w:rPr>
            </w:pPr>
            <w:r w:rsidRPr="00D6042F">
              <w:rPr>
                <w:b/>
                <w:sz w:val="20"/>
                <w:szCs w:val="20"/>
              </w:rPr>
              <w:t>Bibliografia Básica (3)</w:t>
            </w:r>
          </w:p>
        </w:tc>
      </w:tr>
      <w:tr w:rsidR="000606EC" w:rsidRPr="00C929C7" w14:paraId="57AA15D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31824" w14:textId="77777777" w:rsidR="000606EC" w:rsidRPr="00D6042F" w:rsidRDefault="000606EC" w:rsidP="000606EC">
            <w:pPr>
              <w:spacing w:line="288" w:lineRule="auto"/>
              <w:rPr>
                <w:rFonts w:eastAsia="Arial"/>
                <w:sz w:val="20"/>
                <w:szCs w:val="20"/>
              </w:rPr>
            </w:pPr>
            <w:r w:rsidRPr="00D6042F">
              <w:rPr>
                <w:rFonts w:eastAsia="Arial"/>
                <w:sz w:val="20"/>
                <w:szCs w:val="20"/>
              </w:rPr>
              <w:t>Física 2. Halliday, D.; Resnick, R.; Krane, K. S. Editora LTC, 2002.</w:t>
            </w:r>
          </w:p>
          <w:p w14:paraId="0401CD69" w14:textId="77777777" w:rsidR="000606EC" w:rsidRPr="00FE5965" w:rsidRDefault="000606EC" w:rsidP="000606EC">
            <w:pPr>
              <w:spacing w:line="288" w:lineRule="auto"/>
              <w:rPr>
                <w:rFonts w:eastAsia="Arial"/>
                <w:sz w:val="20"/>
                <w:szCs w:val="20"/>
                <w:lang w:val="en-US"/>
              </w:rPr>
            </w:pPr>
            <w:r w:rsidRPr="00D6042F">
              <w:rPr>
                <w:rFonts w:eastAsia="Arial"/>
                <w:sz w:val="20"/>
                <w:szCs w:val="20"/>
              </w:rPr>
              <w:t xml:space="preserve">Física 4. </w:t>
            </w:r>
            <w:r w:rsidRPr="00FE5965">
              <w:rPr>
                <w:rFonts w:eastAsia="Arial"/>
                <w:sz w:val="20"/>
                <w:szCs w:val="20"/>
                <w:lang w:val="en-US"/>
              </w:rPr>
              <w:t>Halliday, D.; Resnick, R.; Krane, K. S. Editora LTC, 2002.</w:t>
            </w:r>
          </w:p>
          <w:p w14:paraId="5431EEB0" w14:textId="77777777" w:rsidR="000606EC" w:rsidRPr="00D6042F" w:rsidRDefault="000606EC" w:rsidP="000606EC">
            <w:pPr>
              <w:spacing w:line="288" w:lineRule="auto"/>
              <w:rPr>
                <w:rFonts w:eastAsia="Arial"/>
                <w:sz w:val="20"/>
                <w:szCs w:val="20"/>
              </w:rPr>
            </w:pPr>
            <w:r w:rsidRPr="00D6042F">
              <w:rPr>
                <w:rFonts w:eastAsia="Arial"/>
                <w:sz w:val="20"/>
                <w:szCs w:val="20"/>
              </w:rPr>
              <w:t>Fundamentos de Física, Volume 4. Halliday, D; Resnick, R.; Walker, J. Editora LTC,2012.</w:t>
            </w:r>
          </w:p>
          <w:p w14:paraId="1A9EC2F6" w14:textId="77777777" w:rsidR="000606EC" w:rsidRPr="00FE5965" w:rsidRDefault="000606EC" w:rsidP="000606EC">
            <w:pPr>
              <w:rPr>
                <w:sz w:val="20"/>
                <w:szCs w:val="20"/>
                <w:lang w:val="en-US"/>
              </w:rPr>
            </w:pPr>
            <w:r w:rsidRPr="00D6042F">
              <w:rPr>
                <w:rFonts w:eastAsia="Arial"/>
                <w:color w:val="222222"/>
                <w:sz w:val="20"/>
                <w:szCs w:val="20"/>
              </w:rPr>
              <w:t xml:space="preserve">Física, Volume 4. </w:t>
            </w:r>
            <w:r w:rsidRPr="00FE5965">
              <w:rPr>
                <w:rFonts w:eastAsia="Arial"/>
                <w:color w:val="222222"/>
                <w:sz w:val="20"/>
                <w:szCs w:val="20"/>
                <w:lang w:val="en-US"/>
              </w:rPr>
              <w:t>Young, H. D.; Freedman, R. A. Editora Pearson,2008.</w:t>
            </w:r>
          </w:p>
        </w:tc>
      </w:tr>
    </w:tbl>
    <w:p w14:paraId="33155F21" w14:textId="77777777" w:rsidR="000606EC" w:rsidRPr="00FE5965" w:rsidRDefault="000606EC" w:rsidP="000606EC">
      <w:pPr>
        <w:rPr>
          <w:sz w:val="20"/>
          <w:szCs w:val="20"/>
          <w:lang w:val="en-US"/>
        </w:rPr>
      </w:pPr>
    </w:p>
    <w:tbl>
      <w:tblPr>
        <w:tblW w:w="8500" w:type="dxa"/>
        <w:tblLayout w:type="fixed"/>
        <w:tblLook w:val="0400" w:firstRow="0" w:lastRow="0" w:firstColumn="0" w:lastColumn="0" w:noHBand="0" w:noVBand="1"/>
      </w:tblPr>
      <w:tblGrid>
        <w:gridCol w:w="8500"/>
      </w:tblGrid>
      <w:tr w:rsidR="000606EC" w:rsidRPr="00D6042F" w14:paraId="59D23FA0"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F5665"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C929C7" w14:paraId="5EFFA11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FBC48" w14:textId="77777777" w:rsidR="000606EC" w:rsidRPr="00D6042F" w:rsidRDefault="000606EC" w:rsidP="000606EC">
            <w:pPr>
              <w:spacing w:line="288" w:lineRule="auto"/>
              <w:rPr>
                <w:rFonts w:eastAsia="Arial"/>
                <w:sz w:val="20"/>
                <w:szCs w:val="20"/>
              </w:rPr>
            </w:pPr>
            <w:r w:rsidRPr="00D6042F">
              <w:rPr>
                <w:rFonts w:eastAsia="Arial"/>
                <w:sz w:val="20"/>
                <w:szCs w:val="20"/>
              </w:rPr>
              <w:t>Física para Cientistas e Engenheiros, Volume 2. Tipler, P. A.; Mosca, G. Editora LTC,2009.</w:t>
            </w:r>
          </w:p>
          <w:p w14:paraId="2F470A39" w14:textId="77777777" w:rsidR="000606EC" w:rsidRPr="00D6042F" w:rsidRDefault="000606EC" w:rsidP="000606EC">
            <w:pPr>
              <w:spacing w:line="288" w:lineRule="auto"/>
              <w:rPr>
                <w:rFonts w:eastAsia="Arial"/>
                <w:sz w:val="20"/>
                <w:szCs w:val="20"/>
              </w:rPr>
            </w:pPr>
            <w:r w:rsidRPr="00D6042F">
              <w:rPr>
                <w:rFonts w:eastAsia="Arial"/>
                <w:sz w:val="20"/>
                <w:szCs w:val="20"/>
              </w:rPr>
              <w:t>Física para Cientistas e Engenheiros, Volume 3. Tipler, P. A.; Mosca, G. Editora LTC,2009.</w:t>
            </w:r>
          </w:p>
          <w:p w14:paraId="535FEE1E" w14:textId="77777777" w:rsidR="000606EC" w:rsidRPr="00D6042F" w:rsidRDefault="000606EC" w:rsidP="000606EC">
            <w:pPr>
              <w:spacing w:line="288" w:lineRule="auto"/>
              <w:rPr>
                <w:rFonts w:eastAsia="Arial"/>
                <w:sz w:val="20"/>
                <w:szCs w:val="20"/>
              </w:rPr>
            </w:pPr>
            <w:r w:rsidRPr="00D6042F">
              <w:rPr>
                <w:rFonts w:eastAsia="Arial"/>
                <w:sz w:val="20"/>
                <w:szCs w:val="20"/>
              </w:rPr>
              <w:t>Conceitos de Física Quântica Volume 1. Pessoa, Osvaldo Jr. Editora LF Editorial, 2004.</w:t>
            </w:r>
          </w:p>
          <w:p w14:paraId="223EE4B2" w14:textId="77777777" w:rsidR="000606EC" w:rsidRPr="00D6042F" w:rsidRDefault="000606EC" w:rsidP="000606EC">
            <w:pPr>
              <w:spacing w:line="288" w:lineRule="auto"/>
              <w:rPr>
                <w:rFonts w:eastAsia="Arial"/>
                <w:sz w:val="20"/>
                <w:szCs w:val="20"/>
              </w:rPr>
            </w:pPr>
            <w:r w:rsidRPr="00D6042F">
              <w:rPr>
                <w:rFonts w:eastAsia="Arial"/>
                <w:sz w:val="20"/>
                <w:szCs w:val="20"/>
              </w:rPr>
              <w:t>Conceitos de Física Quântica Volume 2. Pessoa, Osvaldo Jr. Editora LF Editorial, 2006.</w:t>
            </w:r>
          </w:p>
          <w:p w14:paraId="61D83470" w14:textId="77777777" w:rsidR="000606EC" w:rsidRPr="00FE5965" w:rsidRDefault="000606EC" w:rsidP="000606EC">
            <w:pPr>
              <w:spacing w:line="288" w:lineRule="auto"/>
              <w:rPr>
                <w:rFonts w:eastAsia="Arial"/>
                <w:sz w:val="20"/>
                <w:szCs w:val="20"/>
                <w:lang w:val="en-US"/>
              </w:rPr>
            </w:pPr>
            <w:r w:rsidRPr="00D6042F">
              <w:rPr>
                <w:rFonts w:eastAsia="Arial"/>
                <w:sz w:val="20"/>
                <w:szCs w:val="20"/>
              </w:rPr>
              <w:t xml:space="preserve">Curso de Física Básica 4. H. M. Nussenzveig. </w:t>
            </w:r>
            <w:r w:rsidRPr="00FE5965">
              <w:rPr>
                <w:rFonts w:eastAsia="Arial"/>
                <w:sz w:val="20"/>
                <w:szCs w:val="20"/>
                <w:lang w:val="en-US"/>
              </w:rPr>
              <w:t>Editora Blucher, 2013.</w:t>
            </w:r>
          </w:p>
          <w:p w14:paraId="3E609A3C" w14:textId="77777777" w:rsidR="000606EC" w:rsidRPr="00FE5965" w:rsidRDefault="000606EC" w:rsidP="000606EC">
            <w:pPr>
              <w:spacing w:line="288" w:lineRule="auto"/>
              <w:rPr>
                <w:rFonts w:eastAsia="Arial"/>
                <w:sz w:val="20"/>
                <w:szCs w:val="20"/>
                <w:lang w:val="en-US"/>
              </w:rPr>
            </w:pPr>
            <w:r w:rsidRPr="00FE5965">
              <w:rPr>
                <w:rFonts w:eastAsia="Arial"/>
                <w:sz w:val="20"/>
                <w:szCs w:val="20"/>
                <w:lang w:val="en-US"/>
              </w:rPr>
              <w:t>The Feynman Lectures on Physics, Volume 2. Feynman, R. P.; Leighton, R. B.; Sands, M. Editora Basic Books,2005.</w:t>
            </w:r>
          </w:p>
          <w:p w14:paraId="1B09B8B4" w14:textId="77777777" w:rsidR="000606EC" w:rsidRPr="00FE5965" w:rsidRDefault="000606EC" w:rsidP="000606EC">
            <w:pPr>
              <w:rPr>
                <w:sz w:val="20"/>
                <w:szCs w:val="20"/>
                <w:lang w:val="en-US"/>
              </w:rPr>
            </w:pPr>
            <w:r w:rsidRPr="00FE5965">
              <w:rPr>
                <w:rFonts w:eastAsia="Arial"/>
                <w:sz w:val="20"/>
                <w:szCs w:val="20"/>
                <w:lang w:val="en-US"/>
              </w:rPr>
              <w:t>The Feynman Lectures on Physics, Volume 3. Feynman, R. P.; Leighton, R. B.; Sands, M. Editora Basic Books,2005.</w:t>
            </w:r>
          </w:p>
        </w:tc>
      </w:tr>
    </w:tbl>
    <w:p w14:paraId="0FD4B991" w14:textId="77777777" w:rsidR="000606EC" w:rsidRPr="00FE5965" w:rsidRDefault="000606EC" w:rsidP="000606EC">
      <w:pPr>
        <w:rPr>
          <w:sz w:val="20"/>
          <w:szCs w:val="20"/>
          <w:lang w:val="en-US"/>
        </w:rPr>
      </w:pPr>
    </w:p>
    <w:p w14:paraId="6EDFB5F5" w14:textId="77777777" w:rsidR="000606EC" w:rsidRPr="00FE5965" w:rsidRDefault="000606EC" w:rsidP="000606EC">
      <w:pPr>
        <w:rPr>
          <w:sz w:val="20"/>
          <w:szCs w:val="20"/>
          <w:lang w:val="en-US"/>
        </w:rPr>
      </w:pPr>
    </w:p>
    <w:p w14:paraId="17546062" w14:textId="77777777" w:rsidR="000606EC" w:rsidRPr="00FE5965" w:rsidRDefault="000606EC" w:rsidP="000606EC">
      <w:pPr>
        <w:rPr>
          <w:sz w:val="20"/>
          <w:szCs w:val="20"/>
          <w:lang w:val="en-US"/>
        </w:rPr>
      </w:pPr>
      <w:r w:rsidRPr="00FE5965">
        <w:rPr>
          <w:sz w:val="20"/>
          <w:szCs w:val="20"/>
          <w:lang w:val="en-US"/>
        </w:rPr>
        <w:br w:type="page"/>
      </w:r>
    </w:p>
    <w:p w14:paraId="1B024421" w14:textId="77777777" w:rsidR="000606EC" w:rsidRPr="00FE5965" w:rsidRDefault="000606EC" w:rsidP="000606EC">
      <w:pPr>
        <w:widowControl w:val="0"/>
        <w:spacing w:line="276" w:lineRule="auto"/>
        <w:rPr>
          <w:rFonts w:eastAsia="Arial"/>
          <w:sz w:val="20"/>
          <w:szCs w:val="20"/>
          <w:lang w:val="en-US"/>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F75E531"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0FC6621"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DE6C60C"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9488DD5" w14:textId="77777777" w:rsidR="000606EC" w:rsidRPr="00D6042F" w:rsidRDefault="000606EC" w:rsidP="000606EC">
            <w:pPr>
              <w:jc w:val="center"/>
              <w:rPr>
                <w:sz w:val="20"/>
                <w:szCs w:val="20"/>
              </w:rPr>
            </w:pPr>
            <w:r w:rsidRPr="00D6042F">
              <w:rPr>
                <w:sz w:val="20"/>
                <w:szCs w:val="20"/>
              </w:rPr>
              <w:t>Disciplina</w:t>
            </w:r>
          </w:p>
        </w:tc>
      </w:tr>
      <w:tr w:rsidR="000606EC" w:rsidRPr="00D6042F" w14:paraId="6618652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8E66736"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A12575D" w14:textId="77777777" w:rsidR="000606EC" w:rsidRPr="00D6042F" w:rsidRDefault="000606EC" w:rsidP="000606EC">
            <w:pPr>
              <w:jc w:val="center"/>
              <w:rPr>
                <w:b/>
                <w:sz w:val="20"/>
                <w:szCs w:val="20"/>
              </w:rPr>
            </w:pPr>
            <w:r w:rsidRPr="00D6042F">
              <w:rPr>
                <w:b/>
                <w:sz w:val="20"/>
                <w:szCs w:val="20"/>
              </w:rPr>
              <w:t>FISI07</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AE4EF9" w14:textId="77777777" w:rsidR="000606EC" w:rsidRPr="00D6042F" w:rsidRDefault="000606EC" w:rsidP="000606EC">
            <w:pPr>
              <w:jc w:val="center"/>
              <w:rPr>
                <w:b/>
                <w:sz w:val="20"/>
                <w:szCs w:val="20"/>
              </w:rPr>
            </w:pPr>
            <w:r w:rsidRPr="00D6042F">
              <w:rPr>
                <w:b/>
                <w:sz w:val="20"/>
                <w:szCs w:val="20"/>
              </w:rPr>
              <w:t>Eletromagnetismo Clássico</w:t>
            </w:r>
          </w:p>
        </w:tc>
      </w:tr>
    </w:tbl>
    <w:p w14:paraId="50EE2419"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F4FEF3B"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AEBA820"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D9DB3A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03152B" w14:textId="77777777" w:rsidR="000606EC" w:rsidRPr="00D6042F" w:rsidRDefault="000606EC" w:rsidP="000606EC">
            <w:pPr>
              <w:jc w:val="center"/>
              <w:rPr>
                <w:sz w:val="20"/>
                <w:szCs w:val="20"/>
              </w:rPr>
            </w:pPr>
            <w:r w:rsidRPr="00D6042F">
              <w:rPr>
                <w:sz w:val="20"/>
                <w:szCs w:val="20"/>
              </w:rPr>
              <w:t>Equivalência</w:t>
            </w:r>
          </w:p>
        </w:tc>
      </w:tr>
      <w:tr w:rsidR="000606EC" w:rsidRPr="00D6042F" w14:paraId="75FD5FB9"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89997C1" w14:textId="77777777" w:rsidR="000606EC" w:rsidRPr="00D6042F" w:rsidRDefault="000606EC" w:rsidP="000606EC">
            <w:pPr>
              <w:jc w:val="center"/>
              <w:rPr>
                <w:b/>
                <w:sz w:val="20"/>
                <w:szCs w:val="20"/>
              </w:rPr>
            </w:pPr>
            <w:r w:rsidRPr="00D6042F">
              <w:rPr>
                <w:b/>
                <w:sz w:val="20"/>
                <w:szCs w:val="20"/>
              </w:rPr>
              <w:t>FISI04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75FA18C"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AC58148" w14:textId="77777777" w:rsidR="000606EC" w:rsidRPr="00D6042F" w:rsidRDefault="000606EC" w:rsidP="000606EC">
            <w:pPr>
              <w:jc w:val="center"/>
              <w:rPr>
                <w:b/>
                <w:sz w:val="20"/>
                <w:szCs w:val="20"/>
              </w:rPr>
            </w:pPr>
            <w:r w:rsidRPr="00D6042F">
              <w:rPr>
                <w:b/>
                <w:sz w:val="20"/>
                <w:szCs w:val="20"/>
              </w:rPr>
              <w:t>--</w:t>
            </w:r>
          </w:p>
        </w:tc>
      </w:tr>
    </w:tbl>
    <w:p w14:paraId="144E41BB"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25563B07"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193C70C9"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EBF9E4B"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82883D4"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5A12FC5"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8233B4E"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AA70F47"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601FF04" w14:textId="77777777" w:rsidR="000606EC" w:rsidRPr="00D6042F" w:rsidRDefault="000606EC" w:rsidP="000606EC">
            <w:pPr>
              <w:jc w:val="center"/>
              <w:rPr>
                <w:sz w:val="20"/>
                <w:szCs w:val="20"/>
              </w:rPr>
            </w:pPr>
            <w:r w:rsidRPr="00D6042F">
              <w:rPr>
                <w:sz w:val="20"/>
                <w:szCs w:val="20"/>
              </w:rPr>
              <w:t>0</w:t>
            </w:r>
          </w:p>
        </w:tc>
      </w:tr>
    </w:tbl>
    <w:p w14:paraId="53B26105"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3F2F31E6"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0EF74" w14:textId="77777777" w:rsidR="000606EC" w:rsidRPr="00D6042F" w:rsidRDefault="000606EC" w:rsidP="000606EC">
            <w:pPr>
              <w:jc w:val="center"/>
              <w:rPr>
                <w:b/>
                <w:sz w:val="20"/>
                <w:szCs w:val="20"/>
              </w:rPr>
            </w:pPr>
            <w:r w:rsidRPr="00D6042F">
              <w:rPr>
                <w:b/>
                <w:sz w:val="20"/>
                <w:szCs w:val="20"/>
              </w:rPr>
              <w:t>Ementa</w:t>
            </w:r>
          </w:p>
        </w:tc>
      </w:tr>
      <w:tr w:rsidR="000606EC" w:rsidRPr="00D6042F" w14:paraId="004B3FDF"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A08AB" w14:textId="77777777" w:rsidR="000606EC" w:rsidRPr="00D6042F" w:rsidRDefault="000606EC" w:rsidP="000606EC">
            <w:pPr>
              <w:rPr>
                <w:sz w:val="20"/>
                <w:szCs w:val="20"/>
              </w:rPr>
            </w:pPr>
            <w:r w:rsidRPr="00D6042F">
              <w:rPr>
                <w:rFonts w:eastAsia="Arial"/>
                <w:sz w:val="20"/>
                <w:szCs w:val="20"/>
              </w:rPr>
              <w:t>Equações de Maxwell; campos variáveis no tempo; ondas planas no vácuo e em meios materiais; guias de onda; cavidades ressonantes; radiação; difração e espalhamento.</w:t>
            </w:r>
          </w:p>
        </w:tc>
      </w:tr>
    </w:tbl>
    <w:p w14:paraId="61DE06E1"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54DD78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AE0C6"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141F4F6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260D0" w14:textId="77777777" w:rsidR="000606EC" w:rsidRPr="00FE5965" w:rsidRDefault="000606EC" w:rsidP="000606EC">
            <w:pPr>
              <w:spacing w:line="288" w:lineRule="auto"/>
              <w:rPr>
                <w:rFonts w:eastAsia="Arial"/>
                <w:sz w:val="20"/>
                <w:szCs w:val="20"/>
                <w:lang w:val="en-US"/>
              </w:rPr>
            </w:pPr>
            <w:r w:rsidRPr="00FE5965">
              <w:rPr>
                <w:rFonts w:eastAsia="Arial"/>
                <w:sz w:val="20"/>
                <w:szCs w:val="20"/>
                <w:lang w:val="en-US"/>
              </w:rPr>
              <w:t>Eletromagnetismo. Hayt, William H., Jr; Buck, John A. Editora McGraw Hill-Bookman, 2013.</w:t>
            </w:r>
          </w:p>
          <w:p w14:paraId="1158CE54" w14:textId="77777777" w:rsidR="000606EC" w:rsidRPr="00D6042F" w:rsidRDefault="000606EC" w:rsidP="000606EC">
            <w:pPr>
              <w:spacing w:line="288" w:lineRule="auto"/>
              <w:rPr>
                <w:rFonts w:eastAsia="Arial"/>
                <w:sz w:val="20"/>
                <w:szCs w:val="20"/>
              </w:rPr>
            </w:pPr>
            <w:r w:rsidRPr="00D6042F">
              <w:rPr>
                <w:rFonts w:eastAsia="Arial"/>
                <w:sz w:val="20"/>
                <w:szCs w:val="20"/>
              </w:rPr>
              <w:t>Eletromagnetismo. Notaros, Branislav M. Editora Pearson, 2012.</w:t>
            </w:r>
          </w:p>
          <w:p w14:paraId="16F019ED" w14:textId="77777777" w:rsidR="000606EC" w:rsidRPr="00D6042F" w:rsidRDefault="000606EC" w:rsidP="000606EC">
            <w:pPr>
              <w:rPr>
                <w:sz w:val="20"/>
                <w:szCs w:val="20"/>
              </w:rPr>
            </w:pPr>
            <w:r w:rsidRPr="00D6042F">
              <w:rPr>
                <w:rFonts w:eastAsia="Arial"/>
                <w:sz w:val="20"/>
                <w:szCs w:val="20"/>
              </w:rPr>
              <w:t>Eletrodinâmica. Griffiths, David J. Editora Pearson, 2011</w:t>
            </w:r>
          </w:p>
        </w:tc>
      </w:tr>
    </w:tbl>
    <w:p w14:paraId="1036B02A"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D197A2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0EB24"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5D0F5A8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0EFBB" w14:textId="77777777" w:rsidR="000606EC" w:rsidRPr="00D6042F" w:rsidRDefault="000606EC" w:rsidP="000606EC">
            <w:pPr>
              <w:spacing w:line="288" w:lineRule="auto"/>
              <w:rPr>
                <w:rFonts w:eastAsia="Arial"/>
                <w:sz w:val="20"/>
                <w:szCs w:val="20"/>
              </w:rPr>
            </w:pPr>
            <w:r w:rsidRPr="00D6042F">
              <w:rPr>
                <w:rFonts w:eastAsia="Arial"/>
                <w:sz w:val="20"/>
                <w:szCs w:val="20"/>
              </w:rPr>
              <w:t>Fundamentos da Teoria Eletromagnética. Reitz, J. R.; Frederick, J. M.; Christy, R. W. Editora Campus, 1982.</w:t>
            </w:r>
          </w:p>
          <w:p w14:paraId="18A9BB8B" w14:textId="77777777" w:rsidR="000606EC" w:rsidRPr="00D6042F" w:rsidRDefault="000606EC" w:rsidP="000606EC">
            <w:pPr>
              <w:spacing w:line="288" w:lineRule="auto"/>
              <w:rPr>
                <w:rFonts w:eastAsia="Arial"/>
                <w:sz w:val="20"/>
                <w:szCs w:val="20"/>
              </w:rPr>
            </w:pPr>
            <w:r w:rsidRPr="00D6042F">
              <w:rPr>
                <w:rFonts w:eastAsia="Arial"/>
                <w:sz w:val="20"/>
                <w:szCs w:val="20"/>
              </w:rPr>
              <w:t>Elementos de Eletromagnetismo. Sadiku, Matthew N. O. Editora Bookman, 2012.</w:t>
            </w:r>
          </w:p>
          <w:p w14:paraId="428C7878" w14:textId="77777777" w:rsidR="000606EC" w:rsidRPr="00FE5965" w:rsidRDefault="000606EC" w:rsidP="000606EC">
            <w:pPr>
              <w:spacing w:line="288" w:lineRule="auto"/>
              <w:rPr>
                <w:rFonts w:eastAsia="Arial"/>
                <w:sz w:val="20"/>
                <w:szCs w:val="20"/>
                <w:highlight w:val="white"/>
                <w:lang w:val="en-US"/>
              </w:rPr>
            </w:pPr>
            <w:r w:rsidRPr="00D6042F">
              <w:rPr>
                <w:rFonts w:eastAsia="Arial"/>
                <w:sz w:val="20"/>
                <w:szCs w:val="20"/>
                <w:highlight w:val="white"/>
              </w:rPr>
              <w:t xml:space="preserve">Fundamentos de Eletromagnetismo com Aplicações em Engenharia. </w:t>
            </w:r>
            <w:r w:rsidRPr="00FE5965">
              <w:rPr>
                <w:rFonts w:eastAsia="Arial"/>
                <w:sz w:val="20"/>
                <w:szCs w:val="20"/>
                <w:highlight w:val="white"/>
                <w:lang w:val="en-US"/>
              </w:rPr>
              <w:t>Wentworth, Stuart M. Editora LTC, 2009.</w:t>
            </w:r>
          </w:p>
          <w:p w14:paraId="21F67D8B" w14:textId="77777777" w:rsidR="000606EC" w:rsidRPr="00D6042F" w:rsidRDefault="000606EC" w:rsidP="000606EC">
            <w:pPr>
              <w:spacing w:line="288" w:lineRule="auto"/>
              <w:rPr>
                <w:rFonts w:eastAsia="Arial"/>
                <w:sz w:val="20"/>
                <w:szCs w:val="20"/>
              </w:rPr>
            </w:pPr>
            <w:r w:rsidRPr="00D6042F">
              <w:rPr>
                <w:rFonts w:eastAsia="Arial"/>
                <w:sz w:val="20"/>
                <w:szCs w:val="20"/>
                <w:highlight w:val="white"/>
              </w:rPr>
              <w:t xml:space="preserve">Eletromagnetismo </w:t>
            </w:r>
            <w:r w:rsidRPr="00D6042F">
              <w:rPr>
                <w:rFonts w:eastAsia="Arial"/>
                <w:sz w:val="20"/>
                <w:szCs w:val="20"/>
              </w:rPr>
              <w:t xml:space="preserve">- Coleção Schaum - 350 Problemas Resolvidos. </w:t>
            </w:r>
            <w:r w:rsidRPr="00FE5965">
              <w:rPr>
                <w:rFonts w:eastAsia="Arial"/>
                <w:sz w:val="20"/>
                <w:szCs w:val="20"/>
                <w:lang w:val="en-US"/>
              </w:rPr>
              <w:t xml:space="preserve">Edminister, Joseph A.; Nahvi, Mahmood. </w:t>
            </w:r>
            <w:r w:rsidRPr="00D6042F">
              <w:rPr>
                <w:rFonts w:eastAsia="Arial"/>
                <w:sz w:val="20"/>
                <w:szCs w:val="20"/>
              </w:rPr>
              <w:t>Editora Bookman, 2013.</w:t>
            </w:r>
          </w:p>
          <w:p w14:paraId="083B1132" w14:textId="77777777" w:rsidR="000606EC" w:rsidRPr="00D6042F" w:rsidRDefault="000606EC" w:rsidP="000606EC">
            <w:pPr>
              <w:rPr>
                <w:sz w:val="20"/>
                <w:szCs w:val="20"/>
              </w:rPr>
            </w:pPr>
            <w:r w:rsidRPr="00D6042F">
              <w:rPr>
                <w:rFonts w:eastAsia="Arial"/>
                <w:sz w:val="20"/>
                <w:szCs w:val="20"/>
                <w:highlight w:val="white"/>
              </w:rPr>
              <w:t>Eletromagnetismo para</w:t>
            </w:r>
            <w:r w:rsidRPr="00D6042F">
              <w:rPr>
                <w:rFonts w:eastAsia="Arial"/>
                <w:sz w:val="20"/>
                <w:szCs w:val="20"/>
              </w:rPr>
              <w:t xml:space="preserve"> Engenheiros.Paul, Clayton R. Editora LTC, 2006</w:t>
            </w:r>
          </w:p>
        </w:tc>
      </w:tr>
    </w:tbl>
    <w:p w14:paraId="3110725D" w14:textId="77777777" w:rsidR="000606EC" w:rsidRPr="00D6042F" w:rsidRDefault="000606EC" w:rsidP="000606EC">
      <w:pPr>
        <w:rPr>
          <w:sz w:val="20"/>
          <w:szCs w:val="20"/>
        </w:rPr>
      </w:pPr>
    </w:p>
    <w:p w14:paraId="5F002FA7" w14:textId="77777777" w:rsidR="000606EC" w:rsidRPr="00D6042F" w:rsidRDefault="000606EC" w:rsidP="000606EC">
      <w:pPr>
        <w:rPr>
          <w:sz w:val="20"/>
          <w:szCs w:val="20"/>
        </w:rPr>
      </w:pPr>
    </w:p>
    <w:p w14:paraId="2530F9A7" w14:textId="77777777" w:rsidR="000606EC" w:rsidRPr="00D6042F" w:rsidRDefault="000606EC" w:rsidP="000606EC">
      <w:pPr>
        <w:rPr>
          <w:sz w:val="20"/>
          <w:szCs w:val="20"/>
        </w:rPr>
      </w:pPr>
    </w:p>
    <w:p w14:paraId="62E6494B" w14:textId="77777777" w:rsidR="000606EC" w:rsidRPr="00D6042F" w:rsidRDefault="000606EC" w:rsidP="000606EC">
      <w:pPr>
        <w:rPr>
          <w:sz w:val="20"/>
          <w:szCs w:val="20"/>
        </w:rPr>
      </w:pPr>
      <w:r w:rsidRPr="00D6042F">
        <w:rPr>
          <w:sz w:val="20"/>
          <w:szCs w:val="20"/>
        </w:rPr>
        <w:br w:type="page"/>
      </w:r>
    </w:p>
    <w:p w14:paraId="3796A2FB"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AA3FC9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8F73DC5"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0096617"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39E4AAE" w14:textId="77777777" w:rsidR="000606EC" w:rsidRPr="00D6042F" w:rsidRDefault="000606EC" w:rsidP="000606EC">
            <w:pPr>
              <w:jc w:val="center"/>
              <w:rPr>
                <w:sz w:val="20"/>
                <w:szCs w:val="20"/>
              </w:rPr>
            </w:pPr>
            <w:r w:rsidRPr="00D6042F">
              <w:rPr>
                <w:sz w:val="20"/>
                <w:szCs w:val="20"/>
              </w:rPr>
              <w:t>Disciplina</w:t>
            </w:r>
          </w:p>
        </w:tc>
      </w:tr>
      <w:tr w:rsidR="000606EC" w:rsidRPr="00D6042F" w14:paraId="29CA63D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01EA8D7" w14:textId="77777777" w:rsidR="000606EC" w:rsidRPr="00D6042F" w:rsidRDefault="000606EC" w:rsidP="000606EC">
            <w:pPr>
              <w:jc w:val="center"/>
              <w:rPr>
                <w:b/>
                <w:sz w:val="20"/>
                <w:szCs w:val="20"/>
              </w:rPr>
            </w:pPr>
            <w:r w:rsidRPr="00D6042F">
              <w:rPr>
                <w:b/>
                <w:sz w:val="20"/>
                <w:szCs w:val="20"/>
              </w:rPr>
              <w:t>4</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3401479" w14:textId="77777777" w:rsidR="000606EC" w:rsidRPr="00D6042F" w:rsidRDefault="000606EC" w:rsidP="000606EC">
            <w:pPr>
              <w:jc w:val="center"/>
              <w:rPr>
                <w:b/>
                <w:sz w:val="20"/>
                <w:szCs w:val="20"/>
              </w:rPr>
            </w:pPr>
            <w:r w:rsidRPr="00D6042F">
              <w:rPr>
                <w:b/>
                <w:sz w:val="20"/>
                <w:szCs w:val="20"/>
              </w:rPr>
              <w:t>HUMI06</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5E5406" w14:textId="77777777" w:rsidR="000606EC" w:rsidRPr="00D6042F" w:rsidRDefault="000606EC" w:rsidP="000606EC">
            <w:pPr>
              <w:jc w:val="center"/>
              <w:rPr>
                <w:b/>
                <w:sz w:val="20"/>
                <w:szCs w:val="20"/>
              </w:rPr>
            </w:pPr>
            <w:r w:rsidRPr="00D6042F">
              <w:rPr>
                <w:b/>
                <w:sz w:val="20"/>
                <w:szCs w:val="20"/>
              </w:rPr>
              <w:t>Metodologia Científica</w:t>
            </w:r>
          </w:p>
        </w:tc>
      </w:tr>
    </w:tbl>
    <w:p w14:paraId="5465EE86" w14:textId="77777777" w:rsidR="000606EC" w:rsidRPr="00D6042F" w:rsidRDefault="000606EC" w:rsidP="000606EC">
      <w:pPr>
        <w:widowControl w:val="0"/>
        <w:spacing w:line="276" w:lineRule="auto"/>
        <w:jc w:val="center"/>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9BBACD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57C7154"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2149DD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BF9659B" w14:textId="77777777" w:rsidR="000606EC" w:rsidRPr="00D6042F" w:rsidRDefault="000606EC" w:rsidP="000606EC">
            <w:pPr>
              <w:jc w:val="center"/>
              <w:rPr>
                <w:sz w:val="20"/>
                <w:szCs w:val="20"/>
              </w:rPr>
            </w:pPr>
            <w:r w:rsidRPr="00D6042F">
              <w:rPr>
                <w:sz w:val="20"/>
                <w:szCs w:val="20"/>
              </w:rPr>
              <w:t>Equivalência</w:t>
            </w:r>
          </w:p>
        </w:tc>
      </w:tr>
      <w:tr w:rsidR="000606EC" w:rsidRPr="00D6042F" w14:paraId="4321F92B"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FE3BE61" w14:textId="77777777" w:rsidR="000606EC" w:rsidRPr="00D6042F" w:rsidRDefault="000606EC" w:rsidP="000606EC">
            <w:pPr>
              <w:jc w:val="center"/>
              <w:rPr>
                <w:b/>
                <w:sz w:val="20"/>
                <w:szCs w:val="20"/>
              </w:rPr>
            </w:pPr>
            <w:r w:rsidRPr="00D6042F">
              <w:rPr>
                <w:rFonts w:eastAsia="Verdana"/>
                <w:b/>
                <w:sz w:val="20"/>
                <w:szCs w:val="20"/>
                <w:shd w:val="clear" w:color="auto" w:fill="F9FBFD"/>
              </w:rPr>
              <w:t>HUMI02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F0B6123"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EMTI61 </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29A43A6" w14:textId="77777777" w:rsidR="000606EC" w:rsidRPr="00D6042F" w:rsidRDefault="000606EC" w:rsidP="000606EC">
            <w:pPr>
              <w:jc w:val="center"/>
              <w:rPr>
                <w:b/>
                <w:sz w:val="20"/>
                <w:szCs w:val="20"/>
              </w:rPr>
            </w:pPr>
            <w:r w:rsidRPr="00D6042F">
              <w:rPr>
                <w:rFonts w:eastAsia="Verdana"/>
                <w:b/>
                <w:sz w:val="20"/>
                <w:szCs w:val="20"/>
                <w:shd w:val="clear" w:color="auto" w:fill="F9FBFD"/>
              </w:rPr>
              <w:t>BAC025</w:t>
            </w:r>
          </w:p>
        </w:tc>
      </w:tr>
    </w:tbl>
    <w:p w14:paraId="0960B380"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14CF5E34"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DD2F6E9"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1573871"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A1CFAD4"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CC99AAB"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25D9EEE"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0CA71533"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0E503A6" w14:textId="77777777" w:rsidR="000606EC" w:rsidRPr="00D6042F" w:rsidRDefault="000606EC" w:rsidP="000606EC">
            <w:pPr>
              <w:jc w:val="center"/>
              <w:rPr>
                <w:sz w:val="20"/>
                <w:szCs w:val="20"/>
              </w:rPr>
            </w:pPr>
            <w:r w:rsidRPr="00D6042F">
              <w:rPr>
                <w:sz w:val="20"/>
                <w:szCs w:val="20"/>
              </w:rPr>
              <w:t>0</w:t>
            </w:r>
          </w:p>
        </w:tc>
      </w:tr>
    </w:tbl>
    <w:p w14:paraId="0D3F8823"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630801DD"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66906" w14:textId="77777777" w:rsidR="000606EC" w:rsidRPr="00D6042F" w:rsidRDefault="000606EC" w:rsidP="000606EC">
            <w:pPr>
              <w:jc w:val="center"/>
              <w:rPr>
                <w:b/>
                <w:sz w:val="20"/>
                <w:szCs w:val="20"/>
              </w:rPr>
            </w:pPr>
            <w:r w:rsidRPr="00D6042F">
              <w:rPr>
                <w:b/>
                <w:sz w:val="20"/>
                <w:szCs w:val="20"/>
              </w:rPr>
              <w:t>Ementa</w:t>
            </w:r>
          </w:p>
        </w:tc>
      </w:tr>
      <w:tr w:rsidR="000606EC" w:rsidRPr="00D6042F" w14:paraId="3ABC4EB5"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C70B3" w14:textId="77777777" w:rsidR="000606EC" w:rsidRPr="00D6042F" w:rsidRDefault="000606EC" w:rsidP="000606EC">
            <w:pPr>
              <w:rPr>
                <w:sz w:val="20"/>
                <w:szCs w:val="20"/>
              </w:rPr>
            </w:pPr>
            <w:r w:rsidRPr="00D6042F">
              <w:rPr>
                <w:sz w:val="20"/>
                <w:szCs w:val="20"/>
              </w:rPr>
              <w:t>Introdução à Epistemologia. Gêneros textuais para divulgação da pesquisa. Possibilidades metodológicas para o planejamento e desenvolvimento da pesquisa científica. Apresentações oral e escrita dos gêneros acadêmico-científicos. Apresentação das normas da Associação Brasileira de Normas Técnicas referentes aos gêneros acadêmico-científicos.</w:t>
            </w:r>
          </w:p>
        </w:tc>
      </w:tr>
    </w:tbl>
    <w:p w14:paraId="65243AC3"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80B459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F2FD8"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5E79A32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A7133" w14:textId="77777777" w:rsidR="000606EC" w:rsidRPr="00D6042F" w:rsidRDefault="000606EC" w:rsidP="000606EC">
            <w:pPr>
              <w:rPr>
                <w:sz w:val="20"/>
                <w:szCs w:val="20"/>
              </w:rPr>
            </w:pPr>
            <w:r w:rsidRPr="00D6042F">
              <w:rPr>
                <w:sz w:val="20"/>
                <w:szCs w:val="20"/>
              </w:rPr>
              <w:t>CRESWELL, John W. Projeto de pesquisa: métodos qualitativo, quantitativo e misto. Tradução de Magda França Lopes. 3. ed. Porto Alegre: Artmed, 2010. (13)</w:t>
            </w:r>
          </w:p>
          <w:p w14:paraId="1B559137" w14:textId="77777777" w:rsidR="000606EC" w:rsidRPr="00D6042F" w:rsidRDefault="000606EC" w:rsidP="000606EC">
            <w:pPr>
              <w:rPr>
                <w:sz w:val="20"/>
                <w:szCs w:val="20"/>
              </w:rPr>
            </w:pPr>
            <w:r w:rsidRPr="00D6042F">
              <w:rPr>
                <w:sz w:val="20"/>
                <w:szCs w:val="20"/>
              </w:rPr>
              <w:t>SALOMON, Délcio Vieira. Como fazer uma monografia. 12. ed. São Paulo: 2010.</w:t>
            </w:r>
          </w:p>
          <w:p w14:paraId="3CB09CBC" w14:textId="77777777" w:rsidR="000606EC" w:rsidRPr="00D6042F" w:rsidRDefault="000606EC" w:rsidP="000606EC">
            <w:pPr>
              <w:rPr>
                <w:sz w:val="20"/>
                <w:szCs w:val="20"/>
              </w:rPr>
            </w:pPr>
            <w:r w:rsidRPr="00D6042F">
              <w:rPr>
                <w:sz w:val="20"/>
                <w:szCs w:val="20"/>
              </w:rPr>
              <w:t>SAMPIERI, Roberto Hernández; COLLADO, Carlos Fernández; LUCIO, Pilar Baptista. Metodologia de pesquisa. Tradução de Daisy Vaz de Moraes. 5. ed. São Paulo: McGraw-Hill, 2013. (20)</w:t>
            </w:r>
            <w:r w:rsidRPr="00D6042F">
              <w:rPr>
                <w:noProof/>
                <w:sz w:val="20"/>
                <w:szCs w:val="20"/>
                <w:lang w:val="pt-BR"/>
              </w:rPr>
              <w:drawing>
                <wp:inline distT="114300" distB="114300" distL="114300" distR="114300" wp14:anchorId="3D01A486" wp14:editId="03118286">
                  <wp:extent cx="152400" cy="1524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152400" cy="152400"/>
                          </a:xfrm>
                          <a:prstGeom prst="rect">
                            <a:avLst/>
                          </a:prstGeom>
                          <a:ln/>
                        </pic:spPr>
                      </pic:pic>
                    </a:graphicData>
                  </a:graphic>
                </wp:inline>
              </w:drawing>
            </w:r>
          </w:p>
        </w:tc>
      </w:tr>
    </w:tbl>
    <w:p w14:paraId="7B74D440"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4F365C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F8739"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71DF0FC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57058" w14:textId="77777777" w:rsidR="000606EC" w:rsidRPr="00D6042F" w:rsidRDefault="000606EC" w:rsidP="000606EC">
            <w:pPr>
              <w:rPr>
                <w:sz w:val="20"/>
                <w:szCs w:val="20"/>
              </w:rPr>
            </w:pPr>
            <w:r w:rsidRPr="00FE5965">
              <w:rPr>
                <w:sz w:val="20"/>
                <w:szCs w:val="20"/>
                <w:lang w:val="en-US"/>
              </w:rPr>
              <w:t xml:space="preserve">CRESWELL, John W.; CLARK, Vicki L. Plano. Designing and conducting mixed methods research. </w:t>
            </w:r>
            <w:r w:rsidRPr="00D6042F">
              <w:rPr>
                <w:sz w:val="20"/>
                <w:szCs w:val="20"/>
              </w:rPr>
              <w:t>2 ed. Los Angeles: Sage Publications, 2011. xxvi, 457 p. Inclui bibliografia e índice; il. tab. quad.; 23x19x2cm. ISBN 1412975174.</w:t>
            </w:r>
          </w:p>
          <w:p w14:paraId="0803B803" w14:textId="77777777" w:rsidR="000606EC" w:rsidRPr="00D6042F" w:rsidRDefault="000606EC" w:rsidP="000606EC">
            <w:pPr>
              <w:rPr>
                <w:sz w:val="20"/>
                <w:szCs w:val="20"/>
              </w:rPr>
            </w:pPr>
            <w:r w:rsidRPr="00D6042F">
              <w:rPr>
                <w:sz w:val="20"/>
                <w:szCs w:val="20"/>
              </w:rPr>
              <w:t>GIL, Antônio Carlos. Como elaborar projetos de pesquisa. 4. ed. São Paulo: Atlas, 2002.</w:t>
            </w:r>
          </w:p>
          <w:p w14:paraId="11B70EFA" w14:textId="77777777" w:rsidR="000606EC" w:rsidRPr="00FE5965" w:rsidRDefault="000606EC" w:rsidP="000606EC">
            <w:pPr>
              <w:rPr>
                <w:sz w:val="20"/>
                <w:szCs w:val="20"/>
                <w:lang w:val="en-US"/>
              </w:rPr>
            </w:pPr>
            <w:r w:rsidRPr="00D6042F">
              <w:rPr>
                <w:sz w:val="20"/>
                <w:szCs w:val="20"/>
              </w:rPr>
              <w:t xml:space="preserve">FLICK, Uwe. Introdução à pesquisa qualitativa. [Qualitative sozialforschung, 3 rd ed. (Inglês)]. Tradução de Joice Elias Costa, Revisão técnica de Sônia Elisa Caregnato. 3 ed. Porto Alegre: Artmed, 2009. 405 p. (Métodos de Pesquisa (Artmed)). Inclui bibliografia e índice; il. quad.; 25cm. </w:t>
            </w:r>
            <w:r w:rsidRPr="00FE5965">
              <w:rPr>
                <w:sz w:val="20"/>
                <w:szCs w:val="20"/>
                <w:lang w:val="en-US"/>
              </w:rPr>
              <w:t>ISBN 9788536317113</w:t>
            </w:r>
            <w:r w:rsidRPr="00D6042F">
              <w:rPr>
                <w:noProof/>
                <w:sz w:val="20"/>
                <w:szCs w:val="20"/>
                <w:lang w:val="pt-BR"/>
              </w:rPr>
              <w:drawing>
                <wp:inline distT="114300" distB="114300" distL="114300" distR="114300" wp14:anchorId="51C8F9FD" wp14:editId="262B384E">
                  <wp:extent cx="152400" cy="152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152400" cy="152400"/>
                          </a:xfrm>
                          <a:prstGeom prst="rect">
                            <a:avLst/>
                          </a:prstGeom>
                          <a:ln/>
                        </pic:spPr>
                      </pic:pic>
                    </a:graphicData>
                  </a:graphic>
                </wp:inline>
              </w:drawing>
            </w:r>
          </w:p>
          <w:p w14:paraId="36C65607" w14:textId="77777777" w:rsidR="000606EC" w:rsidRPr="00D6042F" w:rsidRDefault="000606EC" w:rsidP="000606EC">
            <w:pPr>
              <w:rPr>
                <w:sz w:val="20"/>
                <w:szCs w:val="20"/>
              </w:rPr>
            </w:pPr>
            <w:r w:rsidRPr="00FE5965">
              <w:rPr>
                <w:sz w:val="20"/>
                <w:szCs w:val="20"/>
                <w:lang w:val="en-US"/>
              </w:rPr>
              <w:t xml:space="preserve">FOWLER JUNIOR, Floyd J.. Pesquisa de levantamento. [Survey research methods, 4 th ed. </w:t>
            </w:r>
            <w:r w:rsidRPr="00D6042F">
              <w:rPr>
                <w:sz w:val="20"/>
                <w:szCs w:val="20"/>
              </w:rPr>
              <w:t>(Inglês)]. Tradução de Rafael Padilha Ferreira, Revisão técnica de Dirceu da Silva. Porto Alegre: Artmed, 2011. 232 p. (Métodos de Pesquisa (Artmed)). Inclui bibliografia e índice; il.; 24cm. ISBN 978856389915</w:t>
            </w:r>
            <w:r w:rsidRPr="00D6042F">
              <w:rPr>
                <w:sz w:val="20"/>
                <w:szCs w:val="20"/>
              </w:rPr>
              <w:br/>
              <w:t>MARCONI, Marina de Andrade; LAKATOS, Eva Maria. Metodologia científica. 6 ed. reimpr. São Paulo: Atlas, 2011. 314 p. Inclui bibliografia e índice; il. tab. quad.; 24cm. ISBN 9788522466252</w:t>
            </w:r>
            <w:r w:rsidRPr="00D6042F">
              <w:rPr>
                <w:noProof/>
                <w:sz w:val="20"/>
                <w:szCs w:val="20"/>
                <w:lang w:val="pt-BR"/>
              </w:rPr>
              <w:drawing>
                <wp:inline distT="114300" distB="114300" distL="114300" distR="114300" wp14:anchorId="631BC733" wp14:editId="3BB5D894">
                  <wp:extent cx="152400" cy="1524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9"/>
                          <a:srcRect/>
                          <a:stretch>
                            <a:fillRect/>
                          </a:stretch>
                        </pic:blipFill>
                        <pic:spPr>
                          <a:xfrm>
                            <a:off x="0" y="0"/>
                            <a:ext cx="152400" cy="152400"/>
                          </a:xfrm>
                          <a:prstGeom prst="rect">
                            <a:avLst/>
                          </a:prstGeom>
                          <a:ln/>
                        </pic:spPr>
                      </pic:pic>
                    </a:graphicData>
                  </a:graphic>
                </wp:inline>
              </w:drawing>
            </w:r>
          </w:p>
        </w:tc>
      </w:tr>
    </w:tbl>
    <w:p w14:paraId="156D18D7" w14:textId="77777777" w:rsidR="000606EC" w:rsidRPr="00D6042F" w:rsidRDefault="000606EC" w:rsidP="000606EC">
      <w:pPr>
        <w:rPr>
          <w:sz w:val="20"/>
          <w:szCs w:val="20"/>
        </w:rPr>
      </w:pPr>
    </w:p>
    <w:p w14:paraId="155EB7F7" w14:textId="77777777" w:rsidR="000606EC" w:rsidRPr="00D6042F" w:rsidRDefault="000606EC" w:rsidP="000606EC">
      <w:pPr>
        <w:rPr>
          <w:sz w:val="20"/>
          <w:szCs w:val="20"/>
        </w:rPr>
      </w:pPr>
    </w:p>
    <w:p w14:paraId="6DC4399F" w14:textId="77777777" w:rsidR="000606EC" w:rsidRPr="00D6042F" w:rsidRDefault="000606EC" w:rsidP="000606EC">
      <w:pPr>
        <w:rPr>
          <w:sz w:val="20"/>
          <w:szCs w:val="20"/>
        </w:rPr>
      </w:pPr>
      <w:r w:rsidRPr="00D6042F">
        <w:rPr>
          <w:sz w:val="20"/>
          <w:szCs w:val="20"/>
        </w:rPr>
        <w:br w:type="page"/>
      </w:r>
    </w:p>
    <w:p w14:paraId="1BE38020"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8BBA304"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1B70CBE"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6708294"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54E5265" w14:textId="77777777" w:rsidR="000606EC" w:rsidRPr="00D6042F" w:rsidRDefault="000606EC" w:rsidP="000606EC">
            <w:pPr>
              <w:jc w:val="center"/>
              <w:rPr>
                <w:sz w:val="20"/>
                <w:szCs w:val="20"/>
              </w:rPr>
            </w:pPr>
            <w:r w:rsidRPr="00D6042F">
              <w:rPr>
                <w:sz w:val="20"/>
                <w:szCs w:val="20"/>
              </w:rPr>
              <w:t>Disciplina</w:t>
            </w:r>
          </w:p>
        </w:tc>
      </w:tr>
      <w:tr w:rsidR="000606EC" w:rsidRPr="00D6042F" w14:paraId="7DB356D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1699E61" w14:textId="77777777" w:rsidR="000606EC" w:rsidRPr="00D6042F" w:rsidRDefault="000606EC" w:rsidP="000606EC">
            <w:pPr>
              <w:jc w:val="center"/>
              <w:rPr>
                <w:b/>
                <w:sz w:val="20"/>
                <w:szCs w:val="20"/>
              </w:rPr>
            </w:pPr>
            <w:r w:rsidRPr="00D6042F">
              <w:rPr>
                <w:b/>
                <w:sz w:val="20"/>
                <w:szCs w:val="20"/>
              </w:rPr>
              <w:t>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BEDC57C" w14:textId="77777777" w:rsidR="000606EC" w:rsidRPr="00D6042F" w:rsidRDefault="000606EC" w:rsidP="000606EC">
            <w:pPr>
              <w:jc w:val="center"/>
              <w:rPr>
                <w:b/>
                <w:sz w:val="20"/>
                <w:szCs w:val="20"/>
              </w:rPr>
            </w:pPr>
            <w:r w:rsidRPr="00D6042F">
              <w:rPr>
                <w:b/>
                <w:sz w:val="20"/>
                <w:szCs w:val="20"/>
              </w:rPr>
              <w:t>EMBI02</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BBDDC25" w14:textId="77777777" w:rsidR="000606EC" w:rsidRPr="00D6042F" w:rsidRDefault="000606EC" w:rsidP="000606EC">
            <w:pPr>
              <w:jc w:val="center"/>
              <w:rPr>
                <w:b/>
                <w:sz w:val="20"/>
                <w:szCs w:val="20"/>
              </w:rPr>
            </w:pPr>
            <w:r w:rsidRPr="00D6042F">
              <w:rPr>
                <w:b/>
                <w:sz w:val="20"/>
                <w:szCs w:val="20"/>
              </w:rPr>
              <w:t>Resistência dos Materiais I</w:t>
            </w:r>
          </w:p>
        </w:tc>
      </w:tr>
    </w:tbl>
    <w:p w14:paraId="6416BF42"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08E6BB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7B42250"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4954103"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EBE3C9" w14:textId="77777777" w:rsidR="000606EC" w:rsidRPr="00D6042F" w:rsidRDefault="000606EC" w:rsidP="000606EC">
            <w:pPr>
              <w:jc w:val="center"/>
              <w:rPr>
                <w:sz w:val="20"/>
                <w:szCs w:val="20"/>
              </w:rPr>
            </w:pPr>
            <w:r w:rsidRPr="00D6042F">
              <w:rPr>
                <w:sz w:val="20"/>
                <w:szCs w:val="20"/>
              </w:rPr>
              <w:t>Equivalência</w:t>
            </w:r>
          </w:p>
        </w:tc>
      </w:tr>
      <w:tr w:rsidR="000606EC" w:rsidRPr="00D6042F" w14:paraId="6090E003"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2C803B5" w14:textId="77777777" w:rsidR="000606EC" w:rsidRPr="00D6042F" w:rsidRDefault="000606EC" w:rsidP="000606EC">
            <w:pPr>
              <w:jc w:val="center"/>
              <w:rPr>
                <w:b/>
                <w:sz w:val="20"/>
                <w:szCs w:val="20"/>
              </w:rPr>
            </w:pPr>
            <w:r w:rsidRPr="00D6042F">
              <w:rPr>
                <w:rFonts w:eastAsia="Verdana"/>
                <w:b/>
                <w:sz w:val="20"/>
                <w:szCs w:val="20"/>
                <w:shd w:val="clear" w:color="auto" w:fill="F9FBFD"/>
              </w:rPr>
              <w:t>EMEI06</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E430C9F"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D480FBF" w14:textId="77777777" w:rsidR="000606EC" w:rsidRPr="00D6042F" w:rsidRDefault="000606EC" w:rsidP="000606EC">
            <w:pPr>
              <w:jc w:val="center"/>
              <w:rPr>
                <w:b/>
                <w:sz w:val="20"/>
                <w:szCs w:val="20"/>
              </w:rPr>
            </w:pPr>
            <w:r w:rsidRPr="00D6042F">
              <w:rPr>
                <w:rFonts w:eastAsia="Verdana"/>
                <w:b/>
                <w:sz w:val="20"/>
                <w:szCs w:val="20"/>
                <w:shd w:val="clear" w:color="auto" w:fill="F9FBFD"/>
              </w:rPr>
              <w:t>BAC010 OU EMTI04</w:t>
            </w:r>
          </w:p>
        </w:tc>
      </w:tr>
    </w:tbl>
    <w:p w14:paraId="30EEB3D3"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6150A4F3"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0756C3C"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43C617AF"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1875EE8"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831CB60"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DD4E0BB"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1ABE59B3"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383F3EF" w14:textId="77777777" w:rsidR="000606EC" w:rsidRPr="00D6042F" w:rsidRDefault="000606EC" w:rsidP="000606EC">
            <w:pPr>
              <w:jc w:val="center"/>
              <w:rPr>
                <w:sz w:val="20"/>
                <w:szCs w:val="20"/>
              </w:rPr>
            </w:pPr>
            <w:r w:rsidRPr="00D6042F">
              <w:rPr>
                <w:sz w:val="20"/>
                <w:szCs w:val="20"/>
              </w:rPr>
              <w:t>0</w:t>
            </w:r>
          </w:p>
        </w:tc>
      </w:tr>
    </w:tbl>
    <w:p w14:paraId="3953FA84"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55BDAC4E"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E6F38" w14:textId="77777777" w:rsidR="000606EC" w:rsidRPr="00D6042F" w:rsidRDefault="000606EC" w:rsidP="000606EC">
            <w:pPr>
              <w:jc w:val="center"/>
              <w:rPr>
                <w:b/>
                <w:sz w:val="20"/>
                <w:szCs w:val="20"/>
              </w:rPr>
            </w:pPr>
            <w:r w:rsidRPr="00D6042F">
              <w:rPr>
                <w:b/>
                <w:sz w:val="20"/>
                <w:szCs w:val="20"/>
              </w:rPr>
              <w:t>Ementa</w:t>
            </w:r>
          </w:p>
        </w:tc>
      </w:tr>
      <w:tr w:rsidR="000606EC" w:rsidRPr="00D6042F" w14:paraId="487DFA32"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81AEE" w14:textId="77777777" w:rsidR="000606EC" w:rsidRPr="00D6042F" w:rsidRDefault="000606EC" w:rsidP="000606EC">
            <w:pPr>
              <w:rPr>
                <w:sz w:val="20"/>
                <w:szCs w:val="20"/>
              </w:rPr>
            </w:pPr>
            <w:r w:rsidRPr="00D6042F">
              <w:rPr>
                <w:sz w:val="20"/>
                <w:szCs w:val="20"/>
              </w:rPr>
              <w:t>Tensões e deformações. Lei de Hooke. Solicitações unidimensionais. Torção simples. Tensões normais e de cisalh. Flexão simples de vigas simétricas.</w:t>
            </w:r>
          </w:p>
        </w:tc>
      </w:tr>
    </w:tbl>
    <w:p w14:paraId="23F432EC"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2067DA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4AA5"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543F8E7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F1DBF" w14:textId="77777777" w:rsidR="000606EC" w:rsidRPr="00D6042F" w:rsidRDefault="000606EC" w:rsidP="000606EC">
            <w:pPr>
              <w:rPr>
                <w:sz w:val="20"/>
                <w:szCs w:val="20"/>
              </w:rPr>
            </w:pPr>
            <w:r w:rsidRPr="00D6042F">
              <w:rPr>
                <w:sz w:val="20"/>
                <w:szCs w:val="20"/>
              </w:rPr>
              <w:t>Beer, F. P; Johnston, E. R.; Dewolf, J.T. Mecânica dos Materiais. 5ed Editora .Bookman, 2011.</w:t>
            </w:r>
          </w:p>
          <w:p w14:paraId="24F51D80" w14:textId="77777777" w:rsidR="000606EC" w:rsidRPr="00D6042F" w:rsidRDefault="000606EC" w:rsidP="000606EC">
            <w:pPr>
              <w:rPr>
                <w:sz w:val="20"/>
                <w:szCs w:val="20"/>
              </w:rPr>
            </w:pPr>
            <w:r w:rsidRPr="00D6042F">
              <w:rPr>
                <w:sz w:val="20"/>
                <w:szCs w:val="20"/>
              </w:rPr>
              <w:t>MELCONIAN, S. Mecânica Técnica e Resistência dos Materiais. 19ed. Editora Erica, 2012.</w:t>
            </w:r>
          </w:p>
          <w:p w14:paraId="6A798DBD" w14:textId="77777777" w:rsidR="000606EC" w:rsidRPr="00D6042F" w:rsidRDefault="000606EC" w:rsidP="000606EC">
            <w:pPr>
              <w:rPr>
                <w:sz w:val="20"/>
                <w:szCs w:val="20"/>
              </w:rPr>
            </w:pPr>
            <w:r w:rsidRPr="00D6042F">
              <w:rPr>
                <w:sz w:val="20"/>
                <w:szCs w:val="20"/>
              </w:rPr>
              <w:t>HIBBELER, R.C. Resistância dos Materiais. 7ed. Editora Pearson, 2013.</w:t>
            </w:r>
          </w:p>
        </w:tc>
      </w:tr>
    </w:tbl>
    <w:p w14:paraId="254A0A6F"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3745960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F0092"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107CCC6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8DB0B" w14:textId="77777777" w:rsidR="000606EC" w:rsidRPr="00D6042F" w:rsidRDefault="000606EC" w:rsidP="000606EC">
            <w:pPr>
              <w:rPr>
                <w:sz w:val="20"/>
                <w:szCs w:val="20"/>
              </w:rPr>
            </w:pPr>
            <w:r w:rsidRPr="00D6042F">
              <w:rPr>
                <w:sz w:val="20"/>
                <w:szCs w:val="20"/>
              </w:rPr>
              <w:t>BOTELHO, M.H.C. Resitência dos materiais: para entender e gostar. 2ed. Editora Blucher, 2013.</w:t>
            </w:r>
          </w:p>
          <w:p w14:paraId="1A17E255" w14:textId="77777777" w:rsidR="000606EC" w:rsidRPr="00D6042F" w:rsidRDefault="000606EC" w:rsidP="000606EC">
            <w:pPr>
              <w:rPr>
                <w:sz w:val="20"/>
                <w:szCs w:val="20"/>
              </w:rPr>
            </w:pPr>
            <w:r w:rsidRPr="00D6042F">
              <w:rPr>
                <w:sz w:val="20"/>
                <w:szCs w:val="20"/>
              </w:rPr>
              <w:t>HIBBELER, R.C. Estática: mecânica para engenharia.10ed. Editora Pearson Prentice Hall, 2008.</w:t>
            </w:r>
          </w:p>
          <w:p w14:paraId="2152863C" w14:textId="77777777" w:rsidR="000606EC" w:rsidRPr="00D6042F" w:rsidRDefault="000606EC" w:rsidP="000606EC">
            <w:pPr>
              <w:rPr>
                <w:sz w:val="20"/>
                <w:szCs w:val="20"/>
              </w:rPr>
            </w:pPr>
            <w:r w:rsidRPr="00D6042F">
              <w:rPr>
                <w:sz w:val="20"/>
                <w:szCs w:val="20"/>
              </w:rPr>
              <w:t>POPOV, E.P. Introdução a mecânica dos sólidos. Editora Blucher, 2012.</w:t>
            </w:r>
          </w:p>
          <w:p w14:paraId="75F47DD7" w14:textId="77777777" w:rsidR="000606EC" w:rsidRPr="00FE5965" w:rsidRDefault="000606EC" w:rsidP="000606EC">
            <w:pPr>
              <w:rPr>
                <w:sz w:val="20"/>
                <w:szCs w:val="20"/>
                <w:lang w:val="en-US"/>
              </w:rPr>
            </w:pPr>
            <w:r w:rsidRPr="00D6042F">
              <w:rPr>
                <w:sz w:val="20"/>
                <w:szCs w:val="20"/>
              </w:rPr>
              <w:t xml:space="preserve">SHACKELFORD, J.F. Ciência dos Materiais. </w:t>
            </w:r>
            <w:r w:rsidRPr="00FE5965">
              <w:rPr>
                <w:sz w:val="20"/>
                <w:szCs w:val="20"/>
                <w:lang w:val="en-US"/>
              </w:rPr>
              <w:t>6ed. Editora Pearon Prentice Hall, 2010.</w:t>
            </w:r>
          </w:p>
          <w:p w14:paraId="3F8C9D56" w14:textId="77777777" w:rsidR="000606EC" w:rsidRPr="00D6042F" w:rsidRDefault="000606EC" w:rsidP="000606EC">
            <w:pPr>
              <w:rPr>
                <w:sz w:val="20"/>
                <w:szCs w:val="20"/>
              </w:rPr>
            </w:pPr>
            <w:r w:rsidRPr="00D6042F">
              <w:rPr>
                <w:sz w:val="20"/>
                <w:szCs w:val="20"/>
              </w:rPr>
              <w:t>ASSAN, A.E. Resistência dos Materiais: volume 1.Editora Unicamp, 2010.</w:t>
            </w:r>
          </w:p>
        </w:tc>
      </w:tr>
    </w:tbl>
    <w:p w14:paraId="1EB95A71" w14:textId="77777777" w:rsidR="000606EC" w:rsidRPr="00D6042F" w:rsidRDefault="000606EC" w:rsidP="000606EC">
      <w:pPr>
        <w:rPr>
          <w:sz w:val="20"/>
          <w:szCs w:val="20"/>
        </w:rPr>
      </w:pPr>
    </w:p>
    <w:p w14:paraId="47CF532D" w14:textId="77777777" w:rsidR="000606EC" w:rsidRPr="00D6042F" w:rsidRDefault="000606EC" w:rsidP="000606EC">
      <w:pPr>
        <w:rPr>
          <w:sz w:val="20"/>
          <w:szCs w:val="20"/>
        </w:rPr>
      </w:pPr>
      <w:r w:rsidRPr="00D6042F">
        <w:rPr>
          <w:sz w:val="20"/>
          <w:szCs w:val="20"/>
        </w:rPr>
        <w:br w:type="page"/>
      </w:r>
    </w:p>
    <w:p w14:paraId="77B6D30A" w14:textId="77777777" w:rsidR="000606EC" w:rsidRPr="00D6042F" w:rsidRDefault="000606EC" w:rsidP="000606EC">
      <w:pPr>
        <w:rPr>
          <w:sz w:val="20"/>
          <w:szCs w:val="20"/>
        </w:rPr>
      </w:pPr>
    </w:p>
    <w:tbl>
      <w:tblPr>
        <w:tblW w:w="8418" w:type="dxa"/>
        <w:tblInd w:w="54" w:type="dxa"/>
        <w:tblLayout w:type="fixed"/>
        <w:tblLook w:val="0400" w:firstRow="0" w:lastRow="0" w:firstColumn="0" w:lastColumn="0" w:noHBand="0" w:noVBand="1"/>
      </w:tblPr>
      <w:tblGrid>
        <w:gridCol w:w="1380"/>
        <w:gridCol w:w="1509"/>
        <w:gridCol w:w="5529"/>
      </w:tblGrid>
      <w:tr w:rsidR="000606EC" w:rsidRPr="00D6042F" w14:paraId="2C380FB6" w14:textId="77777777" w:rsidTr="00FD75B9">
        <w:trPr>
          <w:trHeight w:val="20"/>
        </w:trPr>
        <w:tc>
          <w:tcPr>
            <w:tcW w:w="138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BCB23D7" w14:textId="77777777" w:rsidR="000606EC" w:rsidRPr="00D6042F" w:rsidRDefault="000606EC" w:rsidP="000606EC">
            <w:pPr>
              <w:jc w:val="center"/>
              <w:rPr>
                <w:sz w:val="20"/>
                <w:szCs w:val="20"/>
              </w:rPr>
            </w:pPr>
            <w:r w:rsidRPr="00D6042F">
              <w:rPr>
                <w:sz w:val="20"/>
                <w:szCs w:val="20"/>
              </w:rPr>
              <w:t>Período</w:t>
            </w:r>
          </w:p>
        </w:tc>
        <w:tc>
          <w:tcPr>
            <w:tcW w:w="150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B2AB6A9" w14:textId="77777777" w:rsidR="000606EC" w:rsidRPr="00D6042F" w:rsidRDefault="000606EC" w:rsidP="000606EC">
            <w:pPr>
              <w:jc w:val="center"/>
              <w:rPr>
                <w:sz w:val="20"/>
                <w:szCs w:val="20"/>
              </w:rPr>
            </w:pPr>
            <w:r w:rsidRPr="00D6042F">
              <w:rPr>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0AE5D25" w14:textId="77777777" w:rsidR="000606EC" w:rsidRPr="00D6042F" w:rsidRDefault="000606EC" w:rsidP="000606EC">
            <w:pPr>
              <w:jc w:val="center"/>
              <w:rPr>
                <w:sz w:val="20"/>
                <w:szCs w:val="20"/>
              </w:rPr>
            </w:pPr>
            <w:r w:rsidRPr="00D6042F">
              <w:rPr>
                <w:sz w:val="20"/>
                <w:szCs w:val="20"/>
              </w:rPr>
              <w:t>Disciplina</w:t>
            </w:r>
          </w:p>
        </w:tc>
      </w:tr>
      <w:tr w:rsidR="000606EC" w:rsidRPr="00D6042F" w14:paraId="579775B9" w14:textId="77777777" w:rsidTr="00FD75B9">
        <w:trPr>
          <w:trHeight w:val="20"/>
        </w:trPr>
        <w:tc>
          <w:tcPr>
            <w:tcW w:w="138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DBF8697" w14:textId="77777777" w:rsidR="000606EC" w:rsidRPr="00D6042F" w:rsidRDefault="000606EC" w:rsidP="000606EC">
            <w:pPr>
              <w:jc w:val="center"/>
              <w:rPr>
                <w:b/>
                <w:sz w:val="20"/>
                <w:szCs w:val="20"/>
              </w:rPr>
            </w:pPr>
            <w:r w:rsidRPr="00D6042F">
              <w:rPr>
                <w:b/>
                <w:sz w:val="20"/>
                <w:szCs w:val="20"/>
              </w:rPr>
              <w:t>5</w:t>
            </w:r>
          </w:p>
        </w:tc>
        <w:tc>
          <w:tcPr>
            <w:tcW w:w="150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79B4804" w14:textId="77777777" w:rsidR="000606EC" w:rsidRPr="00D6042F" w:rsidRDefault="000606EC" w:rsidP="000606EC">
            <w:pPr>
              <w:jc w:val="center"/>
              <w:rPr>
                <w:b/>
                <w:sz w:val="20"/>
                <w:szCs w:val="20"/>
              </w:rPr>
            </w:pPr>
            <w:r w:rsidRPr="00D6042F">
              <w:rPr>
                <w:b/>
                <w:sz w:val="20"/>
                <w:szCs w:val="20"/>
              </w:rPr>
              <w:t>EMTI09</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26905A" w14:textId="77777777" w:rsidR="000606EC" w:rsidRPr="00D6042F" w:rsidRDefault="000606EC" w:rsidP="000606EC">
            <w:pPr>
              <w:jc w:val="center"/>
              <w:rPr>
                <w:b/>
                <w:sz w:val="20"/>
                <w:szCs w:val="20"/>
              </w:rPr>
            </w:pPr>
            <w:r w:rsidRPr="00D6042F">
              <w:rPr>
                <w:b/>
                <w:sz w:val="20"/>
                <w:szCs w:val="20"/>
              </w:rPr>
              <w:t>Introdução à Cristalografia e Difração de Raios-X</w:t>
            </w:r>
          </w:p>
          <w:p w14:paraId="717CB0CC" w14:textId="77777777" w:rsidR="000606EC" w:rsidRPr="00D6042F" w:rsidRDefault="000606EC" w:rsidP="000606EC">
            <w:pPr>
              <w:jc w:val="center"/>
              <w:rPr>
                <w:b/>
                <w:sz w:val="20"/>
                <w:szCs w:val="20"/>
              </w:rPr>
            </w:pPr>
          </w:p>
        </w:tc>
      </w:tr>
    </w:tbl>
    <w:p w14:paraId="688C1E89" w14:textId="77777777" w:rsidR="000606EC" w:rsidRPr="00D6042F" w:rsidRDefault="000606EC" w:rsidP="000606EC">
      <w:pPr>
        <w:widowControl w:val="0"/>
        <w:spacing w:line="276" w:lineRule="auto"/>
        <w:rPr>
          <w:rFonts w:eastAsia="Arial"/>
          <w:sz w:val="20"/>
          <w:szCs w:val="20"/>
        </w:rPr>
      </w:pPr>
    </w:p>
    <w:tbl>
      <w:tblPr>
        <w:tblW w:w="8419" w:type="dxa"/>
        <w:tblInd w:w="-45" w:type="dxa"/>
        <w:tblLayout w:type="fixed"/>
        <w:tblLook w:val="0400" w:firstRow="0" w:lastRow="0" w:firstColumn="0" w:lastColumn="0" w:noHBand="0" w:noVBand="1"/>
      </w:tblPr>
      <w:tblGrid>
        <w:gridCol w:w="1575"/>
        <w:gridCol w:w="1335"/>
        <w:gridCol w:w="5509"/>
      </w:tblGrid>
      <w:tr w:rsidR="000606EC" w:rsidRPr="00D6042F" w14:paraId="1E374828" w14:textId="77777777" w:rsidTr="00FD75B9">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27C4FEC"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6130EFD" w14:textId="77777777" w:rsidR="000606EC" w:rsidRPr="00D6042F" w:rsidRDefault="000606EC" w:rsidP="000606EC">
            <w:pPr>
              <w:jc w:val="center"/>
              <w:rPr>
                <w:sz w:val="20"/>
                <w:szCs w:val="20"/>
              </w:rPr>
            </w:pPr>
            <w:r w:rsidRPr="00D6042F">
              <w:rPr>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432DC39" w14:textId="77777777" w:rsidR="000606EC" w:rsidRPr="00D6042F" w:rsidRDefault="000606EC" w:rsidP="000606EC">
            <w:pPr>
              <w:jc w:val="center"/>
              <w:rPr>
                <w:sz w:val="20"/>
                <w:szCs w:val="20"/>
              </w:rPr>
            </w:pPr>
            <w:r w:rsidRPr="00D6042F">
              <w:rPr>
                <w:sz w:val="20"/>
                <w:szCs w:val="20"/>
              </w:rPr>
              <w:t>Equivalência</w:t>
            </w:r>
          </w:p>
        </w:tc>
      </w:tr>
      <w:tr w:rsidR="000606EC" w:rsidRPr="00D6042F" w14:paraId="1E072BAB" w14:textId="77777777" w:rsidTr="00FD75B9">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9D7EB04"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 EMTI06</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B5FD30A" w14:textId="77777777" w:rsidR="000606EC" w:rsidRPr="00D6042F" w:rsidRDefault="000606EC" w:rsidP="000606EC">
            <w:pPr>
              <w:jc w:val="center"/>
              <w:rPr>
                <w:b/>
                <w:sz w:val="20"/>
                <w:szCs w:val="20"/>
              </w:rPr>
            </w:pPr>
            <w:r w:rsidRPr="00D6042F">
              <w:rPr>
                <w:b/>
                <w:sz w:val="20"/>
                <w:szCs w:val="20"/>
              </w:rPr>
              <w:t>--</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63017A0" w14:textId="77777777" w:rsidR="000606EC" w:rsidRPr="00D6042F" w:rsidRDefault="000606EC" w:rsidP="000606EC">
            <w:pPr>
              <w:jc w:val="center"/>
              <w:rPr>
                <w:b/>
                <w:sz w:val="20"/>
                <w:szCs w:val="20"/>
              </w:rPr>
            </w:pPr>
            <w:r w:rsidRPr="00D6042F">
              <w:rPr>
                <w:b/>
                <w:sz w:val="20"/>
                <w:szCs w:val="20"/>
              </w:rPr>
              <w:t>--</w:t>
            </w:r>
          </w:p>
        </w:tc>
      </w:tr>
    </w:tbl>
    <w:p w14:paraId="14231118" w14:textId="77777777" w:rsidR="000606EC" w:rsidRPr="00D6042F" w:rsidRDefault="000606EC" w:rsidP="000606EC">
      <w:pPr>
        <w:jc w:val="center"/>
        <w:rPr>
          <w:sz w:val="20"/>
          <w:szCs w:val="20"/>
        </w:rPr>
      </w:pPr>
    </w:p>
    <w:tbl>
      <w:tblPr>
        <w:tblW w:w="8413" w:type="dxa"/>
        <w:tblInd w:w="39" w:type="dxa"/>
        <w:tblLayout w:type="fixed"/>
        <w:tblLook w:val="0400" w:firstRow="0" w:lastRow="0" w:firstColumn="0" w:lastColumn="0" w:noHBand="0" w:noVBand="1"/>
      </w:tblPr>
      <w:tblGrid>
        <w:gridCol w:w="2940"/>
        <w:gridCol w:w="3090"/>
        <w:gridCol w:w="2383"/>
      </w:tblGrid>
      <w:tr w:rsidR="000606EC" w:rsidRPr="00D6042F" w14:paraId="21CE53CB" w14:textId="77777777" w:rsidTr="000606EC">
        <w:trPr>
          <w:trHeight w:val="20"/>
        </w:trPr>
        <w:tc>
          <w:tcPr>
            <w:tcW w:w="294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053949F"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1795581" w14:textId="77777777" w:rsidR="000606EC" w:rsidRPr="00D6042F" w:rsidRDefault="000606EC" w:rsidP="000606EC">
            <w:pPr>
              <w:jc w:val="center"/>
              <w:rPr>
                <w:sz w:val="20"/>
                <w:szCs w:val="20"/>
              </w:rPr>
            </w:pPr>
            <w:r w:rsidRPr="00D6042F">
              <w:rPr>
                <w:sz w:val="20"/>
                <w:szCs w:val="20"/>
              </w:rPr>
              <w:t>Carga Horária Teórica</w:t>
            </w:r>
          </w:p>
        </w:tc>
        <w:tc>
          <w:tcPr>
            <w:tcW w:w="238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D2031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2E98C65D" w14:textId="77777777" w:rsidTr="000606EC">
        <w:trPr>
          <w:trHeight w:val="20"/>
        </w:trPr>
        <w:tc>
          <w:tcPr>
            <w:tcW w:w="294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3714793" w14:textId="77777777" w:rsidR="000606EC" w:rsidRPr="00D6042F" w:rsidRDefault="000606EC" w:rsidP="000606EC">
            <w:pPr>
              <w:jc w:val="center"/>
              <w:rPr>
                <w:sz w:val="20"/>
                <w:szCs w:val="20"/>
              </w:rPr>
            </w:pPr>
            <w:r w:rsidRPr="00D6042F">
              <w:rPr>
                <w:sz w:val="20"/>
                <w:szCs w:val="20"/>
              </w:rPr>
              <w:t>48</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BD3880D" w14:textId="77777777" w:rsidR="000606EC" w:rsidRPr="00D6042F" w:rsidRDefault="000606EC" w:rsidP="000606EC">
            <w:pPr>
              <w:jc w:val="center"/>
              <w:rPr>
                <w:sz w:val="20"/>
                <w:szCs w:val="20"/>
              </w:rPr>
            </w:pPr>
            <w:r w:rsidRPr="00D6042F">
              <w:rPr>
                <w:sz w:val="20"/>
                <w:szCs w:val="20"/>
              </w:rPr>
              <w:t>32</w:t>
            </w:r>
          </w:p>
        </w:tc>
        <w:tc>
          <w:tcPr>
            <w:tcW w:w="238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D1736A8" w14:textId="77777777" w:rsidR="000606EC" w:rsidRPr="00D6042F" w:rsidRDefault="000606EC" w:rsidP="000606EC">
            <w:pPr>
              <w:jc w:val="center"/>
              <w:rPr>
                <w:sz w:val="20"/>
                <w:szCs w:val="20"/>
              </w:rPr>
            </w:pPr>
            <w:r w:rsidRPr="00D6042F">
              <w:rPr>
                <w:sz w:val="20"/>
                <w:szCs w:val="20"/>
              </w:rPr>
              <w:t>16</w:t>
            </w:r>
          </w:p>
        </w:tc>
      </w:tr>
    </w:tbl>
    <w:p w14:paraId="35FEB707" w14:textId="77777777" w:rsidR="000606EC" w:rsidRPr="00D6042F" w:rsidRDefault="000606EC" w:rsidP="000606EC">
      <w:pPr>
        <w:jc w:val="center"/>
        <w:rPr>
          <w:sz w:val="20"/>
          <w:szCs w:val="20"/>
        </w:rPr>
      </w:pPr>
    </w:p>
    <w:tbl>
      <w:tblPr>
        <w:tblW w:w="8398" w:type="dxa"/>
        <w:tblInd w:w="54" w:type="dxa"/>
        <w:tblLayout w:type="fixed"/>
        <w:tblLook w:val="0400" w:firstRow="0" w:lastRow="0" w:firstColumn="0" w:lastColumn="0" w:noHBand="0" w:noVBand="1"/>
      </w:tblPr>
      <w:tblGrid>
        <w:gridCol w:w="8398"/>
      </w:tblGrid>
      <w:tr w:rsidR="000606EC" w:rsidRPr="00D6042F" w14:paraId="76908A5F" w14:textId="77777777" w:rsidTr="000606EC">
        <w:trPr>
          <w:trHeight w:val="20"/>
        </w:trPr>
        <w:tc>
          <w:tcPr>
            <w:tcW w:w="839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7C047D6" w14:textId="77777777" w:rsidR="000606EC" w:rsidRPr="00D6042F" w:rsidRDefault="000606EC" w:rsidP="000606EC">
            <w:pPr>
              <w:jc w:val="center"/>
              <w:rPr>
                <w:b/>
                <w:sz w:val="20"/>
                <w:szCs w:val="20"/>
              </w:rPr>
            </w:pPr>
            <w:r w:rsidRPr="00D6042F">
              <w:rPr>
                <w:b/>
                <w:sz w:val="20"/>
                <w:szCs w:val="20"/>
              </w:rPr>
              <w:t>Ementa</w:t>
            </w:r>
          </w:p>
        </w:tc>
      </w:tr>
      <w:tr w:rsidR="000606EC" w:rsidRPr="00D6042F" w14:paraId="4022DD5F" w14:textId="77777777" w:rsidTr="000606EC">
        <w:trPr>
          <w:trHeight w:val="20"/>
        </w:trPr>
        <w:tc>
          <w:tcPr>
            <w:tcW w:w="839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19501B" w14:textId="77777777" w:rsidR="000606EC" w:rsidRPr="00D6042F" w:rsidRDefault="000606EC" w:rsidP="000606EC">
            <w:pPr>
              <w:rPr>
                <w:sz w:val="20"/>
                <w:szCs w:val="20"/>
              </w:rPr>
            </w:pPr>
            <w:r w:rsidRPr="00D6042F">
              <w:rPr>
                <w:sz w:val="20"/>
                <w:szCs w:val="20"/>
              </w:rPr>
              <w:t>Fundamentos da difração de raios X e caracterização estrutural de materiais; Natureza, características e produção de raios-X; interação de raio-X com a matéria e seu uso como ferramenta para caracterização estrutural de materiais. Cristalografia básica. Aspectos físicos da difração pela matéria condensada. Principais técnicas de difração e aplicações típicas em análise de materiais (identificação de fases, determinação de estrutura cristalina, difração por materiais não cristalinos, orientação de cristais, tamanho de partículas e tensões residuais).  Análise de materiais por fluorescência de Raio-X.</w:t>
            </w:r>
          </w:p>
        </w:tc>
      </w:tr>
    </w:tbl>
    <w:p w14:paraId="14935CE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A02362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EF5A2"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71BACB9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411AB" w14:textId="77777777" w:rsidR="000606EC" w:rsidRPr="00D6042F" w:rsidRDefault="000606EC" w:rsidP="000606EC">
            <w:pPr>
              <w:rPr>
                <w:sz w:val="20"/>
                <w:szCs w:val="20"/>
              </w:rPr>
            </w:pPr>
            <w:r w:rsidRPr="00D6042F">
              <w:rPr>
                <w:sz w:val="20"/>
                <w:szCs w:val="20"/>
              </w:rPr>
              <w:t>RODRIGUES, José de Anchieta.. Raio X: difração e espectroscopia.. . EDUFSCar. 2010</w:t>
            </w:r>
          </w:p>
          <w:p w14:paraId="65869A12" w14:textId="77777777" w:rsidR="000606EC" w:rsidRPr="00D6042F" w:rsidRDefault="000606EC" w:rsidP="000606EC">
            <w:pPr>
              <w:rPr>
                <w:sz w:val="20"/>
                <w:szCs w:val="20"/>
              </w:rPr>
            </w:pPr>
            <w:r w:rsidRPr="00D6042F">
              <w:rPr>
                <w:sz w:val="20"/>
                <w:szCs w:val="20"/>
              </w:rPr>
              <w:t>ASKELAND, Donald R.; PHULÉ, Pradeep P.. Ciência e engenharia dos materiais. 2. Cencage Learning. 2015</w:t>
            </w:r>
          </w:p>
          <w:p w14:paraId="77D19348" w14:textId="77777777" w:rsidR="000606EC" w:rsidRPr="00D6042F" w:rsidRDefault="000606EC" w:rsidP="000606EC">
            <w:pPr>
              <w:rPr>
                <w:sz w:val="20"/>
                <w:szCs w:val="20"/>
              </w:rPr>
            </w:pPr>
            <w:r w:rsidRPr="00D6042F">
              <w:rPr>
                <w:sz w:val="20"/>
                <w:szCs w:val="20"/>
              </w:rPr>
              <w:t>CALLISTER JUNIOR, William D.; RETHWISCH, David G.. Ciência e engenharia de materiais: uma introdução. 8. LTC.</w:t>
            </w:r>
          </w:p>
          <w:p w14:paraId="3E0C1CD4" w14:textId="77777777" w:rsidR="000606EC" w:rsidRPr="00D6042F" w:rsidRDefault="000606EC" w:rsidP="000606EC">
            <w:pPr>
              <w:rPr>
                <w:sz w:val="20"/>
                <w:szCs w:val="20"/>
              </w:rPr>
            </w:pPr>
            <w:r w:rsidRPr="00D6042F">
              <w:rPr>
                <w:sz w:val="20"/>
                <w:szCs w:val="20"/>
              </w:rPr>
              <w:t>2015</w:t>
            </w:r>
            <w:r>
              <w:rPr>
                <w:sz w:val="20"/>
                <w:szCs w:val="20"/>
              </w:rPr>
              <w:t>.</w:t>
            </w:r>
          </w:p>
        </w:tc>
      </w:tr>
    </w:tbl>
    <w:p w14:paraId="2621C3F0"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4CA6BE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6A4BA"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24E7BD0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A7255" w14:textId="77777777" w:rsidR="000606EC" w:rsidRPr="00FE5965" w:rsidRDefault="000606EC" w:rsidP="000606EC">
            <w:pPr>
              <w:rPr>
                <w:sz w:val="20"/>
                <w:szCs w:val="20"/>
                <w:lang w:val="en-US"/>
              </w:rPr>
            </w:pPr>
            <w:r w:rsidRPr="00FE5965">
              <w:rPr>
                <w:sz w:val="20"/>
                <w:szCs w:val="20"/>
                <w:lang w:val="en-US"/>
              </w:rPr>
              <w:t>PECHARSKY, Vitalij K.; ZAVALIJ, Peter Y. Fundamentals of powder diffraction and structural characterization of</w:t>
            </w:r>
          </w:p>
          <w:p w14:paraId="2420F28F" w14:textId="77777777" w:rsidR="000606EC" w:rsidRPr="00FE5965" w:rsidRDefault="000606EC" w:rsidP="000606EC">
            <w:pPr>
              <w:rPr>
                <w:sz w:val="20"/>
                <w:szCs w:val="20"/>
                <w:lang w:val="en-US"/>
              </w:rPr>
            </w:pPr>
            <w:r w:rsidRPr="00FE5965">
              <w:rPr>
                <w:sz w:val="20"/>
                <w:szCs w:val="20"/>
                <w:lang w:val="en-US"/>
              </w:rPr>
              <w:t>materials. . Springer. 2009</w:t>
            </w:r>
          </w:p>
          <w:p w14:paraId="1F061CF6" w14:textId="77777777" w:rsidR="000606EC" w:rsidRPr="00FE5965" w:rsidRDefault="000606EC" w:rsidP="000606EC">
            <w:pPr>
              <w:rPr>
                <w:sz w:val="20"/>
                <w:szCs w:val="20"/>
                <w:lang w:val="en-US"/>
              </w:rPr>
            </w:pPr>
            <w:r w:rsidRPr="00FE5965">
              <w:rPr>
                <w:sz w:val="20"/>
                <w:szCs w:val="20"/>
                <w:lang w:val="en-US"/>
              </w:rPr>
              <w:t>WASEDA, Yoshio; MARSUBARA, Eiichiro; SHINODA, Kozo. X-ray diffraction crystallography: introduction. . Springer.</w:t>
            </w:r>
          </w:p>
          <w:p w14:paraId="4891C802" w14:textId="77777777" w:rsidR="000606EC" w:rsidRPr="00FE5965" w:rsidRDefault="000606EC" w:rsidP="000606EC">
            <w:pPr>
              <w:rPr>
                <w:sz w:val="20"/>
                <w:szCs w:val="20"/>
                <w:lang w:val="en-US"/>
              </w:rPr>
            </w:pPr>
            <w:r w:rsidRPr="00FE5965">
              <w:rPr>
                <w:sz w:val="20"/>
                <w:szCs w:val="20"/>
                <w:lang w:val="en-US"/>
              </w:rPr>
              <w:t>2011</w:t>
            </w:r>
          </w:p>
          <w:p w14:paraId="1BB2C8E0" w14:textId="77777777" w:rsidR="000606EC" w:rsidRPr="00FE5965" w:rsidRDefault="000606EC" w:rsidP="000606EC">
            <w:pPr>
              <w:rPr>
                <w:sz w:val="20"/>
                <w:szCs w:val="20"/>
                <w:lang w:val="en-US"/>
              </w:rPr>
            </w:pPr>
            <w:r w:rsidRPr="00FE5965">
              <w:rPr>
                <w:sz w:val="20"/>
                <w:szCs w:val="20"/>
                <w:lang w:val="en-US"/>
              </w:rPr>
              <w:t>NESSE, William D. Introduction for Mineralogy. . Oxford University Press. 2012</w:t>
            </w:r>
          </w:p>
          <w:p w14:paraId="34D0EC2D" w14:textId="77777777" w:rsidR="000606EC" w:rsidRPr="00D6042F" w:rsidRDefault="000606EC" w:rsidP="000606EC">
            <w:pPr>
              <w:rPr>
                <w:sz w:val="20"/>
                <w:szCs w:val="20"/>
              </w:rPr>
            </w:pPr>
            <w:r w:rsidRPr="00FE5965">
              <w:rPr>
                <w:sz w:val="20"/>
                <w:szCs w:val="20"/>
                <w:lang w:val="en-US"/>
              </w:rPr>
              <w:t xml:space="preserve">GUINIER, Andre. X-ray diffraction in crystals, imperfect crystals, and amorphous bodies. . </w:t>
            </w:r>
            <w:r w:rsidRPr="00D6042F">
              <w:rPr>
                <w:sz w:val="20"/>
                <w:szCs w:val="20"/>
              </w:rPr>
              <w:t>Dover Publications. 1994</w:t>
            </w:r>
          </w:p>
          <w:p w14:paraId="4E015A08" w14:textId="77777777" w:rsidR="000606EC" w:rsidRPr="00D6042F" w:rsidRDefault="000606EC" w:rsidP="000606EC">
            <w:pPr>
              <w:rPr>
                <w:sz w:val="20"/>
                <w:szCs w:val="20"/>
              </w:rPr>
            </w:pPr>
            <w:r w:rsidRPr="00D6042F">
              <w:rPr>
                <w:sz w:val="20"/>
                <w:szCs w:val="20"/>
              </w:rPr>
              <w:t>ASHCROFT, Neil W.; MERMIN, N. David. Física do Estado Sólido. . Cengage Learning. 2011.</w:t>
            </w:r>
          </w:p>
        </w:tc>
      </w:tr>
    </w:tbl>
    <w:p w14:paraId="694B5A08" w14:textId="77777777" w:rsidR="000606EC" w:rsidRPr="00D6042F" w:rsidRDefault="000606EC" w:rsidP="000606EC">
      <w:pPr>
        <w:rPr>
          <w:sz w:val="20"/>
          <w:szCs w:val="20"/>
        </w:rPr>
      </w:pPr>
    </w:p>
    <w:p w14:paraId="0AC9D05B" w14:textId="77777777" w:rsidR="000606EC" w:rsidRPr="00D6042F" w:rsidRDefault="000606EC" w:rsidP="000606EC">
      <w:pPr>
        <w:rPr>
          <w:sz w:val="20"/>
          <w:szCs w:val="20"/>
        </w:rPr>
      </w:pPr>
    </w:p>
    <w:p w14:paraId="7B4AF8AA" w14:textId="77777777" w:rsidR="000606EC" w:rsidRPr="00D6042F" w:rsidRDefault="000606EC" w:rsidP="000606EC">
      <w:pPr>
        <w:rPr>
          <w:sz w:val="20"/>
          <w:szCs w:val="20"/>
        </w:rPr>
      </w:pPr>
    </w:p>
    <w:p w14:paraId="06328826" w14:textId="77777777" w:rsidR="000606EC" w:rsidRPr="00D6042F" w:rsidRDefault="000606EC" w:rsidP="000606EC">
      <w:pPr>
        <w:jc w:val="center"/>
        <w:rPr>
          <w:sz w:val="20"/>
          <w:szCs w:val="20"/>
        </w:rPr>
      </w:pPr>
    </w:p>
    <w:p w14:paraId="5B9DCCFB" w14:textId="77777777" w:rsidR="000606EC" w:rsidRPr="00D6042F" w:rsidRDefault="000606EC" w:rsidP="000606EC">
      <w:pPr>
        <w:jc w:val="center"/>
        <w:rPr>
          <w:sz w:val="20"/>
          <w:szCs w:val="20"/>
        </w:rPr>
      </w:pPr>
    </w:p>
    <w:p w14:paraId="4FCD9558" w14:textId="77777777" w:rsidR="000606EC" w:rsidRPr="00D6042F" w:rsidRDefault="000606EC" w:rsidP="000606EC">
      <w:pPr>
        <w:jc w:val="center"/>
        <w:rPr>
          <w:sz w:val="20"/>
          <w:szCs w:val="20"/>
        </w:rPr>
      </w:pPr>
    </w:p>
    <w:p w14:paraId="1CE73AD8" w14:textId="77777777" w:rsidR="000606EC" w:rsidRPr="00D6042F" w:rsidRDefault="000606EC" w:rsidP="000606EC">
      <w:pPr>
        <w:jc w:val="center"/>
        <w:rPr>
          <w:sz w:val="20"/>
          <w:szCs w:val="20"/>
        </w:rPr>
      </w:pPr>
    </w:p>
    <w:p w14:paraId="6DC93D31" w14:textId="77777777" w:rsidR="000606EC" w:rsidRPr="00D6042F" w:rsidRDefault="000606EC" w:rsidP="000606EC">
      <w:pPr>
        <w:jc w:val="center"/>
        <w:rPr>
          <w:sz w:val="20"/>
          <w:szCs w:val="20"/>
        </w:rPr>
      </w:pPr>
    </w:p>
    <w:p w14:paraId="5C3D8100" w14:textId="77777777" w:rsidR="000606EC" w:rsidRPr="00D6042F" w:rsidRDefault="000606EC" w:rsidP="000606EC">
      <w:pPr>
        <w:jc w:val="center"/>
        <w:rPr>
          <w:sz w:val="20"/>
          <w:szCs w:val="20"/>
        </w:rPr>
      </w:pPr>
    </w:p>
    <w:p w14:paraId="3E8AD51C" w14:textId="77777777" w:rsidR="000606EC" w:rsidRPr="00D6042F" w:rsidRDefault="000606EC" w:rsidP="000606EC">
      <w:pPr>
        <w:jc w:val="center"/>
        <w:rPr>
          <w:sz w:val="20"/>
          <w:szCs w:val="20"/>
        </w:rPr>
      </w:pPr>
    </w:p>
    <w:p w14:paraId="6F1E7387" w14:textId="77777777" w:rsidR="000606EC" w:rsidRPr="00D6042F" w:rsidRDefault="000606EC" w:rsidP="000606EC">
      <w:pPr>
        <w:jc w:val="center"/>
        <w:rPr>
          <w:sz w:val="20"/>
          <w:szCs w:val="20"/>
        </w:rPr>
      </w:pPr>
    </w:p>
    <w:p w14:paraId="7E42F282" w14:textId="77777777" w:rsidR="000606EC" w:rsidRPr="00D6042F" w:rsidRDefault="000606EC" w:rsidP="000606EC">
      <w:pPr>
        <w:jc w:val="center"/>
        <w:rPr>
          <w:sz w:val="20"/>
          <w:szCs w:val="20"/>
        </w:rPr>
      </w:pPr>
    </w:p>
    <w:p w14:paraId="695E57CA" w14:textId="77777777" w:rsidR="000606EC" w:rsidRPr="00D6042F" w:rsidRDefault="000606EC" w:rsidP="000606EC">
      <w:pPr>
        <w:jc w:val="center"/>
        <w:rPr>
          <w:sz w:val="20"/>
          <w:szCs w:val="20"/>
        </w:rPr>
      </w:pPr>
    </w:p>
    <w:tbl>
      <w:tblPr>
        <w:tblW w:w="8522" w:type="dxa"/>
        <w:tblLayout w:type="fixed"/>
        <w:tblLook w:val="0400" w:firstRow="0" w:lastRow="0" w:firstColumn="0" w:lastColumn="0" w:noHBand="0" w:noVBand="1"/>
      </w:tblPr>
      <w:tblGrid>
        <w:gridCol w:w="1535"/>
        <w:gridCol w:w="1332"/>
        <w:gridCol w:w="5655"/>
      </w:tblGrid>
      <w:tr w:rsidR="000606EC" w:rsidRPr="00D6042F" w14:paraId="22E7928D" w14:textId="77777777" w:rsidTr="000606EC">
        <w:trPr>
          <w:trHeight w:val="20"/>
        </w:trPr>
        <w:tc>
          <w:tcPr>
            <w:tcW w:w="1535" w:type="dxa"/>
            <w:tcBorders>
              <w:top w:val="single" w:sz="8" w:space="0" w:color="000001"/>
              <w:left w:val="single" w:sz="8" w:space="0" w:color="000001"/>
              <w:bottom w:val="single" w:sz="8" w:space="0" w:color="000001"/>
            </w:tcBorders>
            <w:tcMar>
              <w:top w:w="0" w:type="dxa"/>
              <w:left w:w="10" w:type="dxa"/>
              <w:bottom w:w="0" w:type="dxa"/>
              <w:right w:w="10" w:type="dxa"/>
            </w:tcMar>
          </w:tcPr>
          <w:p w14:paraId="635AD63E"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2ED9FE03" w14:textId="77777777" w:rsidR="000606EC" w:rsidRPr="00D6042F" w:rsidRDefault="000606EC" w:rsidP="000606EC">
            <w:pPr>
              <w:jc w:val="center"/>
              <w:rPr>
                <w:sz w:val="20"/>
                <w:szCs w:val="20"/>
              </w:rPr>
            </w:pPr>
            <w:r w:rsidRPr="00D6042F">
              <w:rPr>
                <w:sz w:val="20"/>
                <w:szCs w:val="20"/>
              </w:rPr>
              <w:t>Código</w:t>
            </w:r>
          </w:p>
        </w:tc>
        <w:tc>
          <w:tcPr>
            <w:tcW w:w="565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7BF28BBB" w14:textId="77777777" w:rsidR="000606EC" w:rsidRPr="00D6042F" w:rsidRDefault="000606EC" w:rsidP="000606EC">
            <w:pPr>
              <w:jc w:val="center"/>
              <w:rPr>
                <w:sz w:val="20"/>
                <w:szCs w:val="20"/>
              </w:rPr>
            </w:pPr>
            <w:r w:rsidRPr="00D6042F">
              <w:rPr>
                <w:sz w:val="20"/>
                <w:szCs w:val="20"/>
              </w:rPr>
              <w:t>Disciplina</w:t>
            </w:r>
          </w:p>
        </w:tc>
      </w:tr>
      <w:tr w:rsidR="000606EC" w:rsidRPr="00D6042F" w14:paraId="6CD84CBA" w14:textId="77777777" w:rsidTr="000606EC">
        <w:trPr>
          <w:trHeight w:val="20"/>
        </w:trPr>
        <w:tc>
          <w:tcPr>
            <w:tcW w:w="1535" w:type="dxa"/>
            <w:tcBorders>
              <w:top w:val="single" w:sz="8" w:space="0" w:color="000001"/>
              <w:left w:val="single" w:sz="8" w:space="0" w:color="000001"/>
              <w:bottom w:val="single" w:sz="8" w:space="0" w:color="000001"/>
            </w:tcBorders>
            <w:tcMar>
              <w:top w:w="0" w:type="dxa"/>
              <w:left w:w="10" w:type="dxa"/>
              <w:bottom w:w="0" w:type="dxa"/>
              <w:right w:w="10" w:type="dxa"/>
            </w:tcMar>
          </w:tcPr>
          <w:p w14:paraId="28EDEA64" w14:textId="77777777" w:rsidR="000606EC" w:rsidRPr="00D6042F" w:rsidRDefault="000606EC" w:rsidP="000606EC">
            <w:pPr>
              <w:jc w:val="center"/>
              <w:rPr>
                <w:b/>
                <w:sz w:val="20"/>
                <w:szCs w:val="20"/>
              </w:rPr>
            </w:pPr>
            <w:r w:rsidRPr="00D6042F">
              <w:rPr>
                <w:b/>
                <w:sz w:val="20"/>
                <w:szCs w:val="20"/>
              </w:rPr>
              <w:t>4</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4A45B686" w14:textId="77777777" w:rsidR="000606EC" w:rsidRPr="00D6042F" w:rsidRDefault="000606EC" w:rsidP="000606EC">
            <w:pPr>
              <w:jc w:val="center"/>
              <w:rPr>
                <w:b/>
                <w:sz w:val="20"/>
                <w:szCs w:val="20"/>
              </w:rPr>
            </w:pPr>
            <w:r w:rsidRPr="00D6042F">
              <w:rPr>
                <w:b/>
                <w:sz w:val="20"/>
                <w:szCs w:val="20"/>
              </w:rPr>
              <w:t>EMTI10</w:t>
            </w:r>
          </w:p>
        </w:tc>
        <w:tc>
          <w:tcPr>
            <w:tcW w:w="565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F78155C" w14:textId="77777777" w:rsidR="000606EC" w:rsidRPr="00D6042F" w:rsidRDefault="000606EC" w:rsidP="000606EC">
            <w:pPr>
              <w:jc w:val="center"/>
              <w:rPr>
                <w:b/>
                <w:sz w:val="20"/>
                <w:szCs w:val="20"/>
              </w:rPr>
            </w:pPr>
            <w:r w:rsidRPr="00D6042F">
              <w:rPr>
                <w:b/>
                <w:sz w:val="20"/>
                <w:szCs w:val="20"/>
              </w:rPr>
              <w:t>Materiais Metálicos</w:t>
            </w:r>
          </w:p>
        </w:tc>
      </w:tr>
    </w:tbl>
    <w:p w14:paraId="41046166" w14:textId="77777777" w:rsidR="000606EC" w:rsidRPr="00D6042F" w:rsidRDefault="000606EC" w:rsidP="000606EC">
      <w:pPr>
        <w:widowControl w:val="0"/>
        <w:spacing w:line="276" w:lineRule="auto"/>
        <w:jc w:val="center"/>
        <w:rPr>
          <w:rFonts w:eastAsia="Arial"/>
          <w:sz w:val="20"/>
          <w:szCs w:val="20"/>
        </w:rPr>
      </w:pPr>
    </w:p>
    <w:tbl>
      <w:tblPr>
        <w:tblW w:w="8505" w:type="dxa"/>
        <w:tblInd w:w="10" w:type="dxa"/>
        <w:tblLayout w:type="fixed"/>
        <w:tblLook w:val="0400" w:firstRow="0" w:lastRow="0" w:firstColumn="0" w:lastColumn="0" w:noHBand="0" w:noVBand="1"/>
      </w:tblPr>
      <w:tblGrid>
        <w:gridCol w:w="1520"/>
        <w:gridCol w:w="1335"/>
        <w:gridCol w:w="5650"/>
      </w:tblGrid>
      <w:tr w:rsidR="000606EC" w:rsidRPr="00D6042F" w14:paraId="54AE33A9"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60195A33"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7A62FB1" w14:textId="77777777" w:rsidR="000606EC" w:rsidRPr="00D6042F" w:rsidRDefault="000606EC" w:rsidP="000606EC">
            <w:pPr>
              <w:jc w:val="center"/>
              <w:rPr>
                <w:sz w:val="20"/>
                <w:szCs w:val="20"/>
              </w:rPr>
            </w:pPr>
            <w:r w:rsidRPr="00D6042F">
              <w:rPr>
                <w:sz w:val="20"/>
                <w:szCs w:val="20"/>
              </w:rPr>
              <w:t>Co-Requisito</w:t>
            </w:r>
          </w:p>
        </w:tc>
        <w:tc>
          <w:tcPr>
            <w:tcW w:w="56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D8078FC" w14:textId="77777777" w:rsidR="000606EC" w:rsidRPr="00D6042F" w:rsidRDefault="000606EC" w:rsidP="000606EC">
            <w:pPr>
              <w:jc w:val="center"/>
              <w:rPr>
                <w:sz w:val="20"/>
                <w:szCs w:val="20"/>
              </w:rPr>
            </w:pPr>
            <w:r w:rsidRPr="00D6042F">
              <w:rPr>
                <w:sz w:val="20"/>
                <w:szCs w:val="20"/>
              </w:rPr>
              <w:t>Equivalência</w:t>
            </w:r>
          </w:p>
        </w:tc>
      </w:tr>
      <w:tr w:rsidR="000606EC" w:rsidRPr="00D6042F" w14:paraId="67756008"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3A00CB9D" w14:textId="77777777" w:rsidR="000606EC" w:rsidRPr="00D6042F" w:rsidRDefault="000606EC" w:rsidP="000606EC">
            <w:pPr>
              <w:jc w:val="center"/>
              <w:rPr>
                <w:b/>
                <w:sz w:val="20"/>
                <w:szCs w:val="20"/>
              </w:rPr>
            </w:pPr>
            <w:r w:rsidRPr="00D6042F">
              <w:rPr>
                <w:b/>
                <w:sz w:val="20"/>
                <w:szCs w:val="20"/>
              </w:rPr>
              <w:t xml:space="preserve"> EMTI07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B900B1E" w14:textId="77777777" w:rsidR="000606EC" w:rsidRPr="00D6042F" w:rsidRDefault="000606EC" w:rsidP="000606EC">
            <w:pPr>
              <w:jc w:val="center"/>
              <w:rPr>
                <w:b/>
                <w:sz w:val="20"/>
                <w:szCs w:val="20"/>
              </w:rPr>
            </w:pPr>
            <w:r w:rsidRPr="00D6042F">
              <w:rPr>
                <w:b/>
                <w:sz w:val="20"/>
                <w:szCs w:val="20"/>
              </w:rPr>
              <w:t>--</w:t>
            </w:r>
          </w:p>
        </w:tc>
        <w:tc>
          <w:tcPr>
            <w:tcW w:w="565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0769DE" w14:textId="77777777" w:rsidR="000606EC" w:rsidRPr="00D6042F" w:rsidRDefault="000606EC" w:rsidP="000606EC">
            <w:pPr>
              <w:jc w:val="center"/>
              <w:rPr>
                <w:b/>
                <w:sz w:val="20"/>
                <w:szCs w:val="20"/>
              </w:rPr>
            </w:pPr>
            <w:r w:rsidRPr="00D6042F">
              <w:rPr>
                <w:rFonts w:eastAsia="Verdana"/>
                <w:b/>
                <w:sz w:val="20"/>
                <w:szCs w:val="20"/>
                <w:shd w:val="clear" w:color="auto" w:fill="F9FBFD"/>
              </w:rPr>
              <w:t>EMT005</w:t>
            </w:r>
          </w:p>
        </w:tc>
      </w:tr>
    </w:tbl>
    <w:p w14:paraId="1CF212D0" w14:textId="77777777" w:rsidR="000606EC" w:rsidRPr="00D6042F" w:rsidRDefault="000606EC" w:rsidP="000606EC">
      <w:pPr>
        <w:jc w:val="center"/>
        <w:rPr>
          <w:sz w:val="20"/>
          <w:szCs w:val="20"/>
        </w:rPr>
      </w:pPr>
    </w:p>
    <w:tbl>
      <w:tblPr>
        <w:tblW w:w="8515" w:type="dxa"/>
        <w:tblLayout w:type="fixed"/>
        <w:tblLook w:val="0400" w:firstRow="0" w:lastRow="0" w:firstColumn="0" w:lastColumn="0" w:noHBand="0" w:noVBand="1"/>
      </w:tblPr>
      <w:tblGrid>
        <w:gridCol w:w="2845"/>
        <w:gridCol w:w="3318"/>
        <w:gridCol w:w="2352"/>
      </w:tblGrid>
      <w:tr w:rsidR="000606EC" w:rsidRPr="00D6042F" w14:paraId="1EA2CF15"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0DC86B5D"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5CCB924B" w14:textId="77777777" w:rsidR="000606EC" w:rsidRPr="00D6042F" w:rsidRDefault="000606EC" w:rsidP="000606EC">
            <w:pPr>
              <w:jc w:val="center"/>
              <w:rPr>
                <w:sz w:val="20"/>
                <w:szCs w:val="20"/>
              </w:rPr>
            </w:pPr>
            <w:r w:rsidRPr="00D6042F">
              <w:rPr>
                <w:sz w:val="20"/>
                <w:szCs w:val="20"/>
              </w:rPr>
              <w:t>Carga Horária Teórica</w:t>
            </w:r>
          </w:p>
        </w:tc>
        <w:tc>
          <w:tcPr>
            <w:tcW w:w="2352"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8B83A57"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9B0D1D9"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66EF2A4C" w14:textId="77777777" w:rsidR="000606EC" w:rsidRPr="00D6042F" w:rsidRDefault="000606EC" w:rsidP="000606EC">
            <w:pPr>
              <w:jc w:val="center"/>
              <w:rPr>
                <w:b/>
                <w:sz w:val="20"/>
                <w:szCs w:val="20"/>
              </w:rPr>
            </w:pPr>
            <w:r w:rsidRPr="00D6042F">
              <w:rPr>
                <w:b/>
                <w:sz w:val="20"/>
                <w:szCs w:val="20"/>
              </w:rPr>
              <w:t>80</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036A55E" w14:textId="77777777" w:rsidR="000606EC" w:rsidRPr="00D6042F" w:rsidRDefault="000606EC" w:rsidP="000606EC">
            <w:pPr>
              <w:jc w:val="center"/>
              <w:rPr>
                <w:b/>
                <w:sz w:val="20"/>
                <w:szCs w:val="20"/>
              </w:rPr>
            </w:pPr>
            <w:r w:rsidRPr="00D6042F">
              <w:rPr>
                <w:b/>
                <w:sz w:val="20"/>
                <w:szCs w:val="20"/>
              </w:rPr>
              <w:t>64</w:t>
            </w:r>
          </w:p>
        </w:tc>
        <w:tc>
          <w:tcPr>
            <w:tcW w:w="2352"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B72AF03" w14:textId="77777777" w:rsidR="000606EC" w:rsidRPr="00D6042F" w:rsidRDefault="000606EC" w:rsidP="000606EC">
            <w:pPr>
              <w:jc w:val="center"/>
              <w:rPr>
                <w:b/>
                <w:sz w:val="20"/>
                <w:szCs w:val="20"/>
              </w:rPr>
            </w:pPr>
            <w:r w:rsidRPr="00D6042F">
              <w:rPr>
                <w:b/>
                <w:sz w:val="20"/>
                <w:szCs w:val="20"/>
              </w:rPr>
              <w:t>16</w:t>
            </w:r>
          </w:p>
        </w:tc>
      </w:tr>
    </w:tbl>
    <w:p w14:paraId="5F6F25D5" w14:textId="77777777" w:rsidR="000606EC" w:rsidRPr="00D6042F" w:rsidRDefault="000606EC" w:rsidP="000606EC">
      <w:pPr>
        <w:jc w:val="center"/>
        <w:rPr>
          <w:sz w:val="20"/>
          <w:szCs w:val="20"/>
        </w:rPr>
      </w:pPr>
    </w:p>
    <w:tbl>
      <w:tblPr>
        <w:tblW w:w="8505" w:type="dxa"/>
        <w:tblInd w:w="100" w:type="dxa"/>
        <w:tblLayout w:type="fixed"/>
        <w:tblLook w:val="0400" w:firstRow="0" w:lastRow="0" w:firstColumn="0" w:lastColumn="0" w:noHBand="0" w:noVBand="1"/>
      </w:tblPr>
      <w:tblGrid>
        <w:gridCol w:w="8505"/>
      </w:tblGrid>
      <w:tr w:rsidR="000606EC" w:rsidRPr="00D6042F" w14:paraId="37821023"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60B3877" w14:textId="77777777" w:rsidR="000606EC" w:rsidRPr="00D6042F" w:rsidRDefault="000606EC" w:rsidP="000606EC">
            <w:pPr>
              <w:jc w:val="center"/>
              <w:rPr>
                <w:b/>
                <w:sz w:val="20"/>
                <w:szCs w:val="20"/>
              </w:rPr>
            </w:pPr>
            <w:r w:rsidRPr="00D6042F">
              <w:rPr>
                <w:b/>
                <w:sz w:val="20"/>
                <w:szCs w:val="20"/>
              </w:rPr>
              <w:t>Ementa</w:t>
            </w:r>
          </w:p>
        </w:tc>
      </w:tr>
      <w:tr w:rsidR="000606EC" w:rsidRPr="00D6042F" w14:paraId="22396E53"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3B1DF91" w14:textId="77777777" w:rsidR="000606EC" w:rsidRPr="00D6042F" w:rsidRDefault="000606EC" w:rsidP="000606EC">
            <w:pPr>
              <w:rPr>
                <w:sz w:val="20"/>
                <w:szCs w:val="20"/>
              </w:rPr>
            </w:pPr>
            <w:r w:rsidRPr="00D6042F">
              <w:rPr>
                <w:sz w:val="20"/>
                <w:szCs w:val="20"/>
              </w:rPr>
              <w:t>Introdução aos Materiais Metálicos;</w:t>
            </w:r>
          </w:p>
          <w:p w14:paraId="29DA70C7" w14:textId="77777777" w:rsidR="000606EC" w:rsidRPr="00D6042F" w:rsidRDefault="000606EC" w:rsidP="000606EC">
            <w:pPr>
              <w:rPr>
                <w:sz w:val="20"/>
                <w:szCs w:val="20"/>
              </w:rPr>
            </w:pPr>
            <w:r w:rsidRPr="00D6042F">
              <w:rPr>
                <w:sz w:val="20"/>
                <w:szCs w:val="20"/>
              </w:rPr>
              <w:t>Metais Ferrosos e não ferrosos;</w:t>
            </w:r>
          </w:p>
          <w:p w14:paraId="3C25577D" w14:textId="77777777" w:rsidR="000606EC" w:rsidRPr="00D6042F" w:rsidRDefault="000606EC" w:rsidP="000606EC">
            <w:pPr>
              <w:rPr>
                <w:sz w:val="20"/>
                <w:szCs w:val="20"/>
              </w:rPr>
            </w:pPr>
            <w:r w:rsidRPr="00D6042F">
              <w:rPr>
                <w:sz w:val="20"/>
                <w:szCs w:val="20"/>
              </w:rPr>
              <w:t>Teoria das discordâncias; (isto se aplica a todos os metais!)</w:t>
            </w:r>
          </w:p>
          <w:p w14:paraId="7F9A1E0A" w14:textId="77777777" w:rsidR="000606EC" w:rsidRPr="00D6042F" w:rsidRDefault="000606EC" w:rsidP="000606EC">
            <w:pPr>
              <w:rPr>
                <w:sz w:val="20"/>
                <w:szCs w:val="20"/>
              </w:rPr>
            </w:pPr>
            <w:r w:rsidRPr="00D6042F">
              <w:rPr>
                <w:sz w:val="20"/>
                <w:szCs w:val="20"/>
              </w:rPr>
              <w:t>Introdução ao mecanismo correlacionado à deformação plástica e elástica;</w:t>
            </w:r>
          </w:p>
          <w:p w14:paraId="567F5859" w14:textId="77777777" w:rsidR="000606EC" w:rsidRPr="00D6042F" w:rsidRDefault="000606EC" w:rsidP="000606EC">
            <w:pPr>
              <w:rPr>
                <w:sz w:val="20"/>
                <w:szCs w:val="20"/>
              </w:rPr>
            </w:pPr>
            <w:r w:rsidRPr="00D6042F">
              <w:rPr>
                <w:sz w:val="20"/>
                <w:szCs w:val="20"/>
              </w:rPr>
              <w:t>Mecanismo de endurecimento;</w:t>
            </w:r>
          </w:p>
          <w:p w14:paraId="6E6D2BC4" w14:textId="77777777" w:rsidR="000606EC" w:rsidRPr="00D6042F" w:rsidRDefault="000606EC" w:rsidP="000606EC">
            <w:pPr>
              <w:rPr>
                <w:sz w:val="20"/>
                <w:szCs w:val="20"/>
              </w:rPr>
            </w:pPr>
            <w:r w:rsidRPr="00D6042F">
              <w:rPr>
                <w:sz w:val="20"/>
                <w:szCs w:val="20"/>
              </w:rPr>
              <w:t>Transformação de fases ( Martensítica; austenítica, etc)</w:t>
            </w:r>
          </w:p>
          <w:p w14:paraId="6D34EB72" w14:textId="77777777" w:rsidR="000606EC" w:rsidRPr="00D6042F" w:rsidRDefault="000606EC" w:rsidP="000606EC">
            <w:pPr>
              <w:rPr>
                <w:sz w:val="20"/>
                <w:szCs w:val="20"/>
              </w:rPr>
            </w:pPr>
            <w:r w:rsidRPr="00D6042F">
              <w:rPr>
                <w:sz w:val="20"/>
                <w:szCs w:val="20"/>
              </w:rPr>
              <w:t>Introdução à recuperação; recristalização e crescimento de grãos.</w:t>
            </w:r>
          </w:p>
        </w:tc>
      </w:tr>
    </w:tbl>
    <w:p w14:paraId="104A2E03" w14:textId="77777777" w:rsidR="000606EC" w:rsidRPr="00D6042F" w:rsidRDefault="000606EC" w:rsidP="000606EC">
      <w:pPr>
        <w:rPr>
          <w:b/>
          <w:sz w:val="20"/>
          <w:szCs w:val="20"/>
        </w:rPr>
      </w:pPr>
    </w:p>
    <w:tbl>
      <w:tblPr>
        <w:tblW w:w="8500" w:type="dxa"/>
        <w:tblLayout w:type="fixed"/>
        <w:tblLook w:val="0400" w:firstRow="0" w:lastRow="0" w:firstColumn="0" w:lastColumn="0" w:noHBand="0" w:noVBand="1"/>
      </w:tblPr>
      <w:tblGrid>
        <w:gridCol w:w="8500"/>
      </w:tblGrid>
      <w:tr w:rsidR="000606EC" w:rsidRPr="00D6042F" w14:paraId="43DE0B8B" w14:textId="77777777" w:rsidTr="000606EC">
        <w:trPr>
          <w:trHeight w:val="20"/>
        </w:trPr>
        <w:tc>
          <w:tcPr>
            <w:tcW w:w="850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8D3E3FD"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5A9382FB" w14:textId="77777777" w:rsidTr="000606EC">
        <w:trPr>
          <w:trHeight w:val="20"/>
        </w:trPr>
        <w:tc>
          <w:tcPr>
            <w:tcW w:w="850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86DBAE6" w14:textId="77777777" w:rsidR="000606EC" w:rsidRPr="00D6042F" w:rsidRDefault="000606EC" w:rsidP="000606EC">
            <w:pPr>
              <w:rPr>
                <w:sz w:val="20"/>
                <w:szCs w:val="20"/>
              </w:rPr>
            </w:pPr>
            <w:r w:rsidRPr="00D6042F">
              <w:rPr>
                <w:sz w:val="20"/>
                <w:szCs w:val="20"/>
              </w:rPr>
              <w:t>(1) 669.1 / C532a / 7 ed. ampl. rev. 5 reimpr.. / 2008, CHIAVERINI, Vicente. Aços e ferros fundidos: características gerais, tratamentos térmicos e principais tipos. 7 ed. ampl. rev. 5 reimpr.. São Paulo: ABM, 2008. 599 p. Inclui bibliografia (p. 575-582) e índice; il. tab.; 24cm. ISBN 8586778486. 2 exemplares.</w:t>
            </w:r>
          </w:p>
          <w:p w14:paraId="64A7D681" w14:textId="77777777" w:rsidR="000606EC" w:rsidRPr="00D6042F" w:rsidRDefault="000606EC" w:rsidP="000606EC">
            <w:pPr>
              <w:rPr>
                <w:sz w:val="20"/>
                <w:szCs w:val="20"/>
              </w:rPr>
            </w:pPr>
            <w:r w:rsidRPr="00D6042F">
              <w:rPr>
                <w:sz w:val="20"/>
                <w:szCs w:val="20"/>
              </w:rPr>
              <w:t>(2) 621.7 / C532t / v. 1 / 2 ed. / 1986,  CHIAVERINI, Vicente. Tecnologia mecânica: volume 2: processos de fabricação e tratamento. 2 ed. São Paulo: Pearson Education do Brasil, 1986. v. 2. xv, 315 p. Inclui bibliografia e índice; il. tab. quad.; 23cm. ISBN 0074500899. 8 exemplares.</w:t>
            </w:r>
          </w:p>
          <w:p w14:paraId="15DD019C" w14:textId="77777777" w:rsidR="000606EC" w:rsidRPr="00D6042F" w:rsidRDefault="000606EC" w:rsidP="000606EC">
            <w:pPr>
              <w:rPr>
                <w:sz w:val="20"/>
                <w:szCs w:val="20"/>
              </w:rPr>
            </w:pPr>
            <w:r w:rsidRPr="00D6042F">
              <w:rPr>
                <w:sz w:val="20"/>
                <w:szCs w:val="20"/>
              </w:rPr>
              <w:t>(3) 621.7 / C532t / v. 2 / 2 ed. / 1986, CHIAVERINI, Vicente. Tecnologia mecânica: volume 3: materiais de construção mecânica. 2 ed. São Paulo: Pearson Education do Brasil, 1986. v. 3. xviii, 388 p. Inclui bibliografia e índice; il. tab. quad.; 23cm. ISBN 9780074500902. 8 exemplares.</w:t>
            </w:r>
          </w:p>
        </w:tc>
      </w:tr>
    </w:tbl>
    <w:p w14:paraId="6814B1B2" w14:textId="77777777" w:rsidR="000606EC" w:rsidRPr="00D6042F" w:rsidRDefault="000606EC" w:rsidP="000606EC">
      <w:pPr>
        <w:jc w:val="center"/>
        <w:rPr>
          <w:b/>
          <w:sz w:val="20"/>
          <w:szCs w:val="20"/>
        </w:rPr>
      </w:pPr>
    </w:p>
    <w:tbl>
      <w:tblPr>
        <w:tblW w:w="8511" w:type="dxa"/>
        <w:tblLayout w:type="fixed"/>
        <w:tblLook w:val="0400" w:firstRow="0" w:lastRow="0" w:firstColumn="0" w:lastColumn="0" w:noHBand="0" w:noVBand="1"/>
      </w:tblPr>
      <w:tblGrid>
        <w:gridCol w:w="8511"/>
      </w:tblGrid>
      <w:tr w:rsidR="000606EC" w:rsidRPr="00D6042F" w14:paraId="66B8B199" w14:textId="77777777" w:rsidTr="000606EC">
        <w:trPr>
          <w:trHeight w:val="20"/>
        </w:trPr>
        <w:tc>
          <w:tcPr>
            <w:tcW w:w="851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CF1E3A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991C332" w14:textId="77777777" w:rsidTr="000606EC">
        <w:trPr>
          <w:trHeight w:val="20"/>
        </w:trPr>
        <w:tc>
          <w:tcPr>
            <w:tcW w:w="851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68232B1" w14:textId="77777777" w:rsidR="000606EC" w:rsidRPr="00D6042F" w:rsidRDefault="000606EC" w:rsidP="000606EC">
            <w:pPr>
              <w:rPr>
                <w:sz w:val="20"/>
                <w:szCs w:val="20"/>
              </w:rPr>
            </w:pPr>
            <w:r w:rsidRPr="00FE5965">
              <w:rPr>
                <w:sz w:val="20"/>
                <w:szCs w:val="20"/>
                <w:lang w:val="en-US"/>
              </w:rPr>
              <w:t xml:space="preserve">(1) 620.1 / S524c / 6 ed. reimpr SHACKELFORD, James F.. Ciência dos materiais. [Introduction to materials science for engineers, 6th ed. </w:t>
            </w:r>
            <w:r w:rsidRPr="00D6042F">
              <w:rPr>
                <w:sz w:val="20"/>
                <w:szCs w:val="20"/>
              </w:rPr>
              <w:t>(Inglês)]. 6 ed. reimpr. São Paulo: Pearson Prentice Hall, 2010. xiii, 556 p. ISBN9788576051602.  10* exemplares</w:t>
            </w:r>
          </w:p>
          <w:p w14:paraId="5BDF90A8" w14:textId="77777777" w:rsidR="000606EC" w:rsidRPr="00D6042F" w:rsidRDefault="000606EC" w:rsidP="000606EC">
            <w:pPr>
              <w:rPr>
                <w:sz w:val="20"/>
                <w:szCs w:val="20"/>
              </w:rPr>
            </w:pPr>
            <w:r w:rsidRPr="00FE5965">
              <w:rPr>
                <w:sz w:val="20"/>
                <w:szCs w:val="20"/>
                <w:lang w:val="en-US"/>
              </w:rPr>
              <w:t xml:space="preserve">(2)  669 / S294c / 3 ed. rev. SCHAEFFER, Lirio. </w:t>
            </w:r>
            <w:r w:rsidRPr="00D6042F">
              <w:rPr>
                <w:sz w:val="20"/>
                <w:szCs w:val="20"/>
              </w:rPr>
              <w:t>Conformação mecânica. 3 ed. rev. Porto Alegre: Imprensa Livre, 2009. 167 p. Inclui bibliografia; il.; 24cm. ISBN 8586647136. 10 exemplares</w:t>
            </w:r>
          </w:p>
          <w:p w14:paraId="2ABD6D80" w14:textId="77777777" w:rsidR="000606EC" w:rsidRPr="00D6042F" w:rsidRDefault="000606EC" w:rsidP="000606EC">
            <w:pPr>
              <w:rPr>
                <w:sz w:val="20"/>
                <w:szCs w:val="20"/>
              </w:rPr>
            </w:pPr>
            <w:r w:rsidRPr="00D6042F">
              <w:rPr>
                <w:sz w:val="20"/>
                <w:szCs w:val="20"/>
              </w:rPr>
              <w:t>(3) 621.791 / W141s / 7 reimpr. WAINER, Emílio; BRANDI, Sérgio Duarte; MELLO, Fábio Décourt Homem de. Soldagem: processos e metalurgia. 7 reimpr. São Paulo: Edgard Blucher, 2010.494 p. ISBN 8521202385. 8 exemplares</w:t>
            </w:r>
          </w:p>
          <w:p w14:paraId="401E93A1" w14:textId="77777777" w:rsidR="000606EC" w:rsidRPr="00D6042F" w:rsidRDefault="000606EC" w:rsidP="000606EC">
            <w:pPr>
              <w:rPr>
                <w:sz w:val="20"/>
                <w:szCs w:val="20"/>
              </w:rPr>
            </w:pPr>
            <w:r w:rsidRPr="00D6042F">
              <w:rPr>
                <w:sz w:val="20"/>
                <w:szCs w:val="20"/>
              </w:rPr>
              <w:t>(4) 621.7 / C532t / v. 3 / 2 ed. / 1986, CHIAVERINI, Vicente. Tecnologia mecânica: volume 1: estrutura e propriedades das ligas metálicas. 2 ed. São Paulo: Pearson Education do Brasil, 1986. v. 1. xiv, 266 p. Inclui bibliografia e índice; il. tab. quad.; 23cm. ISBN 0074500910. 8 exemplares.</w:t>
            </w:r>
          </w:p>
          <w:p w14:paraId="70124FF1" w14:textId="77777777" w:rsidR="000606EC" w:rsidRPr="00D6042F" w:rsidRDefault="000606EC" w:rsidP="000606EC">
            <w:pPr>
              <w:rPr>
                <w:b/>
                <w:sz w:val="20"/>
                <w:szCs w:val="20"/>
              </w:rPr>
            </w:pPr>
            <w:r w:rsidRPr="00D6042F">
              <w:rPr>
                <w:sz w:val="20"/>
                <w:szCs w:val="20"/>
              </w:rPr>
              <w:t xml:space="preserve">(5) 620.1 / C162c / 7 ed. / 2008, CALLISTER JUNIOR, William D.. Ciência e engenharia de materiais: uma introdução. </w:t>
            </w:r>
            <w:r w:rsidRPr="00FE5965">
              <w:rPr>
                <w:sz w:val="20"/>
                <w:szCs w:val="20"/>
                <w:lang w:val="en-US"/>
              </w:rPr>
              <w:t xml:space="preserve">[Materials science and engineering: an introduction, 7th ed.]. Tradução de Sérgio Murilo Stamile Soares. </w:t>
            </w:r>
            <w:r w:rsidRPr="00D6042F">
              <w:rPr>
                <w:sz w:val="20"/>
                <w:szCs w:val="20"/>
              </w:rPr>
              <w:t>7 ed. Rio de Janeiro: LTC, 2008. 705 p. Contém glossário; Apêndice; 28cm. ISBN 9788521615958. 12 exemplares.</w:t>
            </w:r>
          </w:p>
        </w:tc>
      </w:tr>
    </w:tbl>
    <w:p w14:paraId="37FA0558" w14:textId="77777777" w:rsidR="000606EC" w:rsidRPr="00D6042F" w:rsidRDefault="000606EC" w:rsidP="000606EC">
      <w:pPr>
        <w:rPr>
          <w:sz w:val="20"/>
          <w:szCs w:val="20"/>
        </w:rPr>
      </w:pPr>
    </w:p>
    <w:p w14:paraId="0DABD2F2" w14:textId="77777777" w:rsidR="000606EC" w:rsidRPr="00D6042F" w:rsidRDefault="000606EC" w:rsidP="000606EC">
      <w:pPr>
        <w:rPr>
          <w:sz w:val="20"/>
          <w:szCs w:val="20"/>
        </w:rPr>
      </w:pPr>
    </w:p>
    <w:tbl>
      <w:tblPr>
        <w:tblW w:w="8364" w:type="dxa"/>
        <w:tblInd w:w="10" w:type="dxa"/>
        <w:tblLayout w:type="fixed"/>
        <w:tblLook w:val="0400" w:firstRow="0" w:lastRow="0" w:firstColumn="0" w:lastColumn="0" w:noHBand="0" w:noVBand="1"/>
      </w:tblPr>
      <w:tblGrid>
        <w:gridCol w:w="1514"/>
        <w:gridCol w:w="1335"/>
        <w:gridCol w:w="5515"/>
      </w:tblGrid>
      <w:tr w:rsidR="000606EC" w:rsidRPr="00D6042F" w14:paraId="6012E4F3"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13C83674"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02DDBDE3" w14:textId="77777777" w:rsidR="000606EC" w:rsidRPr="00D6042F" w:rsidRDefault="000606EC" w:rsidP="000606EC">
            <w:pPr>
              <w:jc w:val="center"/>
              <w:rPr>
                <w:sz w:val="20"/>
                <w:szCs w:val="20"/>
              </w:rPr>
            </w:pPr>
            <w:r w:rsidRPr="00D6042F">
              <w:rPr>
                <w:sz w:val="20"/>
                <w:szCs w:val="20"/>
              </w:rPr>
              <w:t>Código</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FCA545B" w14:textId="77777777" w:rsidR="000606EC" w:rsidRPr="00D6042F" w:rsidRDefault="000606EC" w:rsidP="000606EC">
            <w:pPr>
              <w:jc w:val="center"/>
              <w:rPr>
                <w:sz w:val="20"/>
                <w:szCs w:val="20"/>
              </w:rPr>
            </w:pPr>
            <w:r w:rsidRPr="00D6042F">
              <w:rPr>
                <w:sz w:val="20"/>
                <w:szCs w:val="20"/>
              </w:rPr>
              <w:t>Disciplina</w:t>
            </w:r>
          </w:p>
        </w:tc>
      </w:tr>
      <w:tr w:rsidR="000606EC" w:rsidRPr="00D6042F" w14:paraId="211EF616"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4FE63078" w14:textId="77777777" w:rsidR="000606EC" w:rsidRPr="00D6042F" w:rsidRDefault="000606EC" w:rsidP="000606EC">
            <w:pPr>
              <w:jc w:val="center"/>
              <w:rPr>
                <w:b/>
                <w:sz w:val="20"/>
                <w:szCs w:val="20"/>
              </w:rPr>
            </w:pPr>
            <w:r w:rsidRPr="00D6042F">
              <w:rPr>
                <w:b/>
                <w:sz w:val="20"/>
                <w:szCs w:val="20"/>
              </w:rPr>
              <w:t>5</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4CDE3E8A" w14:textId="77777777" w:rsidR="000606EC" w:rsidRPr="00D6042F" w:rsidRDefault="000606EC" w:rsidP="000606EC">
            <w:pPr>
              <w:jc w:val="center"/>
              <w:rPr>
                <w:b/>
                <w:sz w:val="20"/>
                <w:szCs w:val="20"/>
              </w:rPr>
            </w:pPr>
            <w:r w:rsidRPr="00D6042F">
              <w:rPr>
                <w:b/>
                <w:sz w:val="20"/>
                <w:szCs w:val="20"/>
              </w:rPr>
              <w:t>EMTI11</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51210E6" w14:textId="77777777" w:rsidR="000606EC" w:rsidRPr="00D6042F" w:rsidRDefault="000606EC" w:rsidP="000606EC">
            <w:pPr>
              <w:jc w:val="center"/>
              <w:rPr>
                <w:b/>
                <w:sz w:val="20"/>
                <w:szCs w:val="20"/>
              </w:rPr>
            </w:pPr>
            <w:r w:rsidRPr="00D6042F">
              <w:rPr>
                <w:b/>
                <w:sz w:val="20"/>
                <w:szCs w:val="20"/>
              </w:rPr>
              <w:t>Introdução a Materiais Cerâmicos</w:t>
            </w:r>
          </w:p>
        </w:tc>
      </w:tr>
    </w:tbl>
    <w:p w14:paraId="3BD37C1D"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4476FB96"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3B4D415F"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DD1B56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127F1E1" w14:textId="77777777" w:rsidR="000606EC" w:rsidRPr="00D6042F" w:rsidRDefault="000606EC" w:rsidP="000606EC">
            <w:pPr>
              <w:jc w:val="center"/>
              <w:rPr>
                <w:sz w:val="20"/>
                <w:szCs w:val="20"/>
              </w:rPr>
            </w:pPr>
            <w:r w:rsidRPr="00D6042F">
              <w:rPr>
                <w:sz w:val="20"/>
                <w:szCs w:val="20"/>
              </w:rPr>
              <w:t>Equivalência</w:t>
            </w:r>
          </w:p>
        </w:tc>
      </w:tr>
      <w:tr w:rsidR="000606EC" w:rsidRPr="00D6042F" w14:paraId="57F8F034"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239E81D6"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 EMTI07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2E7A824"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C2A25CC"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 EMT002</w:t>
            </w:r>
          </w:p>
        </w:tc>
      </w:tr>
    </w:tbl>
    <w:p w14:paraId="0423E6B7" w14:textId="77777777" w:rsidR="000606EC" w:rsidRPr="00D6042F" w:rsidRDefault="000606EC" w:rsidP="000606EC">
      <w:pPr>
        <w:jc w:val="center"/>
        <w:rPr>
          <w:sz w:val="20"/>
          <w:szCs w:val="20"/>
        </w:rPr>
      </w:pPr>
    </w:p>
    <w:tbl>
      <w:tblPr>
        <w:tblW w:w="8374" w:type="dxa"/>
        <w:tblLayout w:type="fixed"/>
        <w:tblLook w:val="0400" w:firstRow="0" w:lastRow="0" w:firstColumn="0" w:lastColumn="0" w:noHBand="0" w:noVBand="1"/>
      </w:tblPr>
      <w:tblGrid>
        <w:gridCol w:w="2845"/>
        <w:gridCol w:w="3318"/>
        <w:gridCol w:w="2211"/>
      </w:tblGrid>
      <w:tr w:rsidR="000606EC" w:rsidRPr="00D6042F" w14:paraId="1FD900CC"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7056BC91"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4A8CE875"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ABEABF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D920869"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63005D8F" w14:textId="77777777" w:rsidR="000606EC" w:rsidRPr="00D6042F" w:rsidRDefault="000606EC" w:rsidP="000606EC">
            <w:pPr>
              <w:jc w:val="center"/>
              <w:rPr>
                <w:b/>
                <w:sz w:val="20"/>
                <w:szCs w:val="20"/>
              </w:rPr>
            </w:pPr>
            <w:r w:rsidRPr="00D6042F">
              <w:rPr>
                <w:b/>
                <w:sz w:val="20"/>
                <w:szCs w:val="20"/>
              </w:rPr>
              <w:t xml:space="preserve"> 64 horas</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201233C8" w14:textId="77777777" w:rsidR="000606EC" w:rsidRPr="00D6042F" w:rsidRDefault="000606EC" w:rsidP="000606EC">
            <w:pPr>
              <w:jc w:val="center"/>
              <w:rPr>
                <w:b/>
                <w:sz w:val="20"/>
                <w:szCs w:val="20"/>
              </w:rPr>
            </w:pPr>
            <w:r w:rsidRPr="00D6042F">
              <w:rPr>
                <w:b/>
                <w:sz w:val="20"/>
                <w:szCs w:val="20"/>
              </w:rPr>
              <w:t xml:space="preserve"> 64 horas</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75594AA8" w14:textId="77777777" w:rsidR="000606EC" w:rsidRPr="00D6042F" w:rsidRDefault="000606EC" w:rsidP="000606EC">
            <w:pPr>
              <w:jc w:val="center"/>
              <w:rPr>
                <w:b/>
                <w:sz w:val="20"/>
                <w:szCs w:val="20"/>
              </w:rPr>
            </w:pPr>
            <w:r w:rsidRPr="00D6042F">
              <w:rPr>
                <w:b/>
                <w:sz w:val="20"/>
                <w:szCs w:val="20"/>
              </w:rPr>
              <w:t>0</w:t>
            </w:r>
          </w:p>
        </w:tc>
      </w:tr>
    </w:tbl>
    <w:p w14:paraId="6659AE3C" w14:textId="77777777" w:rsidR="000606EC" w:rsidRPr="00D6042F" w:rsidRDefault="000606EC" w:rsidP="000606EC">
      <w:pPr>
        <w:jc w:val="center"/>
        <w:rPr>
          <w:sz w:val="20"/>
          <w:szCs w:val="20"/>
        </w:rPr>
      </w:pPr>
    </w:p>
    <w:tbl>
      <w:tblPr>
        <w:tblW w:w="8364" w:type="dxa"/>
        <w:tblInd w:w="100" w:type="dxa"/>
        <w:tblLayout w:type="fixed"/>
        <w:tblLook w:val="0400" w:firstRow="0" w:lastRow="0" w:firstColumn="0" w:lastColumn="0" w:noHBand="0" w:noVBand="1"/>
      </w:tblPr>
      <w:tblGrid>
        <w:gridCol w:w="8364"/>
      </w:tblGrid>
      <w:tr w:rsidR="000606EC" w:rsidRPr="00D6042F" w14:paraId="1844C532"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97E2B03" w14:textId="77777777" w:rsidR="000606EC" w:rsidRPr="00D6042F" w:rsidRDefault="000606EC" w:rsidP="000606EC">
            <w:pPr>
              <w:jc w:val="center"/>
              <w:rPr>
                <w:b/>
                <w:sz w:val="20"/>
                <w:szCs w:val="20"/>
              </w:rPr>
            </w:pPr>
            <w:r w:rsidRPr="00D6042F">
              <w:rPr>
                <w:b/>
                <w:sz w:val="20"/>
                <w:szCs w:val="20"/>
              </w:rPr>
              <w:t>Ementa</w:t>
            </w:r>
          </w:p>
        </w:tc>
      </w:tr>
      <w:tr w:rsidR="000606EC" w:rsidRPr="00D6042F" w14:paraId="3E7EA745"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14DBDFF" w14:textId="77777777" w:rsidR="000606EC" w:rsidRPr="00D6042F" w:rsidRDefault="000606EC" w:rsidP="000606EC">
            <w:pPr>
              <w:rPr>
                <w:sz w:val="20"/>
                <w:szCs w:val="20"/>
              </w:rPr>
            </w:pPr>
            <w:r w:rsidRPr="00D6042F">
              <w:rPr>
                <w:sz w:val="20"/>
                <w:szCs w:val="20"/>
              </w:rPr>
              <w:t>Introdução às cerâmicas (cristalinas, vítreas e vitrocerâmicas); Matérias-primas cerâmicas: naturais, naturais beneficiadas e sintéticas (óxidos e não-óxidos);  Método de extração e beneficiamento; Propriedades dos materiais cerâmicos (mecânicas, térmicas, elétricas, magnéticas e óticas); Aplicações (louças e revestimentos, materiais refratários, cerâmicas técnicas e avançadas).</w:t>
            </w:r>
          </w:p>
        </w:tc>
      </w:tr>
    </w:tbl>
    <w:p w14:paraId="1BE3CE6C" w14:textId="77777777" w:rsidR="000606EC" w:rsidRPr="00D6042F" w:rsidRDefault="000606EC" w:rsidP="000606EC">
      <w:pPr>
        <w:widowControl w:val="0"/>
        <w:spacing w:line="276" w:lineRule="auto"/>
        <w:rPr>
          <w:sz w:val="20"/>
          <w:szCs w:val="20"/>
        </w:rPr>
      </w:pPr>
    </w:p>
    <w:tbl>
      <w:tblPr>
        <w:tblW w:w="8390" w:type="dxa"/>
        <w:tblInd w:w="100" w:type="dxa"/>
        <w:tblLayout w:type="fixed"/>
        <w:tblLook w:val="0400" w:firstRow="0" w:lastRow="0" w:firstColumn="0" w:lastColumn="0" w:noHBand="0" w:noVBand="1"/>
      </w:tblPr>
      <w:tblGrid>
        <w:gridCol w:w="8390"/>
      </w:tblGrid>
      <w:tr w:rsidR="000606EC" w:rsidRPr="00D6042F" w14:paraId="05AC09B7" w14:textId="77777777" w:rsidTr="000606EC">
        <w:trPr>
          <w:trHeight w:val="20"/>
        </w:trPr>
        <w:tc>
          <w:tcPr>
            <w:tcW w:w="83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D72BC3C"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1CB0E61A" w14:textId="77777777" w:rsidTr="000606EC">
        <w:trPr>
          <w:trHeight w:val="20"/>
        </w:trPr>
        <w:tc>
          <w:tcPr>
            <w:tcW w:w="83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3FD62A2" w14:textId="77777777" w:rsidR="000606EC" w:rsidRPr="00D6042F" w:rsidRDefault="000606EC" w:rsidP="000606EC">
            <w:pPr>
              <w:ind w:left="42"/>
              <w:rPr>
                <w:color w:val="00000A"/>
                <w:sz w:val="20"/>
                <w:szCs w:val="20"/>
              </w:rPr>
            </w:pPr>
            <w:r w:rsidRPr="00D6042F">
              <w:rPr>
                <w:color w:val="00000A"/>
                <w:sz w:val="20"/>
                <w:szCs w:val="20"/>
              </w:rPr>
              <w:t>- Callister Jr, W. D. Ciência e engenharia de materiais: uma introdução. 7ª Ed. LTC, Rio de Janeiro, 2008. (12)</w:t>
            </w:r>
          </w:p>
          <w:p w14:paraId="1ABDC0B0" w14:textId="77777777" w:rsidR="000606EC" w:rsidRPr="00FE5965" w:rsidRDefault="000606EC" w:rsidP="000606EC">
            <w:pPr>
              <w:ind w:left="42"/>
              <w:rPr>
                <w:sz w:val="20"/>
                <w:szCs w:val="20"/>
                <w:lang w:val="en-US"/>
              </w:rPr>
            </w:pPr>
            <w:r w:rsidRPr="00D6042F">
              <w:rPr>
                <w:color w:val="00000A"/>
                <w:sz w:val="20"/>
                <w:szCs w:val="20"/>
              </w:rPr>
              <w:t xml:space="preserve">- Reed, J. S. Principles of ceramics processing. </w:t>
            </w:r>
            <w:r w:rsidRPr="00FE5965">
              <w:rPr>
                <w:color w:val="00000A"/>
                <w:sz w:val="20"/>
                <w:szCs w:val="20"/>
                <w:lang w:val="en-US"/>
              </w:rPr>
              <w:t>2ª Ed. John Wiley &amp; Sons, New York, 1995. (1)</w:t>
            </w:r>
          </w:p>
          <w:p w14:paraId="7C95DFA0" w14:textId="77777777" w:rsidR="000606EC" w:rsidRPr="00D6042F" w:rsidRDefault="000606EC" w:rsidP="000606EC">
            <w:pPr>
              <w:ind w:left="42"/>
              <w:rPr>
                <w:color w:val="00000A"/>
                <w:sz w:val="20"/>
                <w:szCs w:val="20"/>
              </w:rPr>
            </w:pPr>
            <w:r w:rsidRPr="00FE5965">
              <w:rPr>
                <w:color w:val="00000A"/>
                <w:sz w:val="20"/>
                <w:szCs w:val="20"/>
                <w:lang w:val="en-US"/>
              </w:rPr>
              <w:t xml:space="preserve">- Rahaman, M. N. Ceramic processing and sintering. 2ª Ed. Marcel Dekker, New York, 2003. </w:t>
            </w:r>
            <w:r w:rsidRPr="00D6042F">
              <w:rPr>
                <w:color w:val="00000A"/>
                <w:sz w:val="20"/>
                <w:szCs w:val="20"/>
              </w:rPr>
              <w:t>(1)</w:t>
            </w:r>
          </w:p>
        </w:tc>
      </w:tr>
    </w:tbl>
    <w:p w14:paraId="4978395A" w14:textId="77777777" w:rsidR="000606EC" w:rsidRPr="00D6042F" w:rsidRDefault="000606EC" w:rsidP="000606EC">
      <w:pPr>
        <w:jc w:val="center"/>
        <w:rPr>
          <w:b/>
          <w:sz w:val="20"/>
          <w:szCs w:val="20"/>
        </w:rPr>
      </w:pPr>
    </w:p>
    <w:tbl>
      <w:tblPr>
        <w:tblW w:w="8360" w:type="dxa"/>
        <w:tblInd w:w="100" w:type="dxa"/>
        <w:tblLayout w:type="fixed"/>
        <w:tblLook w:val="0400" w:firstRow="0" w:lastRow="0" w:firstColumn="0" w:lastColumn="0" w:noHBand="0" w:noVBand="1"/>
      </w:tblPr>
      <w:tblGrid>
        <w:gridCol w:w="8360"/>
      </w:tblGrid>
      <w:tr w:rsidR="000606EC" w:rsidRPr="00D6042F" w14:paraId="57A51946" w14:textId="77777777" w:rsidTr="000606EC">
        <w:trPr>
          <w:trHeight w:val="20"/>
        </w:trPr>
        <w:tc>
          <w:tcPr>
            <w:tcW w:w="83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43D1D98"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C0F8151" w14:textId="77777777" w:rsidTr="000606EC">
        <w:trPr>
          <w:trHeight w:val="20"/>
        </w:trPr>
        <w:tc>
          <w:tcPr>
            <w:tcW w:w="83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3C77016" w14:textId="77777777" w:rsidR="000606EC" w:rsidRPr="00FE5965" w:rsidRDefault="000606EC" w:rsidP="000606EC">
            <w:pPr>
              <w:rPr>
                <w:color w:val="00000A"/>
                <w:sz w:val="20"/>
                <w:szCs w:val="20"/>
                <w:lang w:val="en-US"/>
              </w:rPr>
            </w:pPr>
            <w:r w:rsidRPr="00FE5965">
              <w:rPr>
                <w:color w:val="00000A"/>
                <w:sz w:val="20"/>
                <w:szCs w:val="20"/>
                <w:lang w:val="en-US"/>
              </w:rPr>
              <w:t>- Kingery, W. D.; Bowen, H. K.; Uhlmann, D. R. Introduction to ceramics. 2ª Ed. John Wiley &amp; Sons, New York, 1976. (1)</w:t>
            </w:r>
          </w:p>
          <w:p w14:paraId="4523FE25" w14:textId="77777777" w:rsidR="000606EC" w:rsidRPr="00D6042F" w:rsidRDefault="000606EC" w:rsidP="000606EC">
            <w:pPr>
              <w:rPr>
                <w:sz w:val="20"/>
                <w:szCs w:val="20"/>
              </w:rPr>
            </w:pPr>
            <w:r w:rsidRPr="00FE5965">
              <w:rPr>
                <w:color w:val="00000A"/>
                <w:sz w:val="20"/>
                <w:szCs w:val="20"/>
                <w:lang w:val="en-US"/>
              </w:rPr>
              <w:t xml:space="preserve">- Shackelford, J. F. Doremus, R. H. Ceramic and glass materials. </w:t>
            </w:r>
            <w:r w:rsidRPr="00D6042F">
              <w:rPr>
                <w:color w:val="00000A"/>
                <w:sz w:val="20"/>
                <w:szCs w:val="20"/>
              </w:rPr>
              <w:t>Springer, New York, 2008. (1)</w:t>
            </w:r>
          </w:p>
          <w:p w14:paraId="10D9988D" w14:textId="77777777" w:rsidR="000606EC" w:rsidRPr="00FE5965" w:rsidRDefault="000606EC" w:rsidP="000606EC">
            <w:pPr>
              <w:rPr>
                <w:sz w:val="20"/>
                <w:szCs w:val="20"/>
                <w:lang w:val="en-US"/>
              </w:rPr>
            </w:pPr>
            <w:r w:rsidRPr="00D6042F">
              <w:rPr>
                <w:color w:val="00000A"/>
                <w:sz w:val="20"/>
                <w:szCs w:val="20"/>
              </w:rPr>
              <w:t xml:space="preserve">- Norton, F. H. Introdução à tecnologia cerâmica. Edgard Blücher Ltda, São Paulo, 1973. </w:t>
            </w:r>
            <w:r w:rsidRPr="00FE5965">
              <w:rPr>
                <w:color w:val="00000A"/>
                <w:sz w:val="20"/>
                <w:szCs w:val="20"/>
                <w:lang w:val="en-US"/>
              </w:rPr>
              <w:t>(0)</w:t>
            </w:r>
          </w:p>
          <w:p w14:paraId="06BE1B2A" w14:textId="77777777" w:rsidR="000606EC" w:rsidRPr="00FE5965" w:rsidRDefault="000606EC" w:rsidP="000606EC">
            <w:pPr>
              <w:rPr>
                <w:color w:val="00000A"/>
                <w:sz w:val="20"/>
                <w:szCs w:val="20"/>
                <w:lang w:val="en-US"/>
              </w:rPr>
            </w:pPr>
            <w:r w:rsidRPr="00FE5965">
              <w:rPr>
                <w:color w:val="00000A"/>
                <w:sz w:val="20"/>
                <w:szCs w:val="20"/>
                <w:lang w:val="en-US"/>
              </w:rPr>
              <w:t>- Barsoum, M. W. Fundamentals of ceramics. IOP Publishing, 2003. (0)</w:t>
            </w:r>
          </w:p>
          <w:p w14:paraId="4624C7BD" w14:textId="77777777" w:rsidR="000606EC" w:rsidRPr="00D6042F" w:rsidRDefault="000606EC" w:rsidP="000606EC">
            <w:pPr>
              <w:rPr>
                <w:sz w:val="20"/>
                <w:szCs w:val="20"/>
              </w:rPr>
            </w:pPr>
            <w:r w:rsidRPr="00FE5965">
              <w:rPr>
                <w:color w:val="00000A"/>
                <w:sz w:val="20"/>
                <w:szCs w:val="20"/>
                <w:lang w:val="en-US"/>
              </w:rPr>
              <w:t xml:space="preserve">- Heimann, R. B. Classic and advanced ceramics – From Fundamentals to applications. </w:t>
            </w:r>
            <w:r w:rsidRPr="00D6042F">
              <w:rPr>
                <w:color w:val="00000A"/>
                <w:sz w:val="20"/>
                <w:szCs w:val="20"/>
              </w:rPr>
              <w:t>Wiley VCH, 2010. (0)</w:t>
            </w:r>
          </w:p>
        </w:tc>
      </w:tr>
    </w:tbl>
    <w:p w14:paraId="49E0CA3B" w14:textId="77777777" w:rsidR="000606EC" w:rsidRPr="00D6042F" w:rsidRDefault="000606EC" w:rsidP="000606EC">
      <w:pPr>
        <w:rPr>
          <w:sz w:val="20"/>
          <w:szCs w:val="20"/>
        </w:rPr>
      </w:pPr>
    </w:p>
    <w:p w14:paraId="4FBB100D" w14:textId="77777777" w:rsidR="000606EC" w:rsidRPr="00D6042F" w:rsidRDefault="000606EC" w:rsidP="000606EC">
      <w:pPr>
        <w:rPr>
          <w:sz w:val="20"/>
          <w:szCs w:val="20"/>
        </w:rPr>
      </w:pPr>
    </w:p>
    <w:p w14:paraId="56639BA9" w14:textId="77777777" w:rsidR="000606EC" w:rsidRPr="00D6042F" w:rsidRDefault="000606EC" w:rsidP="000606EC">
      <w:pPr>
        <w:rPr>
          <w:sz w:val="20"/>
          <w:szCs w:val="20"/>
        </w:rPr>
      </w:pPr>
    </w:p>
    <w:p w14:paraId="46579389" w14:textId="77777777" w:rsidR="000606EC" w:rsidRPr="00D6042F" w:rsidRDefault="000606EC" w:rsidP="000606EC">
      <w:pPr>
        <w:rPr>
          <w:sz w:val="20"/>
          <w:szCs w:val="20"/>
        </w:rPr>
      </w:pPr>
    </w:p>
    <w:p w14:paraId="28C3D340" w14:textId="77777777" w:rsidR="000606EC" w:rsidRPr="00D6042F" w:rsidRDefault="000606EC" w:rsidP="000606EC">
      <w:pPr>
        <w:rPr>
          <w:sz w:val="20"/>
          <w:szCs w:val="20"/>
        </w:rPr>
      </w:pPr>
    </w:p>
    <w:p w14:paraId="7B8C07FA" w14:textId="77777777" w:rsidR="000606EC" w:rsidRPr="00D6042F" w:rsidRDefault="000606EC" w:rsidP="000606EC">
      <w:pPr>
        <w:rPr>
          <w:sz w:val="20"/>
          <w:szCs w:val="20"/>
        </w:rPr>
      </w:pPr>
    </w:p>
    <w:p w14:paraId="461AF7D5" w14:textId="77777777" w:rsidR="000606EC" w:rsidRPr="00D6042F" w:rsidRDefault="000606EC" w:rsidP="000606EC">
      <w:pPr>
        <w:rPr>
          <w:sz w:val="20"/>
          <w:szCs w:val="20"/>
        </w:rPr>
      </w:pPr>
      <w:r w:rsidRPr="00D6042F">
        <w:rPr>
          <w:sz w:val="20"/>
          <w:szCs w:val="20"/>
        </w:rPr>
        <w:br w:type="page"/>
      </w:r>
    </w:p>
    <w:p w14:paraId="13A28385" w14:textId="77777777" w:rsidR="000606EC" w:rsidRPr="00D6042F" w:rsidRDefault="000606EC" w:rsidP="000606EC">
      <w:pPr>
        <w:rPr>
          <w:sz w:val="20"/>
          <w:szCs w:val="20"/>
        </w:rPr>
      </w:pPr>
    </w:p>
    <w:tbl>
      <w:tblPr>
        <w:tblW w:w="8506" w:type="dxa"/>
        <w:tblInd w:w="-34" w:type="dxa"/>
        <w:tblLayout w:type="fixed"/>
        <w:tblLook w:val="0400" w:firstRow="0" w:lastRow="0" w:firstColumn="0" w:lastColumn="0" w:noHBand="0" w:noVBand="1"/>
      </w:tblPr>
      <w:tblGrid>
        <w:gridCol w:w="1560"/>
        <w:gridCol w:w="1417"/>
        <w:gridCol w:w="5529"/>
      </w:tblGrid>
      <w:tr w:rsidR="000606EC" w:rsidRPr="00D6042F" w14:paraId="103A88A8" w14:textId="77777777" w:rsidTr="000606EC">
        <w:trPr>
          <w:trHeight w:val="20"/>
        </w:trPr>
        <w:tc>
          <w:tcPr>
            <w:tcW w:w="156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C9C3053" w14:textId="77777777" w:rsidR="000606EC" w:rsidRPr="00D6042F" w:rsidRDefault="000606EC" w:rsidP="000606EC">
            <w:pPr>
              <w:jc w:val="center"/>
              <w:rPr>
                <w:sz w:val="20"/>
                <w:szCs w:val="20"/>
              </w:rPr>
            </w:pPr>
            <w:r w:rsidRPr="00D6042F">
              <w:rPr>
                <w:sz w:val="20"/>
                <w:szCs w:val="20"/>
              </w:rPr>
              <w:t>Período</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EF6C407" w14:textId="77777777" w:rsidR="000606EC" w:rsidRPr="00D6042F" w:rsidRDefault="000606EC" w:rsidP="000606EC">
            <w:pPr>
              <w:jc w:val="center"/>
              <w:rPr>
                <w:sz w:val="20"/>
                <w:szCs w:val="20"/>
              </w:rPr>
            </w:pPr>
            <w:r w:rsidRPr="00D6042F">
              <w:rPr>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BCB459E" w14:textId="77777777" w:rsidR="000606EC" w:rsidRPr="00D6042F" w:rsidRDefault="000606EC" w:rsidP="000606EC">
            <w:pPr>
              <w:jc w:val="center"/>
              <w:rPr>
                <w:sz w:val="20"/>
                <w:szCs w:val="20"/>
              </w:rPr>
            </w:pPr>
            <w:r w:rsidRPr="00D6042F">
              <w:rPr>
                <w:sz w:val="20"/>
                <w:szCs w:val="20"/>
              </w:rPr>
              <w:t>Disciplina</w:t>
            </w:r>
          </w:p>
        </w:tc>
      </w:tr>
      <w:tr w:rsidR="000606EC" w:rsidRPr="00D6042F" w14:paraId="6EDC26BF" w14:textId="77777777" w:rsidTr="000606EC">
        <w:trPr>
          <w:trHeight w:val="20"/>
        </w:trPr>
        <w:tc>
          <w:tcPr>
            <w:tcW w:w="156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09948BC" w14:textId="77777777" w:rsidR="000606EC" w:rsidRPr="00D6042F" w:rsidRDefault="000606EC" w:rsidP="000606EC">
            <w:pPr>
              <w:jc w:val="center"/>
              <w:rPr>
                <w:b/>
                <w:sz w:val="20"/>
                <w:szCs w:val="20"/>
              </w:rPr>
            </w:pPr>
            <w:r w:rsidRPr="00D6042F">
              <w:rPr>
                <w:b/>
                <w:sz w:val="20"/>
                <w:szCs w:val="20"/>
              </w:rPr>
              <w:t>5</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3881484" w14:textId="77777777" w:rsidR="000606EC" w:rsidRPr="00D6042F" w:rsidRDefault="000606EC" w:rsidP="000606EC">
            <w:pPr>
              <w:jc w:val="center"/>
              <w:rPr>
                <w:b/>
                <w:sz w:val="20"/>
                <w:szCs w:val="20"/>
              </w:rPr>
            </w:pPr>
            <w:r w:rsidRPr="00D6042F">
              <w:rPr>
                <w:b/>
                <w:sz w:val="20"/>
                <w:szCs w:val="20"/>
              </w:rPr>
              <w:t>EMTI12</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87B29E" w14:textId="77777777" w:rsidR="000606EC" w:rsidRPr="00D6042F" w:rsidRDefault="000606EC" w:rsidP="000606EC">
            <w:pPr>
              <w:jc w:val="center"/>
              <w:rPr>
                <w:b/>
                <w:sz w:val="20"/>
                <w:szCs w:val="20"/>
              </w:rPr>
            </w:pPr>
            <w:r w:rsidRPr="00D6042F">
              <w:rPr>
                <w:b/>
                <w:sz w:val="20"/>
                <w:szCs w:val="20"/>
              </w:rPr>
              <w:t>Técnicas de Caracterização Térmicas</w:t>
            </w:r>
          </w:p>
        </w:tc>
      </w:tr>
    </w:tbl>
    <w:p w14:paraId="0EC754F1" w14:textId="77777777" w:rsidR="000606EC" w:rsidRPr="00D6042F" w:rsidRDefault="000606EC" w:rsidP="000606EC">
      <w:pPr>
        <w:widowControl w:val="0"/>
        <w:spacing w:line="276" w:lineRule="auto"/>
        <w:rPr>
          <w:rFonts w:eastAsia="Arial"/>
          <w:sz w:val="20"/>
          <w:szCs w:val="20"/>
        </w:rPr>
      </w:pPr>
    </w:p>
    <w:tbl>
      <w:tblPr>
        <w:tblW w:w="8506" w:type="dxa"/>
        <w:tblInd w:w="-132" w:type="dxa"/>
        <w:tblLayout w:type="fixed"/>
        <w:tblLook w:val="0400" w:firstRow="0" w:lastRow="0" w:firstColumn="0" w:lastColumn="0" w:noHBand="0" w:noVBand="1"/>
      </w:tblPr>
      <w:tblGrid>
        <w:gridCol w:w="1560"/>
        <w:gridCol w:w="1437"/>
        <w:gridCol w:w="5509"/>
      </w:tblGrid>
      <w:tr w:rsidR="000606EC" w:rsidRPr="00D6042F" w14:paraId="16805FFC"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1012563B" w14:textId="77777777" w:rsidR="000606EC" w:rsidRPr="00D6042F" w:rsidRDefault="000606EC" w:rsidP="000606EC">
            <w:pPr>
              <w:jc w:val="center"/>
              <w:rPr>
                <w:sz w:val="20"/>
                <w:szCs w:val="20"/>
              </w:rPr>
            </w:pPr>
            <w:r w:rsidRPr="00D6042F">
              <w:rPr>
                <w:sz w:val="20"/>
                <w:szCs w:val="20"/>
              </w:rPr>
              <w:t>Pré-Requisito</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2A82BD26" w14:textId="77777777" w:rsidR="000606EC" w:rsidRPr="00D6042F" w:rsidRDefault="000606EC" w:rsidP="000606EC">
            <w:pPr>
              <w:jc w:val="center"/>
              <w:rPr>
                <w:sz w:val="20"/>
                <w:szCs w:val="20"/>
              </w:rPr>
            </w:pPr>
            <w:r w:rsidRPr="00D6042F">
              <w:rPr>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49F189E" w14:textId="77777777" w:rsidR="000606EC" w:rsidRPr="00D6042F" w:rsidRDefault="000606EC" w:rsidP="000606EC">
            <w:pPr>
              <w:jc w:val="center"/>
              <w:rPr>
                <w:sz w:val="20"/>
                <w:szCs w:val="20"/>
              </w:rPr>
            </w:pPr>
            <w:r w:rsidRPr="00D6042F">
              <w:rPr>
                <w:sz w:val="20"/>
                <w:szCs w:val="20"/>
              </w:rPr>
              <w:t>Equivalência</w:t>
            </w:r>
          </w:p>
        </w:tc>
      </w:tr>
      <w:tr w:rsidR="000606EC" w:rsidRPr="00D6042F" w14:paraId="27291EC0"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55EF0051" w14:textId="77777777" w:rsidR="000606EC" w:rsidRPr="00D6042F" w:rsidRDefault="000606EC" w:rsidP="000606EC">
            <w:pPr>
              <w:jc w:val="center"/>
              <w:rPr>
                <w:b/>
                <w:sz w:val="20"/>
                <w:szCs w:val="20"/>
              </w:rPr>
            </w:pPr>
            <w:r w:rsidRPr="00D6042F">
              <w:rPr>
                <w:rFonts w:eastAsia="Verdana"/>
                <w:b/>
                <w:sz w:val="20"/>
                <w:szCs w:val="20"/>
                <w:shd w:val="clear" w:color="auto" w:fill="F9FBFD"/>
              </w:rPr>
              <w:t>EMTI08</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4CEBFEFD" w14:textId="77777777" w:rsidR="000606EC" w:rsidRPr="00D6042F" w:rsidRDefault="000606EC" w:rsidP="000606EC">
            <w:pPr>
              <w:jc w:val="center"/>
              <w:rPr>
                <w:b/>
                <w:sz w:val="20"/>
                <w:szCs w:val="20"/>
              </w:rPr>
            </w:pPr>
            <w:r w:rsidRPr="00D6042F">
              <w:rPr>
                <w:b/>
                <w:sz w:val="20"/>
                <w:szCs w:val="20"/>
              </w:rPr>
              <w:t>--</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4A20867" w14:textId="77777777" w:rsidR="000606EC" w:rsidRPr="00D6042F" w:rsidRDefault="000606EC" w:rsidP="000606EC">
            <w:pPr>
              <w:jc w:val="center"/>
              <w:rPr>
                <w:b/>
                <w:sz w:val="20"/>
                <w:szCs w:val="20"/>
              </w:rPr>
            </w:pPr>
            <w:r w:rsidRPr="00D6042F">
              <w:rPr>
                <w:b/>
                <w:sz w:val="20"/>
                <w:szCs w:val="20"/>
              </w:rPr>
              <w:t>--</w:t>
            </w:r>
          </w:p>
        </w:tc>
      </w:tr>
    </w:tbl>
    <w:p w14:paraId="6F8D8297" w14:textId="77777777" w:rsidR="000606EC" w:rsidRPr="00D6042F" w:rsidRDefault="000606EC" w:rsidP="000606EC">
      <w:pPr>
        <w:jc w:val="center"/>
        <w:rPr>
          <w:sz w:val="20"/>
          <w:szCs w:val="20"/>
        </w:rPr>
      </w:pPr>
    </w:p>
    <w:tbl>
      <w:tblPr>
        <w:tblW w:w="8506" w:type="dxa"/>
        <w:tblInd w:w="-34" w:type="dxa"/>
        <w:tblLayout w:type="fixed"/>
        <w:tblLook w:val="0400" w:firstRow="0" w:lastRow="0" w:firstColumn="0" w:lastColumn="0" w:noHBand="0" w:noVBand="1"/>
      </w:tblPr>
      <w:tblGrid>
        <w:gridCol w:w="3013"/>
        <w:gridCol w:w="3090"/>
        <w:gridCol w:w="2403"/>
      </w:tblGrid>
      <w:tr w:rsidR="000606EC" w:rsidRPr="00D6042F" w14:paraId="1D694D00" w14:textId="77777777" w:rsidTr="000606EC">
        <w:trPr>
          <w:trHeight w:val="20"/>
        </w:trPr>
        <w:tc>
          <w:tcPr>
            <w:tcW w:w="3013"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2D7C8B4"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B3B5FF5" w14:textId="77777777" w:rsidR="000606EC" w:rsidRPr="00D6042F" w:rsidRDefault="000606EC" w:rsidP="000606EC">
            <w:pPr>
              <w:jc w:val="center"/>
              <w:rPr>
                <w:sz w:val="20"/>
                <w:szCs w:val="20"/>
              </w:rPr>
            </w:pPr>
            <w:r w:rsidRPr="00D6042F">
              <w:rPr>
                <w:sz w:val="20"/>
                <w:szCs w:val="20"/>
              </w:rPr>
              <w:t>Carga Horária Teórica</w:t>
            </w:r>
          </w:p>
        </w:tc>
        <w:tc>
          <w:tcPr>
            <w:tcW w:w="240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FDD072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0EAA8A7" w14:textId="77777777" w:rsidTr="000606EC">
        <w:trPr>
          <w:trHeight w:val="20"/>
        </w:trPr>
        <w:tc>
          <w:tcPr>
            <w:tcW w:w="3013"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BBBB1F1" w14:textId="77777777" w:rsidR="000606EC" w:rsidRPr="00D6042F" w:rsidRDefault="000606EC" w:rsidP="000606EC">
            <w:pPr>
              <w:jc w:val="center"/>
              <w:rPr>
                <w:sz w:val="20"/>
                <w:szCs w:val="20"/>
              </w:rPr>
            </w:pPr>
            <w:r w:rsidRPr="00D6042F">
              <w:rPr>
                <w:sz w:val="20"/>
                <w:szCs w:val="20"/>
              </w:rPr>
              <w:t>48</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AA66C8E" w14:textId="77777777" w:rsidR="000606EC" w:rsidRPr="00D6042F" w:rsidRDefault="000606EC" w:rsidP="000606EC">
            <w:pPr>
              <w:jc w:val="center"/>
              <w:rPr>
                <w:sz w:val="20"/>
                <w:szCs w:val="20"/>
              </w:rPr>
            </w:pPr>
            <w:r w:rsidRPr="00D6042F">
              <w:rPr>
                <w:sz w:val="20"/>
                <w:szCs w:val="20"/>
              </w:rPr>
              <w:t>32</w:t>
            </w:r>
          </w:p>
        </w:tc>
        <w:tc>
          <w:tcPr>
            <w:tcW w:w="240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9F3CC1" w14:textId="77777777" w:rsidR="000606EC" w:rsidRPr="00D6042F" w:rsidRDefault="000606EC" w:rsidP="000606EC">
            <w:pPr>
              <w:jc w:val="center"/>
              <w:rPr>
                <w:sz w:val="20"/>
                <w:szCs w:val="20"/>
              </w:rPr>
            </w:pPr>
            <w:r w:rsidRPr="00D6042F">
              <w:rPr>
                <w:sz w:val="20"/>
                <w:szCs w:val="20"/>
              </w:rPr>
              <w:t>16</w:t>
            </w:r>
          </w:p>
        </w:tc>
      </w:tr>
    </w:tbl>
    <w:p w14:paraId="25550847" w14:textId="77777777" w:rsidR="000606EC" w:rsidRPr="00D6042F" w:rsidRDefault="000606EC" w:rsidP="000606EC">
      <w:pPr>
        <w:jc w:val="center"/>
        <w:rPr>
          <w:sz w:val="20"/>
          <w:szCs w:val="20"/>
        </w:rPr>
      </w:pPr>
    </w:p>
    <w:tbl>
      <w:tblPr>
        <w:tblW w:w="8480" w:type="dxa"/>
        <w:tblInd w:w="-8" w:type="dxa"/>
        <w:tblLayout w:type="fixed"/>
        <w:tblLook w:val="0400" w:firstRow="0" w:lastRow="0" w:firstColumn="0" w:lastColumn="0" w:noHBand="0" w:noVBand="1"/>
      </w:tblPr>
      <w:tblGrid>
        <w:gridCol w:w="8480"/>
      </w:tblGrid>
      <w:tr w:rsidR="000606EC" w:rsidRPr="00D6042F" w14:paraId="7CC47695" w14:textId="77777777" w:rsidTr="000606EC">
        <w:trPr>
          <w:trHeight w:val="20"/>
        </w:trPr>
        <w:tc>
          <w:tcPr>
            <w:tcW w:w="84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2B5E10" w14:textId="77777777" w:rsidR="000606EC" w:rsidRPr="00D6042F" w:rsidRDefault="000606EC" w:rsidP="000606EC">
            <w:pPr>
              <w:jc w:val="center"/>
              <w:rPr>
                <w:b/>
                <w:sz w:val="20"/>
                <w:szCs w:val="20"/>
              </w:rPr>
            </w:pPr>
            <w:r w:rsidRPr="00D6042F">
              <w:rPr>
                <w:b/>
                <w:sz w:val="20"/>
                <w:szCs w:val="20"/>
              </w:rPr>
              <w:t>Ementa</w:t>
            </w:r>
          </w:p>
        </w:tc>
      </w:tr>
      <w:tr w:rsidR="000606EC" w:rsidRPr="00D6042F" w14:paraId="3FD72349" w14:textId="77777777" w:rsidTr="000606EC">
        <w:trPr>
          <w:trHeight w:val="20"/>
        </w:trPr>
        <w:tc>
          <w:tcPr>
            <w:tcW w:w="84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8062C1D" w14:textId="77777777" w:rsidR="000606EC" w:rsidRPr="00D6042F" w:rsidRDefault="000606EC" w:rsidP="000606EC">
            <w:pPr>
              <w:rPr>
                <w:sz w:val="20"/>
                <w:szCs w:val="20"/>
              </w:rPr>
            </w:pPr>
            <w:r w:rsidRPr="00D6042F">
              <w:rPr>
                <w:sz w:val="20"/>
                <w:szCs w:val="20"/>
              </w:rPr>
              <w:t>Métodos térmoanalíticos (TG/DTG/DTA/DSC/TMA/DMA)</w:t>
            </w:r>
            <w:r>
              <w:rPr>
                <w:sz w:val="20"/>
                <w:szCs w:val="20"/>
              </w:rPr>
              <w:t xml:space="preserve">. </w:t>
            </w:r>
            <w:r w:rsidRPr="00D6042F">
              <w:rPr>
                <w:sz w:val="20"/>
                <w:szCs w:val="20"/>
                <w:highlight w:val="white"/>
              </w:rPr>
              <w:t xml:space="preserve">Importância  das  técnicas  de  análise  térmica  na  avaliação  do  comportamento  físico  e  químico  dos  materiais.  Princípios  básicos  das  técnicas  de  calorimetria  diferencial,  análise  termogravimétrica  e  dilatometria.  Aplicações  das  técnicas  de  análise  térmica, estudos  de  caso,  identificação  de  transformações  de  fase,  hidratação  e  desidratação,  comportamento  na  sinterização  etc.  Análise </w:t>
            </w:r>
            <w:r>
              <w:rPr>
                <w:sz w:val="20"/>
                <w:szCs w:val="20"/>
                <w:highlight w:val="white"/>
              </w:rPr>
              <w:t xml:space="preserve">de resultados. Apresentação </w:t>
            </w:r>
            <w:r w:rsidRPr="00D6042F">
              <w:rPr>
                <w:sz w:val="20"/>
                <w:szCs w:val="20"/>
                <w:highlight w:val="white"/>
              </w:rPr>
              <w:t>de  seminários.</w:t>
            </w:r>
          </w:p>
        </w:tc>
      </w:tr>
    </w:tbl>
    <w:p w14:paraId="3B717DB0"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29DC57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F9E6F"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2C4BFAD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D4875" w14:textId="77777777" w:rsidR="000606EC" w:rsidRPr="00A01E19" w:rsidRDefault="000606EC" w:rsidP="00E30FE5">
            <w:pPr>
              <w:pStyle w:val="PargrafodaLista"/>
              <w:numPr>
                <w:ilvl w:val="0"/>
                <w:numId w:val="67"/>
              </w:numPr>
              <w:ind w:left="426"/>
              <w:rPr>
                <w:sz w:val="20"/>
                <w:szCs w:val="20"/>
                <w:highlight w:val="white"/>
              </w:rPr>
            </w:pPr>
            <w:r w:rsidRPr="00A01E19">
              <w:rPr>
                <w:sz w:val="20"/>
                <w:szCs w:val="20"/>
                <w:highlight w:val="white"/>
              </w:rPr>
              <w:t>Canevarolo Jr., S.V.; Técnicas de Caracterização de Polímeros. Artliber, 2007</w:t>
            </w:r>
          </w:p>
          <w:p w14:paraId="07C1B5BC" w14:textId="77777777" w:rsidR="000606EC" w:rsidRPr="00A01E19" w:rsidRDefault="000606EC" w:rsidP="00E30FE5">
            <w:pPr>
              <w:pStyle w:val="PargrafodaLista"/>
              <w:numPr>
                <w:ilvl w:val="0"/>
                <w:numId w:val="67"/>
              </w:numPr>
              <w:ind w:left="426"/>
              <w:rPr>
                <w:sz w:val="20"/>
                <w:szCs w:val="20"/>
                <w:highlight w:val="white"/>
              </w:rPr>
            </w:pPr>
            <w:r w:rsidRPr="00A01E19">
              <w:rPr>
                <w:sz w:val="20"/>
                <w:szCs w:val="20"/>
                <w:highlight w:val="white"/>
              </w:rPr>
              <w:t>Mothé, C.G.; Azevedo, A.D. Análise Térmica de Materiais. Artliber, 2009.</w:t>
            </w:r>
          </w:p>
          <w:p w14:paraId="2D658FD7" w14:textId="77777777" w:rsidR="000606EC" w:rsidRPr="00A01E19" w:rsidRDefault="000606EC" w:rsidP="00E30FE5">
            <w:pPr>
              <w:pStyle w:val="PargrafodaLista"/>
              <w:numPr>
                <w:ilvl w:val="0"/>
                <w:numId w:val="67"/>
              </w:numPr>
              <w:ind w:left="426"/>
              <w:rPr>
                <w:sz w:val="20"/>
                <w:szCs w:val="20"/>
                <w:highlight w:val="white"/>
              </w:rPr>
            </w:pPr>
            <w:r w:rsidRPr="00A01E19">
              <w:rPr>
                <w:sz w:val="20"/>
                <w:szCs w:val="20"/>
                <w:highlight w:val="white"/>
              </w:rPr>
              <w:t>Lucas, E.F.; Soares, B.G.; Monteiro, E.. Caracterização de Polímeros - determinação de peso molecular e análise térmica. E-papers, 2001.</w:t>
            </w:r>
          </w:p>
        </w:tc>
      </w:tr>
    </w:tbl>
    <w:p w14:paraId="79E27B0B"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5BE191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741A5"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4373D26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5E333" w14:textId="77777777" w:rsidR="000606EC" w:rsidRPr="00A01E19" w:rsidRDefault="000606EC" w:rsidP="00E30FE5">
            <w:pPr>
              <w:pStyle w:val="PargrafodaLista"/>
              <w:numPr>
                <w:ilvl w:val="0"/>
                <w:numId w:val="67"/>
              </w:numPr>
              <w:ind w:left="426"/>
              <w:rPr>
                <w:sz w:val="20"/>
                <w:szCs w:val="20"/>
                <w:highlight w:val="white"/>
              </w:rPr>
            </w:pPr>
            <w:r w:rsidRPr="00FE5965">
              <w:rPr>
                <w:sz w:val="20"/>
                <w:szCs w:val="20"/>
                <w:highlight w:val="white"/>
                <w:lang w:val="en-US"/>
              </w:rPr>
              <w:t xml:space="preserve">Speyer, R.F. Thermal Analysis of Materials. </w:t>
            </w:r>
            <w:r w:rsidRPr="00A01E19">
              <w:rPr>
                <w:sz w:val="20"/>
                <w:szCs w:val="20"/>
                <w:highlight w:val="white"/>
              </w:rPr>
              <w:t>Marcel Decker, 1993.</w:t>
            </w:r>
          </w:p>
          <w:p w14:paraId="3079D7EC" w14:textId="77777777" w:rsidR="000606EC" w:rsidRPr="00A01E19" w:rsidRDefault="000606EC" w:rsidP="00E30FE5">
            <w:pPr>
              <w:pStyle w:val="PargrafodaLista"/>
              <w:numPr>
                <w:ilvl w:val="0"/>
                <w:numId w:val="67"/>
              </w:numPr>
              <w:ind w:left="426"/>
              <w:rPr>
                <w:sz w:val="20"/>
                <w:szCs w:val="20"/>
                <w:highlight w:val="white"/>
              </w:rPr>
            </w:pPr>
            <w:r w:rsidRPr="00A01E19">
              <w:rPr>
                <w:sz w:val="20"/>
                <w:szCs w:val="20"/>
                <w:highlight w:val="white"/>
              </w:rPr>
              <w:t>Callister Jr, W.D.. Ciência e Engenharia de Materiais - uma introdução.  LTC, 2012.</w:t>
            </w:r>
          </w:p>
          <w:p w14:paraId="4D5D3BA5" w14:textId="77777777" w:rsidR="000606EC" w:rsidRPr="00A01E19" w:rsidRDefault="000606EC" w:rsidP="00E30FE5">
            <w:pPr>
              <w:pStyle w:val="PargrafodaLista"/>
              <w:numPr>
                <w:ilvl w:val="0"/>
                <w:numId w:val="67"/>
              </w:numPr>
              <w:ind w:left="426"/>
              <w:rPr>
                <w:sz w:val="20"/>
                <w:szCs w:val="20"/>
                <w:highlight w:val="white"/>
              </w:rPr>
            </w:pPr>
            <w:r w:rsidRPr="00FE5965">
              <w:rPr>
                <w:sz w:val="20"/>
                <w:szCs w:val="20"/>
                <w:highlight w:val="white"/>
                <w:lang w:val="en-US"/>
              </w:rPr>
              <w:t xml:space="preserve">White, Mary Anne. Physical properties of materials. . </w:t>
            </w:r>
            <w:r w:rsidRPr="00A01E19">
              <w:rPr>
                <w:sz w:val="20"/>
                <w:szCs w:val="20"/>
                <w:highlight w:val="white"/>
              </w:rPr>
              <w:t>Boca Raton: CRC Press, 2012</w:t>
            </w:r>
          </w:p>
          <w:p w14:paraId="0CC60AA7" w14:textId="77777777" w:rsidR="000606EC" w:rsidRPr="00A01E19" w:rsidRDefault="000606EC" w:rsidP="00E30FE5">
            <w:pPr>
              <w:pStyle w:val="PargrafodaLista"/>
              <w:numPr>
                <w:ilvl w:val="0"/>
                <w:numId w:val="67"/>
              </w:numPr>
              <w:ind w:left="426"/>
              <w:rPr>
                <w:sz w:val="20"/>
                <w:szCs w:val="20"/>
                <w:highlight w:val="white"/>
              </w:rPr>
            </w:pPr>
            <w:r w:rsidRPr="00FE5965">
              <w:rPr>
                <w:sz w:val="20"/>
                <w:szCs w:val="20"/>
                <w:highlight w:val="white"/>
                <w:lang w:val="en-US"/>
              </w:rPr>
              <w:t xml:space="preserve">Dinger, Dennis R.. Characterization techniques for ceramists. . </w:t>
            </w:r>
            <w:r w:rsidRPr="00A01E19">
              <w:rPr>
                <w:sz w:val="20"/>
                <w:szCs w:val="20"/>
                <w:highlight w:val="white"/>
              </w:rPr>
              <w:t>Clemson: Dennis Dinger, 2005.</w:t>
            </w:r>
          </w:p>
          <w:p w14:paraId="249356C0" w14:textId="77777777" w:rsidR="000606EC" w:rsidRPr="00A01E19" w:rsidRDefault="000606EC" w:rsidP="00E30FE5">
            <w:pPr>
              <w:pStyle w:val="PargrafodaLista"/>
              <w:numPr>
                <w:ilvl w:val="0"/>
                <w:numId w:val="67"/>
              </w:numPr>
              <w:ind w:left="426"/>
              <w:rPr>
                <w:sz w:val="20"/>
                <w:szCs w:val="20"/>
                <w:highlight w:val="white"/>
              </w:rPr>
            </w:pPr>
            <w:r w:rsidRPr="00FE5965">
              <w:rPr>
                <w:sz w:val="20"/>
                <w:szCs w:val="20"/>
                <w:highlight w:val="white"/>
                <w:lang w:val="en-US"/>
              </w:rPr>
              <w:t xml:space="preserve">Wunderlich, Bernhard. Thermal analysis of polymeric materials. . </w:t>
            </w:r>
            <w:r w:rsidRPr="00A01E19">
              <w:rPr>
                <w:sz w:val="20"/>
                <w:szCs w:val="20"/>
                <w:highlight w:val="white"/>
              </w:rPr>
              <w:t>Nova York: Springer, 2005.</w:t>
            </w:r>
          </w:p>
        </w:tc>
      </w:tr>
    </w:tbl>
    <w:p w14:paraId="4D5C6ECC" w14:textId="77777777" w:rsidR="000606EC" w:rsidRPr="00D6042F" w:rsidRDefault="000606EC" w:rsidP="000606EC">
      <w:pPr>
        <w:rPr>
          <w:sz w:val="20"/>
          <w:szCs w:val="20"/>
        </w:rPr>
      </w:pPr>
    </w:p>
    <w:p w14:paraId="6E1361B9" w14:textId="77777777" w:rsidR="000606EC" w:rsidRPr="00D6042F" w:rsidRDefault="000606EC" w:rsidP="000606EC">
      <w:pPr>
        <w:jc w:val="center"/>
        <w:rPr>
          <w:sz w:val="20"/>
          <w:szCs w:val="20"/>
        </w:rPr>
      </w:pPr>
    </w:p>
    <w:p w14:paraId="7898D956" w14:textId="77777777" w:rsidR="000606EC" w:rsidRPr="00D6042F" w:rsidRDefault="000606EC" w:rsidP="000606EC">
      <w:pPr>
        <w:jc w:val="center"/>
        <w:rPr>
          <w:sz w:val="20"/>
          <w:szCs w:val="20"/>
        </w:rPr>
      </w:pPr>
    </w:p>
    <w:p w14:paraId="1AD69E13" w14:textId="77777777" w:rsidR="000606EC" w:rsidRPr="00D6042F" w:rsidRDefault="000606EC" w:rsidP="000606EC">
      <w:pPr>
        <w:jc w:val="center"/>
        <w:rPr>
          <w:sz w:val="20"/>
          <w:szCs w:val="20"/>
        </w:rPr>
      </w:pPr>
      <w:r w:rsidRPr="00D6042F">
        <w:rPr>
          <w:sz w:val="20"/>
          <w:szCs w:val="20"/>
        </w:rPr>
        <w:br w:type="page"/>
      </w:r>
    </w:p>
    <w:tbl>
      <w:tblPr>
        <w:tblW w:w="8355" w:type="dxa"/>
        <w:tblInd w:w="129" w:type="dxa"/>
        <w:tblLayout w:type="fixed"/>
        <w:tblLook w:val="0400" w:firstRow="0" w:lastRow="0" w:firstColumn="0" w:lastColumn="0" w:noHBand="0" w:noVBand="1"/>
      </w:tblPr>
      <w:tblGrid>
        <w:gridCol w:w="1397"/>
        <w:gridCol w:w="1417"/>
        <w:gridCol w:w="5541"/>
      </w:tblGrid>
      <w:tr w:rsidR="000606EC" w:rsidRPr="00D6042F" w14:paraId="4B3AF016" w14:textId="77777777" w:rsidTr="000606EC">
        <w:trPr>
          <w:trHeight w:val="20"/>
        </w:trPr>
        <w:tc>
          <w:tcPr>
            <w:tcW w:w="13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67AECAF" w14:textId="77777777" w:rsidR="000606EC" w:rsidRPr="00D6042F" w:rsidRDefault="000606EC" w:rsidP="000606EC">
            <w:pPr>
              <w:jc w:val="center"/>
              <w:rPr>
                <w:b/>
                <w:sz w:val="20"/>
                <w:szCs w:val="20"/>
              </w:rPr>
            </w:pPr>
            <w:r w:rsidRPr="00D6042F">
              <w:rPr>
                <w:b/>
                <w:sz w:val="20"/>
                <w:szCs w:val="20"/>
              </w:rPr>
              <w:lastRenderedPageBreak/>
              <w:t>Período</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4D6CEBE" w14:textId="77777777" w:rsidR="000606EC" w:rsidRPr="00D6042F" w:rsidRDefault="000606EC" w:rsidP="000606EC">
            <w:pPr>
              <w:jc w:val="center"/>
              <w:rPr>
                <w:b/>
                <w:sz w:val="20"/>
                <w:szCs w:val="20"/>
              </w:rPr>
            </w:pPr>
            <w:r w:rsidRPr="00D6042F">
              <w:rPr>
                <w:b/>
                <w:sz w:val="20"/>
                <w:szCs w:val="20"/>
              </w:rPr>
              <w:t>Código</w:t>
            </w:r>
          </w:p>
        </w:tc>
        <w:tc>
          <w:tcPr>
            <w:tcW w:w="55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C60858" w14:textId="77777777" w:rsidR="000606EC" w:rsidRPr="00D6042F" w:rsidRDefault="000606EC" w:rsidP="000606EC">
            <w:pPr>
              <w:jc w:val="center"/>
              <w:rPr>
                <w:b/>
                <w:sz w:val="20"/>
                <w:szCs w:val="20"/>
              </w:rPr>
            </w:pPr>
            <w:r w:rsidRPr="00D6042F">
              <w:rPr>
                <w:b/>
                <w:sz w:val="20"/>
                <w:szCs w:val="20"/>
              </w:rPr>
              <w:t>Disciplina</w:t>
            </w:r>
          </w:p>
        </w:tc>
      </w:tr>
      <w:tr w:rsidR="000606EC" w:rsidRPr="00D6042F" w14:paraId="33AAA848" w14:textId="77777777" w:rsidTr="000606EC">
        <w:trPr>
          <w:trHeight w:val="20"/>
        </w:trPr>
        <w:tc>
          <w:tcPr>
            <w:tcW w:w="13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F1946D9" w14:textId="77777777" w:rsidR="000606EC" w:rsidRPr="00D6042F" w:rsidRDefault="000606EC" w:rsidP="000606EC">
            <w:pPr>
              <w:jc w:val="center"/>
              <w:rPr>
                <w:b/>
                <w:sz w:val="20"/>
                <w:szCs w:val="20"/>
              </w:rPr>
            </w:pPr>
            <w:r w:rsidRPr="00D6042F">
              <w:rPr>
                <w:b/>
                <w:sz w:val="20"/>
                <w:szCs w:val="20"/>
              </w:rPr>
              <w:t>5</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7BFB7EA" w14:textId="77777777" w:rsidR="000606EC" w:rsidRPr="00D6042F" w:rsidRDefault="000606EC" w:rsidP="000606EC">
            <w:pPr>
              <w:jc w:val="center"/>
              <w:rPr>
                <w:b/>
                <w:sz w:val="20"/>
                <w:szCs w:val="20"/>
              </w:rPr>
            </w:pPr>
            <w:r w:rsidRPr="00D6042F">
              <w:rPr>
                <w:b/>
                <w:sz w:val="20"/>
                <w:szCs w:val="20"/>
              </w:rPr>
              <w:t>EMTI13</w:t>
            </w:r>
          </w:p>
        </w:tc>
        <w:tc>
          <w:tcPr>
            <w:tcW w:w="55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FF77FC" w14:textId="77777777" w:rsidR="000606EC" w:rsidRPr="00D6042F" w:rsidRDefault="000606EC" w:rsidP="000606EC">
            <w:pPr>
              <w:jc w:val="center"/>
              <w:rPr>
                <w:b/>
                <w:sz w:val="20"/>
                <w:szCs w:val="20"/>
              </w:rPr>
            </w:pPr>
            <w:r w:rsidRPr="00D6042F">
              <w:rPr>
                <w:b/>
                <w:sz w:val="20"/>
                <w:szCs w:val="20"/>
              </w:rPr>
              <w:t>Técnicas Analíticas Espectroscópicas</w:t>
            </w:r>
          </w:p>
        </w:tc>
      </w:tr>
    </w:tbl>
    <w:p w14:paraId="3506B2AA" w14:textId="77777777" w:rsidR="000606EC" w:rsidRPr="00D6042F" w:rsidRDefault="000606EC" w:rsidP="000606EC">
      <w:pPr>
        <w:widowControl w:val="0"/>
        <w:spacing w:line="276" w:lineRule="auto"/>
        <w:rPr>
          <w:rFonts w:eastAsia="Arial"/>
          <w:b/>
          <w:sz w:val="20"/>
          <w:szCs w:val="20"/>
        </w:rPr>
      </w:pPr>
    </w:p>
    <w:tbl>
      <w:tblPr>
        <w:tblW w:w="8364" w:type="dxa"/>
        <w:tblInd w:w="10" w:type="dxa"/>
        <w:tblLayout w:type="fixed"/>
        <w:tblLook w:val="0400" w:firstRow="0" w:lastRow="0" w:firstColumn="0" w:lastColumn="0" w:noHBand="0" w:noVBand="1"/>
      </w:tblPr>
      <w:tblGrid>
        <w:gridCol w:w="1418"/>
        <w:gridCol w:w="1437"/>
        <w:gridCol w:w="5509"/>
      </w:tblGrid>
      <w:tr w:rsidR="000606EC" w:rsidRPr="00D6042F" w14:paraId="4F4532B9" w14:textId="77777777" w:rsidTr="000606EC">
        <w:trPr>
          <w:trHeight w:val="20"/>
        </w:trPr>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5D00FBCC" w14:textId="77777777" w:rsidR="000606EC" w:rsidRPr="00D6042F" w:rsidRDefault="000606EC" w:rsidP="000606EC">
            <w:pPr>
              <w:jc w:val="center"/>
              <w:rPr>
                <w:b/>
                <w:sz w:val="20"/>
                <w:szCs w:val="20"/>
              </w:rPr>
            </w:pPr>
            <w:r w:rsidRPr="00D6042F">
              <w:rPr>
                <w:b/>
                <w:sz w:val="20"/>
                <w:szCs w:val="20"/>
              </w:rPr>
              <w:t>Pré-Requisito</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09C8AB5C" w14:textId="77777777" w:rsidR="000606EC" w:rsidRPr="00D6042F" w:rsidRDefault="000606EC" w:rsidP="000606EC">
            <w:pPr>
              <w:jc w:val="center"/>
              <w:rPr>
                <w:b/>
                <w:sz w:val="20"/>
                <w:szCs w:val="20"/>
              </w:rPr>
            </w:pPr>
            <w:r w:rsidRPr="00D6042F">
              <w:rPr>
                <w:b/>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262B1A0" w14:textId="77777777" w:rsidR="000606EC" w:rsidRPr="00D6042F" w:rsidRDefault="000606EC" w:rsidP="000606EC">
            <w:pPr>
              <w:jc w:val="center"/>
              <w:rPr>
                <w:b/>
                <w:sz w:val="20"/>
                <w:szCs w:val="20"/>
              </w:rPr>
            </w:pPr>
            <w:r w:rsidRPr="00D6042F">
              <w:rPr>
                <w:b/>
                <w:sz w:val="20"/>
                <w:szCs w:val="20"/>
              </w:rPr>
              <w:t>Equivalência</w:t>
            </w:r>
          </w:p>
        </w:tc>
      </w:tr>
      <w:tr w:rsidR="000606EC" w:rsidRPr="00D6042F" w14:paraId="0D4EFBCE" w14:textId="77777777" w:rsidTr="000606EC">
        <w:trPr>
          <w:trHeight w:val="20"/>
        </w:trPr>
        <w:tc>
          <w:tcPr>
            <w:tcW w:w="1418" w:type="dxa"/>
            <w:tcBorders>
              <w:top w:val="single" w:sz="8" w:space="0" w:color="000000"/>
              <w:left w:val="single" w:sz="8" w:space="0" w:color="000000"/>
              <w:bottom w:val="single" w:sz="8" w:space="0" w:color="000000"/>
            </w:tcBorders>
            <w:tcMar>
              <w:top w:w="0" w:type="dxa"/>
              <w:left w:w="10" w:type="dxa"/>
              <w:bottom w:w="0" w:type="dxa"/>
              <w:right w:w="10" w:type="dxa"/>
            </w:tcMar>
          </w:tcPr>
          <w:p w14:paraId="2CB7B6C1" w14:textId="77777777" w:rsidR="000606EC" w:rsidRPr="00D6042F" w:rsidRDefault="000606EC" w:rsidP="000606EC">
            <w:pPr>
              <w:jc w:val="center"/>
              <w:rPr>
                <w:b/>
                <w:sz w:val="20"/>
                <w:szCs w:val="20"/>
              </w:rPr>
            </w:pPr>
            <w:r w:rsidRPr="00D6042F">
              <w:rPr>
                <w:rFonts w:eastAsia="Verdana"/>
                <w:b/>
                <w:sz w:val="20"/>
                <w:szCs w:val="20"/>
                <w:shd w:val="clear" w:color="auto" w:fill="F9FBFD"/>
              </w:rPr>
              <w:t>EMTI02</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1EEAD1E6" w14:textId="77777777" w:rsidR="000606EC" w:rsidRPr="00D6042F" w:rsidRDefault="000606EC" w:rsidP="000606EC">
            <w:pPr>
              <w:jc w:val="center"/>
              <w:rPr>
                <w:b/>
                <w:sz w:val="20"/>
                <w:szCs w:val="20"/>
              </w:rPr>
            </w:pPr>
            <w:r w:rsidRPr="00D6042F">
              <w:rPr>
                <w:rFonts w:eastAsia="Verdana"/>
                <w:b/>
                <w:sz w:val="20"/>
                <w:szCs w:val="20"/>
                <w:shd w:val="clear" w:color="auto" w:fill="F9FBFD"/>
              </w:rPr>
              <w:t>FISI08</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83187B" w14:textId="77777777" w:rsidR="000606EC" w:rsidRPr="00D6042F" w:rsidRDefault="000606EC" w:rsidP="000606EC">
            <w:pPr>
              <w:jc w:val="center"/>
              <w:rPr>
                <w:b/>
                <w:sz w:val="20"/>
                <w:szCs w:val="20"/>
              </w:rPr>
            </w:pPr>
            <w:r w:rsidRPr="00D6042F">
              <w:rPr>
                <w:b/>
                <w:sz w:val="20"/>
                <w:szCs w:val="20"/>
              </w:rPr>
              <w:t>--</w:t>
            </w:r>
          </w:p>
        </w:tc>
      </w:tr>
    </w:tbl>
    <w:p w14:paraId="2A1ECE80" w14:textId="77777777" w:rsidR="000606EC" w:rsidRPr="00D6042F" w:rsidRDefault="000606EC" w:rsidP="000606EC">
      <w:pPr>
        <w:jc w:val="center"/>
        <w:rPr>
          <w:sz w:val="20"/>
          <w:szCs w:val="20"/>
        </w:rPr>
      </w:pPr>
    </w:p>
    <w:tbl>
      <w:tblPr>
        <w:tblW w:w="8364" w:type="dxa"/>
        <w:tblInd w:w="108" w:type="dxa"/>
        <w:tblLayout w:type="fixed"/>
        <w:tblLook w:val="0400" w:firstRow="0" w:lastRow="0" w:firstColumn="0" w:lastColumn="0" w:noHBand="0" w:noVBand="1"/>
      </w:tblPr>
      <w:tblGrid>
        <w:gridCol w:w="2871"/>
        <w:gridCol w:w="3090"/>
        <w:gridCol w:w="2403"/>
      </w:tblGrid>
      <w:tr w:rsidR="000606EC" w:rsidRPr="00D6042F" w14:paraId="43CE41D3" w14:textId="77777777" w:rsidTr="000606EC">
        <w:trPr>
          <w:trHeight w:val="20"/>
        </w:trPr>
        <w:tc>
          <w:tcPr>
            <w:tcW w:w="2871"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AE4D4F8"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7CB3172" w14:textId="77777777" w:rsidR="000606EC" w:rsidRPr="00D6042F" w:rsidRDefault="000606EC" w:rsidP="000606EC">
            <w:pPr>
              <w:jc w:val="center"/>
              <w:rPr>
                <w:sz w:val="20"/>
                <w:szCs w:val="20"/>
              </w:rPr>
            </w:pPr>
            <w:r w:rsidRPr="00D6042F">
              <w:rPr>
                <w:sz w:val="20"/>
                <w:szCs w:val="20"/>
              </w:rPr>
              <w:t>Carga Horária Teórica</w:t>
            </w:r>
          </w:p>
        </w:tc>
        <w:tc>
          <w:tcPr>
            <w:tcW w:w="240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34A5E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B921710" w14:textId="77777777" w:rsidTr="000606EC">
        <w:trPr>
          <w:trHeight w:val="20"/>
        </w:trPr>
        <w:tc>
          <w:tcPr>
            <w:tcW w:w="2871"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AC0157D" w14:textId="77777777" w:rsidR="000606EC" w:rsidRPr="00D6042F" w:rsidRDefault="000606EC" w:rsidP="000606EC">
            <w:pPr>
              <w:jc w:val="center"/>
              <w:rPr>
                <w:sz w:val="20"/>
                <w:szCs w:val="20"/>
              </w:rPr>
            </w:pPr>
            <w:r w:rsidRPr="00D6042F">
              <w:rPr>
                <w:sz w:val="20"/>
                <w:szCs w:val="20"/>
              </w:rPr>
              <w:t>48</w:t>
            </w:r>
          </w:p>
        </w:tc>
        <w:tc>
          <w:tcPr>
            <w:tcW w:w="30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6055473" w14:textId="77777777" w:rsidR="000606EC" w:rsidRPr="00D6042F" w:rsidRDefault="000606EC" w:rsidP="000606EC">
            <w:pPr>
              <w:jc w:val="center"/>
              <w:rPr>
                <w:sz w:val="20"/>
                <w:szCs w:val="20"/>
              </w:rPr>
            </w:pPr>
            <w:r w:rsidRPr="00D6042F">
              <w:rPr>
                <w:sz w:val="20"/>
                <w:szCs w:val="20"/>
              </w:rPr>
              <w:t>32</w:t>
            </w:r>
          </w:p>
        </w:tc>
        <w:tc>
          <w:tcPr>
            <w:tcW w:w="240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58572CD" w14:textId="77777777" w:rsidR="000606EC" w:rsidRPr="00D6042F" w:rsidRDefault="000606EC" w:rsidP="000606EC">
            <w:pPr>
              <w:jc w:val="center"/>
              <w:rPr>
                <w:sz w:val="20"/>
                <w:szCs w:val="20"/>
              </w:rPr>
            </w:pPr>
            <w:r w:rsidRPr="00D6042F">
              <w:rPr>
                <w:sz w:val="20"/>
                <w:szCs w:val="20"/>
              </w:rPr>
              <w:t>16</w:t>
            </w:r>
          </w:p>
        </w:tc>
      </w:tr>
    </w:tbl>
    <w:p w14:paraId="3E8B8C91" w14:textId="77777777" w:rsidR="000606EC" w:rsidRPr="00D6042F" w:rsidRDefault="000606EC" w:rsidP="000606EC">
      <w:pPr>
        <w:jc w:val="center"/>
        <w:rPr>
          <w:sz w:val="20"/>
          <w:szCs w:val="20"/>
        </w:rPr>
      </w:pPr>
    </w:p>
    <w:tbl>
      <w:tblPr>
        <w:tblW w:w="8364" w:type="dxa"/>
        <w:tblInd w:w="108" w:type="dxa"/>
        <w:tblLayout w:type="fixed"/>
        <w:tblLook w:val="0400" w:firstRow="0" w:lastRow="0" w:firstColumn="0" w:lastColumn="0" w:noHBand="0" w:noVBand="1"/>
      </w:tblPr>
      <w:tblGrid>
        <w:gridCol w:w="8364"/>
      </w:tblGrid>
      <w:tr w:rsidR="000606EC" w:rsidRPr="00D6042F" w14:paraId="2C81818D"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A9C62A8" w14:textId="77777777" w:rsidR="000606EC" w:rsidRPr="00D6042F" w:rsidRDefault="000606EC" w:rsidP="000606EC">
            <w:pPr>
              <w:jc w:val="center"/>
              <w:rPr>
                <w:b/>
                <w:sz w:val="20"/>
                <w:szCs w:val="20"/>
              </w:rPr>
            </w:pPr>
            <w:r w:rsidRPr="00D6042F">
              <w:rPr>
                <w:b/>
                <w:sz w:val="20"/>
                <w:szCs w:val="20"/>
              </w:rPr>
              <w:t>Ementa</w:t>
            </w:r>
          </w:p>
        </w:tc>
      </w:tr>
      <w:tr w:rsidR="000606EC" w:rsidRPr="00D6042F" w14:paraId="4DC898AA"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53D2BD" w14:textId="77777777" w:rsidR="000606EC" w:rsidRPr="00D6042F" w:rsidRDefault="000606EC" w:rsidP="000606EC">
            <w:pPr>
              <w:rPr>
                <w:sz w:val="20"/>
                <w:szCs w:val="20"/>
              </w:rPr>
            </w:pPr>
            <w:r w:rsidRPr="00D6042F">
              <w:rPr>
                <w:sz w:val="20"/>
                <w:szCs w:val="20"/>
              </w:rPr>
              <w:t>Métodos espectroscópicos: Interação da radiação com a matéria e seu uso como ferramenta para caracterização de materiais. Principais técnicas de análise e aplicações típicas utilizadas na caracterização de materiais.</w:t>
            </w:r>
            <w:r>
              <w:rPr>
                <w:sz w:val="20"/>
                <w:szCs w:val="20"/>
              </w:rPr>
              <w:t xml:space="preserve"> </w:t>
            </w:r>
            <w:r w:rsidRPr="00D6042F">
              <w:rPr>
                <w:sz w:val="20"/>
                <w:szCs w:val="20"/>
              </w:rPr>
              <w:t xml:space="preserve">Espectroscopia atômica e molecular: Tópico sobre as técnicas de absorção e emissão atômica. Espectroscopia de UV-Visível (Sistemas moleculares e amostras sólidas). Espectroscopia vibracional (IR e Raman). </w:t>
            </w:r>
            <w:r w:rsidRPr="00D6042F">
              <w:rPr>
                <w:sz w:val="20"/>
                <w:szCs w:val="20"/>
                <w:highlight w:val="white"/>
              </w:rPr>
              <w:t xml:space="preserve">Análise de resultados. </w:t>
            </w:r>
            <w:r w:rsidRPr="00D6042F">
              <w:rPr>
                <w:sz w:val="20"/>
                <w:szCs w:val="20"/>
              </w:rPr>
              <w:t xml:space="preserve"> Ressonância magnética nuclear.</w:t>
            </w:r>
          </w:p>
        </w:tc>
      </w:tr>
    </w:tbl>
    <w:p w14:paraId="2395A347"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160D27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59563"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1EBD4FC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67DAA" w14:textId="77777777" w:rsidR="000606EC" w:rsidRPr="00BE2D5B" w:rsidRDefault="000606EC" w:rsidP="00E30FE5">
            <w:pPr>
              <w:pStyle w:val="PargrafodaLista"/>
              <w:numPr>
                <w:ilvl w:val="0"/>
                <w:numId w:val="68"/>
              </w:numPr>
              <w:ind w:left="426"/>
              <w:rPr>
                <w:sz w:val="20"/>
                <w:szCs w:val="20"/>
              </w:rPr>
            </w:pPr>
            <w:r w:rsidRPr="00FE5965">
              <w:rPr>
                <w:sz w:val="20"/>
                <w:szCs w:val="20"/>
                <w:lang w:val="en-US"/>
              </w:rPr>
              <w:t xml:space="preserve">Pavia D.L. Introduction to Spectroscopy. </w:t>
            </w:r>
            <w:r w:rsidRPr="00BE2D5B">
              <w:rPr>
                <w:sz w:val="20"/>
                <w:szCs w:val="20"/>
              </w:rPr>
              <w:t>ISBN:         0495114782</w:t>
            </w:r>
          </w:p>
          <w:p w14:paraId="1EBFAE37" w14:textId="77777777" w:rsidR="000606EC" w:rsidRPr="00BE2D5B" w:rsidRDefault="000606EC" w:rsidP="00E30FE5">
            <w:pPr>
              <w:pStyle w:val="PargrafodaLista"/>
              <w:numPr>
                <w:ilvl w:val="0"/>
                <w:numId w:val="68"/>
              </w:numPr>
              <w:ind w:left="426"/>
              <w:rPr>
                <w:sz w:val="20"/>
                <w:szCs w:val="20"/>
              </w:rPr>
            </w:pPr>
            <w:r w:rsidRPr="00FE5965">
              <w:rPr>
                <w:sz w:val="20"/>
                <w:szCs w:val="20"/>
                <w:lang w:val="en-US"/>
              </w:rPr>
              <w:t xml:space="preserve">ROBERT M. SILVERSTEIN, FRANCIS X. WEBSTER, DAVID KIEMLE. Spectrometric Identification of Organic Compounds, 7th Edition January 2005. </w:t>
            </w:r>
            <w:r w:rsidRPr="00BE2D5B">
              <w:rPr>
                <w:sz w:val="20"/>
                <w:szCs w:val="20"/>
              </w:rPr>
              <w:t>ISBN 978-0-471-39362-7.</w:t>
            </w:r>
          </w:p>
          <w:p w14:paraId="3A8B2416" w14:textId="77777777" w:rsidR="000606EC" w:rsidRPr="00BE2D5B" w:rsidRDefault="000606EC" w:rsidP="00E30FE5">
            <w:pPr>
              <w:pStyle w:val="PargrafodaLista"/>
              <w:numPr>
                <w:ilvl w:val="0"/>
                <w:numId w:val="68"/>
              </w:numPr>
              <w:ind w:left="426"/>
              <w:rPr>
                <w:sz w:val="20"/>
                <w:szCs w:val="20"/>
              </w:rPr>
            </w:pPr>
            <w:r w:rsidRPr="00FE5965">
              <w:rPr>
                <w:sz w:val="20"/>
                <w:szCs w:val="20"/>
                <w:lang w:val="en-US"/>
              </w:rPr>
              <w:t xml:space="preserve">HOLLER, F. James; SKOOG, Douglas A.; CROUCH, Stanley R.. </w:t>
            </w:r>
            <w:r w:rsidRPr="00BE2D5B">
              <w:rPr>
                <w:sz w:val="20"/>
                <w:szCs w:val="20"/>
              </w:rPr>
              <w:t>Princípios de análise instrumental. [Principles of instrumental analysis, 6th ed. (Inglês) ISBN 9780495012016]. 6 ed. Porto Alegre: Bookman, 2009. 1055 p. ISBN 9788577804603.</w:t>
            </w:r>
          </w:p>
          <w:p w14:paraId="06F42B00" w14:textId="77777777" w:rsidR="000606EC" w:rsidRPr="00BE2D5B" w:rsidRDefault="000606EC" w:rsidP="00E30FE5">
            <w:pPr>
              <w:pStyle w:val="PargrafodaLista"/>
              <w:numPr>
                <w:ilvl w:val="0"/>
                <w:numId w:val="68"/>
              </w:numPr>
              <w:ind w:left="426"/>
              <w:rPr>
                <w:sz w:val="20"/>
                <w:szCs w:val="20"/>
              </w:rPr>
            </w:pPr>
            <w:r w:rsidRPr="00FE5965">
              <w:rPr>
                <w:sz w:val="20"/>
                <w:szCs w:val="20"/>
                <w:lang w:val="en-US"/>
              </w:rPr>
              <w:t xml:space="preserve">YANG LENG WILEY. Materials Characterization: Introduction to Microscopic and Spectroscopic.  </w:t>
            </w:r>
            <w:r w:rsidRPr="00BE2D5B">
              <w:rPr>
                <w:sz w:val="20"/>
                <w:szCs w:val="20"/>
              </w:rPr>
              <w:t>(June 2, 2008). ISBN-13: 978-0470822982</w:t>
            </w:r>
          </w:p>
          <w:p w14:paraId="60224BA8" w14:textId="77777777" w:rsidR="000606EC" w:rsidRPr="00BE2D5B" w:rsidRDefault="000606EC" w:rsidP="00E30FE5">
            <w:pPr>
              <w:pStyle w:val="PargrafodaLista"/>
              <w:numPr>
                <w:ilvl w:val="0"/>
                <w:numId w:val="68"/>
              </w:numPr>
              <w:ind w:left="426"/>
              <w:rPr>
                <w:sz w:val="20"/>
                <w:szCs w:val="20"/>
              </w:rPr>
            </w:pPr>
            <w:r w:rsidRPr="00FE5965">
              <w:rPr>
                <w:sz w:val="20"/>
                <w:szCs w:val="20"/>
                <w:lang w:val="en-US"/>
              </w:rPr>
              <w:t xml:space="preserve">Barbara H. Stuart. Infrared Spectroscopy: Fundamentals and Applications. </w:t>
            </w:r>
            <w:r w:rsidRPr="00BE2D5B">
              <w:rPr>
                <w:sz w:val="20"/>
                <w:szCs w:val="20"/>
              </w:rPr>
              <w:t>1. Wiley. 2004.</w:t>
            </w:r>
          </w:p>
        </w:tc>
      </w:tr>
    </w:tbl>
    <w:p w14:paraId="5FA9BC9C"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C9C2BB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5A589"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C929C7" w14:paraId="1E304952"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61F76" w14:textId="77777777" w:rsidR="000606EC" w:rsidRPr="00BE2D5B" w:rsidRDefault="000606EC" w:rsidP="00E30FE5">
            <w:pPr>
              <w:pStyle w:val="PargrafodaLista"/>
              <w:numPr>
                <w:ilvl w:val="0"/>
                <w:numId w:val="69"/>
              </w:numPr>
              <w:ind w:left="426"/>
              <w:rPr>
                <w:sz w:val="20"/>
                <w:szCs w:val="20"/>
              </w:rPr>
            </w:pPr>
            <w:r w:rsidRPr="00FE5965">
              <w:rPr>
                <w:sz w:val="20"/>
                <w:szCs w:val="20"/>
                <w:lang w:val="en-US"/>
              </w:rPr>
              <w:t xml:space="preserve">C. RICHARD BRUNDLE. Encyclopedia of Materials Characterization. </w:t>
            </w:r>
            <w:r w:rsidRPr="00BE2D5B">
              <w:rPr>
                <w:sz w:val="20"/>
                <w:szCs w:val="20"/>
              </w:rPr>
              <w:t>Editora Butterworth Edição 1992 ISBN 0750691689.</w:t>
            </w:r>
          </w:p>
          <w:p w14:paraId="4331E81B" w14:textId="77777777" w:rsidR="000606EC" w:rsidRPr="00BE2D5B" w:rsidRDefault="000606EC" w:rsidP="00E30FE5">
            <w:pPr>
              <w:pStyle w:val="PargrafodaLista"/>
              <w:numPr>
                <w:ilvl w:val="0"/>
                <w:numId w:val="69"/>
              </w:numPr>
              <w:ind w:left="426"/>
              <w:rPr>
                <w:sz w:val="20"/>
                <w:szCs w:val="20"/>
              </w:rPr>
            </w:pPr>
            <w:r w:rsidRPr="00BE2D5B">
              <w:rPr>
                <w:sz w:val="20"/>
                <w:szCs w:val="20"/>
              </w:rPr>
              <w:t>SALA, Oswaldo. Fundamentos da espectroscopia Raman e no infravermelho. 2 ed. São Paulo: UNESP, 2008. 276 p. il. tab. graf.. ISBN 9788571398689.</w:t>
            </w:r>
          </w:p>
          <w:p w14:paraId="6CA21F69" w14:textId="77777777" w:rsidR="000606EC" w:rsidRPr="00BE2D5B" w:rsidRDefault="000606EC" w:rsidP="00E30FE5">
            <w:pPr>
              <w:pStyle w:val="PargrafodaLista"/>
              <w:numPr>
                <w:ilvl w:val="0"/>
                <w:numId w:val="69"/>
              </w:numPr>
              <w:ind w:left="426"/>
              <w:rPr>
                <w:sz w:val="20"/>
                <w:szCs w:val="20"/>
              </w:rPr>
            </w:pPr>
            <w:r w:rsidRPr="00FE5965">
              <w:rPr>
                <w:sz w:val="20"/>
                <w:szCs w:val="20"/>
                <w:lang w:val="en-US"/>
              </w:rPr>
              <w:t xml:space="preserve">FRANK A. SETTLE. Handbook of Instrumental Techniques for Analytical Chemistry. </w:t>
            </w:r>
            <w:r w:rsidRPr="00BE2D5B">
              <w:rPr>
                <w:sz w:val="20"/>
                <w:szCs w:val="20"/>
              </w:rPr>
              <w:t>Prentice Hall (June 4, 1997). ISBN-13: 978-0131773387</w:t>
            </w:r>
          </w:p>
          <w:p w14:paraId="229BE38D" w14:textId="77777777" w:rsidR="000606EC" w:rsidRPr="00BE2D5B" w:rsidRDefault="000606EC" w:rsidP="00E30FE5">
            <w:pPr>
              <w:pStyle w:val="PargrafodaLista"/>
              <w:numPr>
                <w:ilvl w:val="0"/>
                <w:numId w:val="69"/>
              </w:numPr>
              <w:ind w:left="426"/>
              <w:rPr>
                <w:sz w:val="20"/>
                <w:szCs w:val="20"/>
              </w:rPr>
            </w:pPr>
            <w:r w:rsidRPr="00FE5965">
              <w:rPr>
                <w:sz w:val="20"/>
                <w:szCs w:val="20"/>
                <w:lang w:val="en-US"/>
              </w:rPr>
              <w:t xml:space="preserve">P E J Flewitt. Physical Methods for Materials Characterisation. </w:t>
            </w:r>
            <w:r w:rsidRPr="00BE2D5B">
              <w:rPr>
                <w:sz w:val="20"/>
                <w:szCs w:val="20"/>
              </w:rPr>
              <w:t>2. IOP Publishing Ltd.. 2003</w:t>
            </w:r>
          </w:p>
          <w:p w14:paraId="51755AFC" w14:textId="77777777" w:rsidR="000606EC" w:rsidRPr="00FE5965" w:rsidRDefault="000606EC" w:rsidP="00E30FE5">
            <w:pPr>
              <w:pStyle w:val="PargrafodaLista"/>
              <w:numPr>
                <w:ilvl w:val="0"/>
                <w:numId w:val="69"/>
              </w:numPr>
              <w:ind w:left="426"/>
              <w:rPr>
                <w:sz w:val="20"/>
                <w:szCs w:val="20"/>
                <w:lang w:val="en-US"/>
              </w:rPr>
            </w:pPr>
            <w:r w:rsidRPr="00FE5965">
              <w:rPr>
                <w:sz w:val="20"/>
                <w:szCs w:val="20"/>
                <w:lang w:val="en-US"/>
              </w:rPr>
              <w:t>Elton N. Kaufmann. Characterization of Materials, 2nd Edition, 3 Volume Set, 2nd Edition ISBN: 978-1-118-11074-4.</w:t>
            </w:r>
          </w:p>
        </w:tc>
      </w:tr>
    </w:tbl>
    <w:p w14:paraId="3D79851D" w14:textId="77777777" w:rsidR="000606EC" w:rsidRPr="00FE5965" w:rsidRDefault="000606EC" w:rsidP="000606EC">
      <w:pPr>
        <w:rPr>
          <w:sz w:val="20"/>
          <w:szCs w:val="20"/>
          <w:lang w:val="en-US"/>
        </w:rPr>
      </w:pPr>
    </w:p>
    <w:p w14:paraId="79F47775" w14:textId="77777777" w:rsidR="000606EC" w:rsidRPr="00FE5965" w:rsidRDefault="000606EC" w:rsidP="000606EC">
      <w:pPr>
        <w:jc w:val="center"/>
        <w:rPr>
          <w:sz w:val="20"/>
          <w:szCs w:val="20"/>
          <w:lang w:val="en-US"/>
        </w:rPr>
      </w:pPr>
    </w:p>
    <w:p w14:paraId="3297C01C" w14:textId="77777777" w:rsidR="000606EC" w:rsidRPr="00FE5965" w:rsidRDefault="000606EC" w:rsidP="000606EC">
      <w:pPr>
        <w:jc w:val="center"/>
        <w:rPr>
          <w:sz w:val="20"/>
          <w:szCs w:val="20"/>
          <w:lang w:val="en-US"/>
        </w:rPr>
      </w:pPr>
    </w:p>
    <w:p w14:paraId="02B1CEB6" w14:textId="77777777" w:rsidR="000606EC" w:rsidRPr="00FE5965" w:rsidRDefault="000606EC" w:rsidP="000606EC">
      <w:pPr>
        <w:jc w:val="center"/>
        <w:rPr>
          <w:sz w:val="20"/>
          <w:szCs w:val="20"/>
          <w:lang w:val="en-US"/>
        </w:rPr>
      </w:pPr>
    </w:p>
    <w:p w14:paraId="7A53DC1A" w14:textId="77777777" w:rsidR="000606EC" w:rsidRPr="00FE5965" w:rsidRDefault="000606EC" w:rsidP="000606EC">
      <w:pPr>
        <w:jc w:val="center"/>
        <w:rPr>
          <w:sz w:val="20"/>
          <w:szCs w:val="20"/>
          <w:lang w:val="en-US"/>
        </w:rPr>
      </w:pPr>
    </w:p>
    <w:p w14:paraId="7E2FD64B" w14:textId="77777777" w:rsidR="000606EC" w:rsidRPr="00FE5965" w:rsidRDefault="000606EC" w:rsidP="000606EC">
      <w:pPr>
        <w:jc w:val="center"/>
        <w:rPr>
          <w:sz w:val="20"/>
          <w:szCs w:val="20"/>
          <w:lang w:val="en-US"/>
        </w:rPr>
      </w:pPr>
    </w:p>
    <w:p w14:paraId="0C3CEDF7" w14:textId="77777777" w:rsidR="000606EC" w:rsidRPr="00FE5965" w:rsidRDefault="000606EC" w:rsidP="000606EC">
      <w:pPr>
        <w:jc w:val="center"/>
        <w:rPr>
          <w:sz w:val="20"/>
          <w:szCs w:val="20"/>
          <w:lang w:val="en-US"/>
        </w:rPr>
      </w:pPr>
    </w:p>
    <w:p w14:paraId="1881D3CE" w14:textId="77777777" w:rsidR="000606EC" w:rsidRPr="00FE5965" w:rsidRDefault="000606EC" w:rsidP="000606EC">
      <w:pPr>
        <w:jc w:val="center"/>
        <w:rPr>
          <w:sz w:val="20"/>
          <w:szCs w:val="20"/>
          <w:lang w:val="en-US"/>
        </w:rPr>
      </w:pPr>
    </w:p>
    <w:p w14:paraId="47A74CB8" w14:textId="77777777" w:rsidR="000606EC" w:rsidRPr="00FE5965" w:rsidRDefault="000606EC" w:rsidP="000606EC">
      <w:pPr>
        <w:jc w:val="center"/>
        <w:rPr>
          <w:sz w:val="20"/>
          <w:szCs w:val="20"/>
          <w:lang w:val="en-US"/>
        </w:rPr>
      </w:pPr>
    </w:p>
    <w:p w14:paraId="7837023C" w14:textId="77777777" w:rsidR="000606EC" w:rsidRPr="00FE5965" w:rsidRDefault="000606EC" w:rsidP="000606EC">
      <w:pPr>
        <w:jc w:val="center"/>
        <w:rPr>
          <w:sz w:val="20"/>
          <w:szCs w:val="20"/>
          <w:lang w:val="en-US"/>
        </w:rPr>
      </w:pPr>
    </w:p>
    <w:p w14:paraId="715DBE5E" w14:textId="77777777" w:rsidR="000606EC" w:rsidRPr="00FE5965" w:rsidRDefault="000606EC" w:rsidP="000606EC">
      <w:pPr>
        <w:jc w:val="center"/>
        <w:rPr>
          <w:sz w:val="20"/>
          <w:szCs w:val="20"/>
          <w:lang w:val="en-US"/>
        </w:rPr>
      </w:pPr>
    </w:p>
    <w:p w14:paraId="345CFEAE" w14:textId="77777777" w:rsidR="000606EC" w:rsidRPr="00FE5965" w:rsidRDefault="000606EC" w:rsidP="000606EC">
      <w:pPr>
        <w:jc w:val="center"/>
        <w:rPr>
          <w:sz w:val="20"/>
          <w:szCs w:val="20"/>
          <w:lang w:val="en-US"/>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18593F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6EA32DA7"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51B54B6"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48D731B" w14:textId="77777777" w:rsidR="000606EC" w:rsidRPr="00D6042F" w:rsidRDefault="000606EC" w:rsidP="000606EC">
            <w:pPr>
              <w:jc w:val="center"/>
              <w:rPr>
                <w:sz w:val="20"/>
                <w:szCs w:val="20"/>
              </w:rPr>
            </w:pPr>
            <w:r w:rsidRPr="00D6042F">
              <w:rPr>
                <w:sz w:val="20"/>
                <w:szCs w:val="20"/>
              </w:rPr>
              <w:t>Disciplina</w:t>
            </w:r>
          </w:p>
        </w:tc>
      </w:tr>
      <w:tr w:rsidR="000606EC" w:rsidRPr="00D6042F" w14:paraId="59F843D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C8B7886" w14:textId="77777777" w:rsidR="000606EC" w:rsidRPr="00D6042F" w:rsidRDefault="000606EC" w:rsidP="000606EC">
            <w:pPr>
              <w:jc w:val="center"/>
              <w:rPr>
                <w:b/>
                <w:sz w:val="20"/>
                <w:szCs w:val="20"/>
              </w:rPr>
            </w:pPr>
            <w:r w:rsidRPr="00D6042F">
              <w:rPr>
                <w:b/>
                <w:sz w:val="20"/>
                <w:szCs w:val="20"/>
              </w:rPr>
              <w:t>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D9B932E" w14:textId="77777777" w:rsidR="000606EC" w:rsidRPr="00D6042F" w:rsidRDefault="000606EC" w:rsidP="000606EC">
            <w:pPr>
              <w:jc w:val="center"/>
              <w:rPr>
                <w:b/>
                <w:sz w:val="20"/>
                <w:szCs w:val="20"/>
              </w:rPr>
            </w:pPr>
            <w:r w:rsidRPr="00D6042F">
              <w:rPr>
                <w:b/>
                <w:sz w:val="20"/>
                <w:szCs w:val="20"/>
              </w:rPr>
              <w:t>FISI06</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46A3821" w14:textId="77777777" w:rsidR="000606EC" w:rsidRPr="00D6042F" w:rsidRDefault="000606EC" w:rsidP="000606EC">
            <w:pPr>
              <w:jc w:val="center"/>
              <w:rPr>
                <w:b/>
                <w:sz w:val="20"/>
                <w:szCs w:val="20"/>
              </w:rPr>
            </w:pPr>
            <w:r w:rsidRPr="00D6042F">
              <w:rPr>
                <w:b/>
                <w:sz w:val="20"/>
                <w:szCs w:val="20"/>
              </w:rPr>
              <w:t>Laboratório Fisica B (Eletromagnetismo, ótica e física moderna)</w:t>
            </w:r>
          </w:p>
        </w:tc>
      </w:tr>
    </w:tbl>
    <w:p w14:paraId="244EB678"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3114944"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ABAD1A3"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C095552"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D1B156A" w14:textId="77777777" w:rsidR="000606EC" w:rsidRPr="00D6042F" w:rsidRDefault="000606EC" w:rsidP="000606EC">
            <w:pPr>
              <w:jc w:val="center"/>
              <w:rPr>
                <w:sz w:val="20"/>
                <w:szCs w:val="20"/>
              </w:rPr>
            </w:pPr>
            <w:r w:rsidRPr="00D6042F">
              <w:rPr>
                <w:sz w:val="20"/>
                <w:szCs w:val="20"/>
              </w:rPr>
              <w:t>Equivalência</w:t>
            </w:r>
          </w:p>
        </w:tc>
      </w:tr>
      <w:tr w:rsidR="000606EC" w:rsidRPr="00D6042F" w14:paraId="2D4EDC7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93493A9" w14:textId="77777777" w:rsidR="000606EC" w:rsidRPr="00D6042F" w:rsidRDefault="000606EC" w:rsidP="000606EC">
            <w:pPr>
              <w:jc w:val="center"/>
              <w:rPr>
                <w:b/>
                <w:sz w:val="20"/>
                <w:szCs w:val="20"/>
              </w:rPr>
            </w:pPr>
            <w:r w:rsidRPr="00D6042F">
              <w:rPr>
                <w:b/>
                <w:sz w:val="20"/>
                <w:szCs w:val="20"/>
              </w:rPr>
              <w:t>FISI05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111B20E"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EE8A000" w14:textId="77777777" w:rsidR="000606EC" w:rsidRPr="00D6042F" w:rsidRDefault="000606EC" w:rsidP="000606EC">
            <w:pPr>
              <w:jc w:val="center"/>
              <w:rPr>
                <w:b/>
                <w:sz w:val="20"/>
                <w:szCs w:val="20"/>
              </w:rPr>
            </w:pPr>
            <w:r w:rsidRPr="00D6042F">
              <w:rPr>
                <w:b/>
                <w:sz w:val="20"/>
                <w:szCs w:val="20"/>
              </w:rPr>
              <w:t>--</w:t>
            </w:r>
          </w:p>
        </w:tc>
      </w:tr>
    </w:tbl>
    <w:p w14:paraId="456CB179"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97EB1B9"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5E14C8A"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F424550"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C69FF95"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5F1E04C"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C74E1B1"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B033B2F" w14:textId="77777777" w:rsidR="000606EC" w:rsidRPr="00D6042F" w:rsidRDefault="000606EC" w:rsidP="000606EC">
            <w:pPr>
              <w:jc w:val="center"/>
              <w:rPr>
                <w:sz w:val="20"/>
                <w:szCs w:val="20"/>
              </w:rPr>
            </w:pPr>
            <w:r w:rsidRPr="00D6042F">
              <w:rPr>
                <w:sz w:val="20"/>
                <w:szCs w:val="20"/>
              </w:rPr>
              <w:t>0</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6026BE4" w14:textId="77777777" w:rsidR="000606EC" w:rsidRPr="00D6042F" w:rsidRDefault="000606EC" w:rsidP="000606EC">
            <w:pPr>
              <w:jc w:val="center"/>
              <w:rPr>
                <w:sz w:val="20"/>
                <w:szCs w:val="20"/>
              </w:rPr>
            </w:pPr>
            <w:r w:rsidRPr="00D6042F">
              <w:rPr>
                <w:sz w:val="20"/>
                <w:szCs w:val="20"/>
              </w:rPr>
              <w:t>32</w:t>
            </w:r>
          </w:p>
        </w:tc>
      </w:tr>
    </w:tbl>
    <w:p w14:paraId="6B368E9C"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434B2CD1"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9F00F" w14:textId="77777777" w:rsidR="000606EC" w:rsidRPr="00D6042F" w:rsidRDefault="000606EC" w:rsidP="000606EC">
            <w:pPr>
              <w:jc w:val="center"/>
              <w:rPr>
                <w:b/>
                <w:sz w:val="20"/>
                <w:szCs w:val="20"/>
              </w:rPr>
            </w:pPr>
            <w:r w:rsidRPr="00D6042F">
              <w:rPr>
                <w:b/>
                <w:sz w:val="20"/>
                <w:szCs w:val="20"/>
              </w:rPr>
              <w:t>Ementa</w:t>
            </w:r>
          </w:p>
        </w:tc>
      </w:tr>
      <w:tr w:rsidR="000606EC" w:rsidRPr="00D6042F" w14:paraId="30BD8B86"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31EB3" w14:textId="77777777" w:rsidR="000606EC" w:rsidRPr="00D6042F" w:rsidRDefault="000606EC" w:rsidP="000606EC">
            <w:pPr>
              <w:rPr>
                <w:sz w:val="20"/>
                <w:szCs w:val="20"/>
              </w:rPr>
            </w:pPr>
            <w:r w:rsidRPr="00D6042F">
              <w:rPr>
                <w:rFonts w:eastAsia="Arial"/>
                <w:sz w:val="20"/>
                <w:szCs w:val="20"/>
              </w:rPr>
              <w:t>Experimentos de eletromagnetismo, óptica e física moderna</w:t>
            </w:r>
          </w:p>
        </w:tc>
      </w:tr>
    </w:tbl>
    <w:p w14:paraId="729E6CFE"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661D62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839E5"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2170608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0F5A6" w14:textId="77777777" w:rsidR="000606EC" w:rsidRPr="00D6042F" w:rsidRDefault="000606EC" w:rsidP="000606EC">
            <w:pPr>
              <w:spacing w:line="288" w:lineRule="auto"/>
              <w:rPr>
                <w:rFonts w:eastAsia="Arial"/>
                <w:sz w:val="20"/>
                <w:szCs w:val="20"/>
              </w:rPr>
            </w:pPr>
            <w:r w:rsidRPr="00D6042F">
              <w:rPr>
                <w:rFonts w:eastAsia="Arial"/>
                <w:sz w:val="20"/>
                <w:szCs w:val="20"/>
              </w:rPr>
              <w:t>Física Experimental Básica na Universidade. Campos, A. A.; Alves, E. S.; Speziali, N. L. Editora UFMG, 2009.</w:t>
            </w:r>
          </w:p>
          <w:p w14:paraId="1CBCC197" w14:textId="77777777" w:rsidR="000606EC" w:rsidRPr="00D6042F" w:rsidRDefault="000606EC" w:rsidP="000606EC">
            <w:pPr>
              <w:spacing w:line="288" w:lineRule="auto"/>
              <w:rPr>
                <w:rFonts w:eastAsia="Arial"/>
                <w:sz w:val="20"/>
                <w:szCs w:val="20"/>
              </w:rPr>
            </w:pPr>
            <w:r w:rsidRPr="00D6042F">
              <w:rPr>
                <w:rFonts w:eastAsia="Arial"/>
                <w:sz w:val="20"/>
                <w:szCs w:val="20"/>
              </w:rPr>
              <w:t>Fundamentos da Teoria de Erros. Vuolo, J. H. Editora Blucher, 1996.</w:t>
            </w:r>
          </w:p>
          <w:p w14:paraId="105B80FF" w14:textId="77777777" w:rsidR="000606EC" w:rsidRPr="00D6042F" w:rsidRDefault="000606EC" w:rsidP="000606EC">
            <w:pPr>
              <w:rPr>
                <w:sz w:val="20"/>
                <w:szCs w:val="20"/>
              </w:rPr>
            </w:pPr>
            <w:r w:rsidRPr="00D6042F">
              <w:rPr>
                <w:rFonts w:eastAsia="Arial"/>
                <w:sz w:val="20"/>
                <w:szCs w:val="20"/>
              </w:rPr>
              <w:t>Física Quântica. Eisberg, R.; Resnick, R. Editora Campus, 1994.</w:t>
            </w:r>
          </w:p>
        </w:tc>
      </w:tr>
    </w:tbl>
    <w:p w14:paraId="6F33BCC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C04DC4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D54A4"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7886A76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3CC03" w14:textId="77777777" w:rsidR="000606EC" w:rsidRPr="00D6042F" w:rsidRDefault="000606EC" w:rsidP="000606EC">
            <w:pPr>
              <w:spacing w:line="288" w:lineRule="auto"/>
              <w:rPr>
                <w:rFonts w:eastAsia="Arial"/>
                <w:sz w:val="20"/>
                <w:szCs w:val="20"/>
              </w:rPr>
            </w:pPr>
            <w:r w:rsidRPr="00D6042F">
              <w:rPr>
                <w:rFonts w:eastAsia="Arial"/>
                <w:sz w:val="20"/>
                <w:szCs w:val="20"/>
              </w:rPr>
              <w:t>Física 3. Halliday, D.; Resnick, R.; Krane, K. S. Editora LTC, 2002.</w:t>
            </w:r>
          </w:p>
          <w:p w14:paraId="183673B9" w14:textId="77777777" w:rsidR="000606EC" w:rsidRPr="00FE5965" w:rsidRDefault="000606EC" w:rsidP="000606EC">
            <w:pPr>
              <w:spacing w:line="288" w:lineRule="auto"/>
              <w:rPr>
                <w:rFonts w:eastAsia="Arial"/>
                <w:sz w:val="20"/>
                <w:szCs w:val="20"/>
                <w:lang w:val="en-US"/>
              </w:rPr>
            </w:pPr>
            <w:r w:rsidRPr="00D6042F">
              <w:rPr>
                <w:rFonts w:eastAsia="Arial"/>
                <w:sz w:val="20"/>
                <w:szCs w:val="20"/>
              </w:rPr>
              <w:t xml:space="preserve">Física 4. </w:t>
            </w:r>
            <w:r w:rsidRPr="00FE5965">
              <w:rPr>
                <w:rFonts w:eastAsia="Arial"/>
                <w:sz w:val="20"/>
                <w:szCs w:val="20"/>
                <w:lang w:val="en-US"/>
              </w:rPr>
              <w:t>Halliday, D.; Resnick, R.; Krane, K. S. Editora LTC, 2002.</w:t>
            </w:r>
          </w:p>
          <w:p w14:paraId="7C023182" w14:textId="77777777" w:rsidR="000606EC" w:rsidRPr="00FE5965" w:rsidRDefault="000606EC" w:rsidP="000606EC">
            <w:pPr>
              <w:spacing w:line="288" w:lineRule="auto"/>
              <w:rPr>
                <w:rFonts w:eastAsia="Arial"/>
                <w:sz w:val="20"/>
                <w:szCs w:val="20"/>
                <w:lang w:val="en-US"/>
              </w:rPr>
            </w:pPr>
            <w:r w:rsidRPr="00FE5965">
              <w:rPr>
                <w:rFonts w:eastAsia="Arial"/>
                <w:color w:val="222222"/>
                <w:sz w:val="20"/>
                <w:szCs w:val="20"/>
                <w:lang w:val="en-US"/>
              </w:rPr>
              <w:t>Física, Volume 3. Young, H. D.; Freedman, R.A. Editora Pearson</w:t>
            </w:r>
            <w:r w:rsidRPr="00FE5965">
              <w:rPr>
                <w:rFonts w:eastAsia="Arial"/>
                <w:sz w:val="20"/>
                <w:szCs w:val="20"/>
                <w:lang w:val="en-US"/>
              </w:rPr>
              <w:t>, 2008.</w:t>
            </w:r>
          </w:p>
          <w:p w14:paraId="7B3235FE" w14:textId="77777777" w:rsidR="000606EC" w:rsidRPr="00FE5965" w:rsidRDefault="000606EC" w:rsidP="000606EC">
            <w:pPr>
              <w:spacing w:line="288" w:lineRule="auto"/>
              <w:rPr>
                <w:rFonts w:eastAsia="Arial"/>
                <w:sz w:val="20"/>
                <w:szCs w:val="20"/>
                <w:lang w:val="en-US"/>
              </w:rPr>
            </w:pPr>
            <w:r w:rsidRPr="00FE5965">
              <w:rPr>
                <w:rFonts w:eastAsia="Arial"/>
                <w:color w:val="222222"/>
                <w:sz w:val="20"/>
                <w:szCs w:val="20"/>
                <w:lang w:val="en-US"/>
              </w:rPr>
              <w:t>Física, Volume 4. Young, H. D.; Freedman, R.A. Editora Pearson</w:t>
            </w:r>
            <w:r w:rsidRPr="00FE5965">
              <w:rPr>
                <w:rFonts w:eastAsia="Arial"/>
                <w:sz w:val="20"/>
                <w:szCs w:val="20"/>
                <w:lang w:val="en-US"/>
              </w:rPr>
              <w:t>, 2008.</w:t>
            </w:r>
          </w:p>
          <w:p w14:paraId="504E5585" w14:textId="77777777" w:rsidR="000606EC" w:rsidRPr="00D6042F" w:rsidRDefault="000606EC" w:rsidP="000606EC">
            <w:pPr>
              <w:spacing w:line="288" w:lineRule="auto"/>
              <w:rPr>
                <w:rFonts w:eastAsia="Arial"/>
                <w:sz w:val="20"/>
                <w:szCs w:val="20"/>
              </w:rPr>
            </w:pPr>
            <w:r w:rsidRPr="00D6042F">
              <w:rPr>
                <w:rFonts w:eastAsia="Arial"/>
                <w:sz w:val="20"/>
                <w:szCs w:val="20"/>
              </w:rPr>
              <w:t>Fundamentos de Física, Volume 3. Halliday, D; Resnick, R.; Walker, J. Editora LTC, 2012.</w:t>
            </w:r>
          </w:p>
          <w:p w14:paraId="6833C015" w14:textId="77777777" w:rsidR="000606EC" w:rsidRPr="00FE5965" w:rsidRDefault="000606EC" w:rsidP="000606EC">
            <w:pPr>
              <w:spacing w:line="288" w:lineRule="auto"/>
              <w:rPr>
                <w:rFonts w:eastAsia="Arial"/>
                <w:sz w:val="20"/>
                <w:szCs w:val="20"/>
                <w:lang w:val="en-US"/>
              </w:rPr>
            </w:pPr>
            <w:r w:rsidRPr="00D6042F">
              <w:rPr>
                <w:rFonts w:eastAsia="Arial"/>
                <w:sz w:val="20"/>
                <w:szCs w:val="20"/>
              </w:rPr>
              <w:t xml:space="preserve">Fundamentos de Física, Volume 4. </w:t>
            </w:r>
            <w:r w:rsidRPr="00FE5965">
              <w:rPr>
                <w:rFonts w:eastAsia="Arial"/>
                <w:sz w:val="20"/>
                <w:szCs w:val="20"/>
                <w:lang w:val="en-US"/>
              </w:rPr>
              <w:t>Halliday, D; Resnick, R.; Walker, J. Editora LTC, 2012.</w:t>
            </w:r>
          </w:p>
          <w:p w14:paraId="245CCDA2" w14:textId="77777777" w:rsidR="000606EC" w:rsidRPr="00D6042F" w:rsidRDefault="000606EC" w:rsidP="000606EC">
            <w:pPr>
              <w:spacing w:line="288" w:lineRule="auto"/>
              <w:rPr>
                <w:rFonts w:eastAsia="Arial"/>
                <w:sz w:val="20"/>
                <w:szCs w:val="20"/>
              </w:rPr>
            </w:pPr>
            <w:r w:rsidRPr="00D6042F">
              <w:rPr>
                <w:rFonts w:eastAsia="Arial"/>
                <w:sz w:val="20"/>
                <w:szCs w:val="20"/>
              </w:rPr>
              <w:t>Física para Cientistas e Engenheiros, Volume 2. Tipler, P. A.; Mosca, G. Editora LTC, 2009.</w:t>
            </w:r>
          </w:p>
          <w:p w14:paraId="174977D3" w14:textId="77777777" w:rsidR="000606EC" w:rsidRPr="00D6042F" w:rsidRDefault="000606EC" w:rsidP="000606EC">
            <w:pPr>
              <w:rPr>
                <w:sz w:val="20"/>
                <w:szCs w:val="20"/>
              </w:rPr>
            </w:pPr>
            <w:r w:rsidRPr="00D6042F">
              <w:rPr>
                <w:rFonts w:eastAsia="Arial"/>
                <w:sz w:val="20"/>
                <w:szCs w:val="20"/>
              </w:rPr>
              <w:t>Física para Cientistas e Engenheiros, Volume 3. Tipler, P. A.; Mosca, G. Editora LTC, 2009.</w:t>
            </w:r>
          </w:p>
        </w:tc>
      </w:tr>
    </w:tbl>
    <w:p w14:paraId="60D1EF44" w14:textId="77777777" w:rsidR="000606EC" w:rsidRPr="00D6042F" w:rsidRDefault="000606EC" w:rsidP="000606EC">
      <w:pPr>
        <w:rPr>
          <w:sz w:val="20"/>
          <w:szCs w:val="20"/>
        </w:rPr>
      </w:pPr>
    </w:p>
    <w:p w14:paraId="70D4E87B" w14:textId="77777777" w:rsidR="000606EC" w:rsidRPr="00D6042F" w:rsidRDefault="000606EC" w:rsidP="000606EC">
      <w:pPr>
        <w:rPr>
          <w:sz w:val="20"/>
          <w:szCs w:val="20"/>
        </w:rPr>
      </w:pPr>
    </w:p>
    <w:p w14:paraId="32E79C4A" w14:textId="77777777" w:rsidR="000606EC" w:rsidRPr="00D6042F" w:rsidRDefault="000606EC" w:rsidP="000606EC">
      <w:pPr>
        <w:jc w:val="center"/>
        <w:rPr>
          <w:sz w:val="20"/>
          <w:szCs w:val="20"/>
        </w:rPr>
      </w:pPr>
    </w:p>
    <w:p w14:paraId="7A63820B" w14:textId="77777777" w:rsidR="000606EC" w:rsidRPr="00D6042F" w:rsidRDefault="000606EC" w:rsidP="000606EC">
      <w:pPr>
        <w:jc w:val="center"/>
        <w:rPr>
          <w:sz w:val="20"/>
          <w:szCs w:val="20"/>
        </w:rPr>
      </w:pPr>
      <w:r w:rsidRPr="00D6042F">
        <w:rPr>
          <w:sz w:val="20"/>
          <w:szCs w:val="20"/>
        </w:rPr>
        <w:br w:type="page"/>
      </w:r>
    </w:p>
    <w:p w14:paraId="5680E4EB"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29CD7DF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9DAEE34"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EF10AC5"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0370528" w14:textId="77777777" w:rsidR="000606EC" w:rsidRPr="00D6042F" w:rsidRDefault="000606EC" w:rsidP="000606EC">
            <w:pPr>
              <w:jc w:val="center"/>
              <w:rPr>
                <w:sz w:val="20"/>
                <w:szCs w:val="20"/>
              </w:rPr>
            </w:pPr>
            <w:r w:rsidRPr="00D6042F">
              <w:rPr>
                <w:sz w:val="20"/>
                <w:szCs w:val="20"/>
              </w:rPr>
              <w:t>Disciplina</w:t>
            </w:r>
          </w:p>
        </w:tc>
      </w:tr>
      <w:tr w:rsidR="000606EC" w:rsidRPr="00D6042F" w14:paraId="45F9B39C"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B671E10" w14:textId="77777777" w:rsidR="000606EC" w:rsidRPr="00D6042F" w:rsidRDefault="000606EC" w:rsidP="000606EC">
            <w:pPr>
              <w:jc w:val="center"/>
              <w:rPr>
                <w:b/>
                <w:sz w:val="20"/>
                <w:szCs w:val="20"/>
              </w:rPr>
            </w:pPr>
            <w:r w:rsidRPr="00D6042F">
              <w:rPr>
                <w:b/>
                <w:sz w:val="20"/>
                <w:szCs w:val="20"/>
              </w:rPr>
              <w:t>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DF92CC5" w14:textId="77777777" w:rsidR="000606EC" w:rsidRPr="00D6042F" w:rsidRDefault="000606EC" w:rsidP="000606EC">
            <w:pPr>
              <w:jc w:val="center"/>
              <w:rPr>
                <w:b/>
                <w:sz w:val="20"/>
                <w:szCs w:val="20"/>
              </w:rPr>
            </w:pPr>
            <w:r w:rsidRPr="00D6042F">
              <w:rPr>
                <w:b/>
                <w:sz w:val="20"/>
                <w:szCs w:val="20"/>
              </w:rPr>
              <w:t>FISI08</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B375D0D" w14:textId="77777777" w:rsidR="000606EC" w:rsidRPr="00D6042F" w:rsidRDefault="000606EC" w:rsidP="000606EC">
            <w:pPr>
              <w:jc w:val="center"/>
              <w:rPr>
                <w:b/>
                <w:sz w:val="20"/>
                <w:szCs w:val="20"/>
              </w:rPr>
            </w:pPr>
            <w:r w:rsidRPr="00D6042F">
              <w:rPr>
                <w:b/>
                <w:sz w:val="20"/>
                <w:szCs w:val="20"/>
              </w:rPr>
              <w:t>Introdução à Física Quântica</w:t>
            </w:r>
          </w:p>
        </w:tc>
      </w:tr>
    </w:tbl>
    <w:p w14:paraId="176C3321"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0F4FF8C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2CF22918"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11F48B8"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835B43B" w14:textId="77777777" w:rsidR="000606EC" w:rsidRPr="00D6042F" w:rsidRDefault="000606EC" w:rsidP="000606EC">
            <w:pPr>
              <w:jc w:val="center"/>
              <w:rPr>
                <w:sz w:val="20"/>
                <w:szCs w:val="20"/>
              </w:rPr>
            </w:pPr>
            <w:r w:rsidRPr="00D6042F">
              <w:rPr>
                <w:sz w:val="20"/>
                <w:szCs w:val="20"/>
              </w:rPr>
              <w:t>Equivalência</w:t>
            </w:r>
          </w:p>
        </w:tc>
      </w:tr>
      <w:tr w:rsidR="000606EC" w:rsidRPr="00D6042F" w14:paraId="5E4526A0"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A08A140" w14:textId="77777777" w:rsidR="000606EC" w:rsidRPr="00D6042F" w:rsidRDefault="000606EC" w:rsidP="000606EC">
            <w:pPr>
              <w:jc w:val="center"/>
              <w:rPr>
                <w:b/>
                <w:sz w:val="20"/>
                <w:szCs w:val="20"/>
              </w:rPr>
            </w:pPr>
            <w:r w:rsidRPr="00D6042F">
              <w:rPr>
                <w:b/>
                <w:sz w:val="20"/>
                <w:szCs w:val="20"/>
              </w:rPr>
              <w:t>FISI05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81EC063"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EC748EB" w14:textId="77777777" w:rsidR="000606EC" w:rsidRPr="00D6042F" w:rsidRDefault="000606EC" w:rsidP="000606EC">
            <w:pPr>
              <w:jc w:val="center"/>
              <w:rPr>
                <w:b/>
                <w:sz w:val="20"/>
                <w:szCs w:val="20"/>
              </w:rPr>
            </w:pPr>
            <w:r w:rsidRPr="00D6042F">
              <w:rPr>
                <w:b/>
                <w:sz w:val="20"/>
                <w:szCs w:val="20"/>
              </w:rPr>
              <w:t>--</w:t>
            </w:r>
          </w:p>
        </w:tc>
      </w:tr>
    </w:tbl>
    <w:p w14:paraId="1DE7BE5D"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6F18C332"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E7EC163"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FCDD75E"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6CC1A46"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50DA808"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24055837"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C1603FA"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3A39164" w14:textId="77777777" w:rsidR="000606EC" w:rsidRPr="00D6042F" w:rsidRDefault="000606EC" w:rsidP="000606EC">
            <w:pPr>
              <w:jc w:val="center"/>
              <w:rPr>
                <w:sz w:val="20"/>
                <w:szCs w:val="20"/>
              </w:rPr>
            </w:pPr>
            <w:r w:rsidRPr="00D6042F">
              <w:rPr>
                <w:sz w:val="20"/>
                <w:szCs w:val="20"/>
              </w:rPr>
              <w:t>0</w:t>
            </w:r>
          </w:p>
        </w:tc>
      </w:tr>
    </w:tbl>
    <w:p w14:paraId="57F41ABD"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434BF118"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2AAB6" w14:textId="77777777" w:rsidR="000606EC" w:rsidRPr="00D6042F" w:rsidRDefault="000606EC" w:rsidP="000606EC">
            <w:pPr>
              <w:jc w:val="center"/>
              <w:rPr>
                <w:b/>
                <w:sz w:val="20"/>
                <w:szCs w:val="20"/>
              </w:rPr>
            </w:pPr>
            <w:r w:rsidRPr="00D6042F">
              <w:rPr>
                <w:b/>
                <w:sz w:val="20"/>
                <w:szCs w:val="20"/>
              </w:rPr>
              <w:t>Ementa</w:t>
            </w:r>
          </w:p>
        </w:tc>
      </w:tr>
      <w:tr w:rsidR="000606EC" w:rsidRPr="00D6042F" w14:paraId="14956527"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CEB8D" w14:textId="77777777" w:rsidR="000606EC" w:rsidRPr="00D6042F" w:rsidRDefault="000606EC" w:rsidP="000606EC">
            <w:pPr>
              <w:rPr>
                <w:sz w:val="20"/>
                <w:szCs w:val="20"/>
              </w:rPr>
            </w:pPr>
            <w:r w:rsidRPr="00D6042F">
              <w:rPr>
                <w:rFonts w:eastAsia="Arial"/>
                <w:sz w:val="20"/>
                <w:szCs w:val="20"/>
              </w:rPr>
              <w:t>Teoria de Schroedinger; potenciais unidimensionais independentes do tempo; oscilador harmônico; átomo de hidrogênio; momento angular; teoria da perturbação; moléculas e sólidos.</w:t>
            </w:r>
          </w:p>
        </w:tc>
      </w:tr>
    </w:tbl>
    <w:p w14:paraId="4256565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4EC2DBE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B4B42"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1E0B795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BC860" w14:textId="77777777" w:rsidR="000606EC" w:rsidRPr="00D6042F" w:rsidRDefault="000606EC" w:rsidP="000606EC">
            <w:pPr>
              <w:spacing w:line="288" w:lineRule="auto"/>
              <w:rPr>
                <w:rFonts w:eastAsia="Arial"/>
                <w:sz w:val="20"/>
                <w:szCs w:val="20"/>
              </w:rPr>
            </w:pPr>
            <w:r w:rsidRPr="00D6042F">
              <w:rPr>
                <w:rFonts w:eastAsia="Arial"/>
                <w:sz w:val="20"/>
                <w:szCs w:val="20"/>
              </w:rPr>
              <w:t>Física Quântica. Eisberg, R.; Resnick, R. Editora Campus. 1994.</w:t>
            </w:r>
          </w:p>
          <w:p w14:paraId="3BC2C3F9" w14:textId="77777777" w:rsidR="000606EC" w:rsidRPr="00D6042F" w:rsidRDefault="000606EC" w:rsidP="000606EC">
            <w:pPr>
              <w:spacing w:line="288" w:lineRule="auto"/>
              <w:rPr>
                <w:rFonts w:eastAsia="Arial"/>
                <w:color w:val="222222"/>
                <w:sz w:val="20"/>
                <w:szCs w:val="20"/>
                <w:highlight w:val="white"/>
              </w:rPr>
            </w:pPr>
            <w:r w:rsidRPr="00D6042F">
              <w:rPr>
                <w:rFonts w:eastAsia="Arial"/>
                <w:color w:val="222222"/>
                <w:sz w:val="20"/>
                <w:szCs w:val="20"/>
                <w:highlight w:val="white"/>
              </w:rPr>
              <w:t>Tipler, P. A.; Llewelly, R. A. Física Moderna. Editora LTC, 2014.</w:t>
            </w:r>
          </w:p>
          <w:p w14:paraId="39E4EAAB" w14:textId="77777777" w:rsidR="000606EC" w:rsidRPr="00D6042F" w:rsidRDefault="000606EC" w:rsidP="000606EC">
            <w:pPr>
              <w:rPr>
                <w:sz w:val="20"/>
                <w:szCs w:val="20"/>
              </w:rPr>
            </w:pPr>
            <w:r w:rsidRPr="00D6042F">
              <w:rPr>
                <w:rFonts w:eastAsia="Arial"/>
                <w:color w:val="222222"/>
                <w:sz w:val="20"/>
                <w:szCs w:val="20"/>
              </w:rPr>
              <w:t xml:space="preserve">Mecânica Quântica </w:t>
            </w:r>
            <w:r w:rsidRPr="00D6042F">
              <w:rPr>
                <w:rFonts w:eastAsia="Arial"/>
                <w:color w:val="4B4B4B"/>
                <w:sz w:val="20"/>
                <w:szCs w:val="20"/>
              </w:rPr>
              <w:t xml:space="preserve">Griffiths, David J. </w:t>
            </w:r>
            <w:r w:rsidRPr="00D6042F">
              <w:rPr>
                <w:rFonts w:eastAsia="Arial"/>
                <w:color w:val="222222"/>
                <w:sz w:val="20"/>
                <w:szCs w:val="20"/>
              </w:rPr>
              <w:t>Editora Pearson, 2011</w:t>
            </w:r>
          </w:p>
        </w:tc>
      </w:tr>
    </w:tbl>
    <w:p w14:paraId="393AC291"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591E04F"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704DA"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2E5CB16"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70A9E" w14:textId="77777777" w:rsidR="000606EC" w:rsidRPr="00D6042F" w:rsidRDefault="000606EC" w:rsidP="000606EC">
            <w:pPr>
              <w:spacing w:line="288" w:lineRule="auto"/>
              <w:rPr>
                <w:rFonts w:eastAsia="Arial"/>
                <w:color w:val="222222"/>
                <w:sz w:val="20"/>
                <w:szCs w:val="20"/>
              </w:rPr>
            </w:pPr>
            <w:r w:rsidRPr="00D6042F">
              <w:rPr>
                <w:rFonts w:eastAsia="Arial"/>
                <w:color w:val="222222"/>
                <w:sz w:val="20"/>
                <w:szCs w:val="20"/>
              </w:rPr>
              <w:t>Materiais e Dispositivos Eletrônicos. Rezende, Sergio. Editora Livraria da Física, 2014.</w:t>
            </w:r>
          </w:p>
          <w:p w14:paraId="6E3F3A05" w14:textId="77777777" w:rsidR="000606EC" w:rsidRPr="00D6042F" w:rsidRDefault="000606EC" w:rsidP="000606EC">
            <w:pPr>
              <w:spacing w:line="288" w:lineRule="auto"/>
              <w:rPr>
                <w:rFonts w:eastAsia="Arial"/>
                <w:color w:val="222222"/>
                <w:sz w:val="20"/>
                <w:szCs w:val="20"/>
              </w:rPr>
            </w:pPr>
            <w:r w:rsidRPr="00D6042F">
              <w:rPr>
                <w:rFonts w:eastAsia="Arial"/>
                <w:color w:val="222222"/>
                <w:sz w:val="20"/>
                <w:szCs w:val="20"/>
              </w:rPr>
              <w:t>Introdução à Física do Estado Sólido. Kittel, Charles. Editora LTC, 2006.</w:t>
            </w:r>
          </w:p>
          <w:p w14:paraId="0AA1BDDE" w14:textId="77777777" w:rsidR="000606EC" w:rsidRPr="00D6042F" w:rsidRDefault="000606EC" w:rsidP="000606EC">
            <w:pPr>
              <w:spacing w:line="288" w:lineRule="auto"/>
              <w:rPr>
                <w:rFonts w:eastAsia="Arial"/>
                <w:color w:val="222222"/>
                <w:sz w:val="20"/>
                <w:szCs w:val="20"/>
              </w:rPr>
            </w:pPr>
            <w:r w:rsidRPr="00D6042F">
              <w:rPr>
                <w:rFonts w:eastAsia="Arial"/>
                <w:color w:val="222222"/>
                <w:sz w:val="20"/>
                <w:szCs w:val="20"/>
              </w:rPr>
              <w:t>Físico-química. Atkins, P.W.  Editora LTC, v. 2, 2011.</w:t>
            </w:r>
          </w:p>
          <w:p w14:paraId="79FD9E6C" w14:textId="77777777" w:rsidR="000606EC" w:rsidRPr="00D6042F" w:rsidRDefault="000606EC" w:rsidP="000606EC">
            <w:pPr>
              <w:spacing w:line="288" w:lineRule="auto"/>
              <w:rPr>
                <w:rFonts w:eastAsia="Arial"/>
                <w:color w:val="222222"/>
                <w:sz w:val="20"/>
                <w:szCs w:val="20"/>
              </w:rPr>
            </w:pPr>
            <w:r w:rsidRPr="00D6042F">
              <w:rPr>
                <w:rFonts w:eastAsia="Arial"/>
                <w:color w:val="222222"/>
                <w:sz w:val="20"/>
                <w:szCs w:val="20"/>
              </w:rPr>
              <w:t>Física atômica. Born, Max. Fundação Calouste Gulbenkian, 1995.</w:t>
            </w:r>
          </w:p>
          <w:p w14:paraId="11B39EF5" w14:textId="77777777" w:rsidR="000606EC" w:rsidRPr="00D6042F" w:rsidRDefault="000606EC" w:rsidP="000606EC">
            <w:pPr>
              <w:rPr>
                <w:sz w:val="20"/>
                <w:szCs w:val="20"/>
              </w:rPr>
            </w:pPr>
            <w:r w:rsidRPr="00D6042F">
              <w:rPr>
                <w:rFonts w:eastAsia="Arial"/>
                <w:color w:val="222222"/>
                <w:sz w:val="20"/>
                <w:szCs w:val="20"/>
              </w:rPr>
              <w:t>A estrutura quântica da matéria: do átomo pré-Socrático às partículas elementares. Lopes, J. L. Editora UFRJ, 1993</w:t>
            </w:r>
          </w:p>
        </w:tc>
      </w:tr>
    </w:tbl>
    <w:p w14:paraId="34ACD9AB" w14:textId="77777777" w:rsidR="000606EC" w:rsidRPr="00D6042F" w:rsidRDefault="000606EC" w:rsidP="000606EC">
      <w:pPr>
        <w:rPr>
          <w:sz w:val="20"/>
          <w:szCs w:val="20"/>
        </w:rPr>
      </w:pPr>
    </w:p>
    <w:p w14:paraId="66274451" w14:textId="77777777" w:rsidR="000606EC" w:rsidRPr="00D6042F" w:rsidRDefault="000606EC" w:rsidP="000606EC">
      <w:pPr>
        <w:rPr>
          <w:sz w:val="20"/>
          <w:szCs w:val="20"/>
        </w:rPr>
      </w:pPr>
    </w:p>
    <w:p w14:paraId="0B74D768" w14:textId="77777777" w:rsidR="000606EC" w:rsidRPr="00D6042F" w:rsidRDefault="000606EC" w:rsidP="000606EC">
      <w:pPr>
        <w:jc w:val="center"/>
        <w:rPr>
          <w:sz w:val="20"/>
          <w:szCs w:val="20"/>
        </w:rPr>
      </w:pPr>
    </w:p>
    <w:p w14:paraId="1C786D8D" w14:textId="77777777" w:rsidR="000606EC" w:rsidRPr="00D6042F" w:rsidRDefault="000606EC" w:rsidP="000606EC">
      <w:pPr>
        <w:jc w:val="center"/>
        <w:rPr>
          <w:sz w:val="20"/>
          <w:szCs w:val="20"/>
        </w:rPr>
      </w:pPr>
      <w:r w:rsidRPr="00D6042F">
        <w:rPr>
          <w:sz w:val="20"/>
          <w:szCs w:val="20"/>
        </w:rPr>
        <w:br w:type="page"/>
      </w:r>
    </w:p>
    <w:p w14:paraId="530F799C" w14:textId="77777777" w:rsidR="000606EC" w:rsidRPr="00D6042F" w:rsidRDefault="000606EC" w:rsidP="000606EC">
      <w:pPr>
        <w:rPr>
          <w:sz w:val="20"/>
          <w:szCs w:val="20"/>
        </w:rPr>
      </w:pPr>
    </w:p>
    <w:tbl>
      <w:tblPr>
        <w:tblW w:w="8430" w:type="dxa"/>
        <w:tblInd w:w="69" w:type="dxa"/>
        <w:tblLayout w:type="fixed"/>
        <w:tblLook w:val="0400" w:firstRow="0" w:lastRow="0" w:firstColumn="0" w:lastColumn="0" w:noHBand="0" w:noVBand="1"/>
      </w:tblPr>
      <w:tblGrid>
        <w:gridCol w:w="1599"/>
        <w:gridCol w:w="1275"/>
        <w:gridCol w:w="5556"/>
      </w:tblGrid>
      <w:tr w:rsidR="000606EC" w:rsidRPr="00D6042F" w14:paraId="1AD5A682" w14:textId="77777777" w:rsidTr="00772104">
        <w:trPr>
          <w:trHeight w:val="138"/>
        </w:trPr>
        <w:tc>
          <w:tcPr>
            <w:tcW w:w="1599"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13B94924" w14:textId="77777777" w:rsidR="000606EC" w:rsidRPr="00D6042F" w:rsidRDefault="000606EC" w:rsidP="000606EC">
            <w:pPr>
              <w:jc w:val="center"/>
              <w:rPr>
                <w:sz w:val="20"/>
                <w:szCs w:val="20"/>
              </w:rPr>
            </w:pPr>
            <w:r w:rsidRPr="00D6042F">
              <w:rPr>
                <w:sz w:val="20"/>
                <w:szCs w:val="20"/>
              </w:rPr>
              <w:t>Período</w:t>
            </w:r>
          </w:p>
        </w:tc>
        <w:tc>
          <w:tcPr>
            <w:tcW w:w="1275"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46379A08" w14:textId="77777777" w:rsidR="000606EC" w:rsidRPr="00D6042F" w:rsidRDefault="000606EC" w:rsidP="000606EC">
            <w:pPr>
              <w:jc w:val="center"/>
              <w:rPr>
                <w:sz w:val="20"/>
                <w:szCs w:val="20"/>
              </w:rPr>
            </w:pPr>
            <w:r w:rsidRPr="00D6042F">
              <w:rPr>
                <w:sz w:val="20"/>
                <w:szCs w:val="20"/>
              </w:rPr>
              <w:t>Código</w:t>
            </w:r>
          </w:p>
        </w:tc>
        <w:tc>
          <w:tcPr>
            <w:tcW w:w="5556"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1D0856" w14:textId="77777777" w:rsidR="000606EC" w:rsidRPr="00D6042F" w:rsidRDefault="000606EC" w:rsidP="000606EC">
            <w:pPr>
              <w:jc w:val="center"/>
              <w:rPr>
                <w:sz w:val="20"/>
                <w:szCs w:val="20"/>
              </w:rPr>
            </w:pPr>
            <w:r w:rsidRPr="00D6042F">
              <w:rPr>
                <w:sz w:val="20"/>
                <w:szCs w:val="20"/>
              </w:rPr>
              <w:t>Disciplina</w:t>
            </w:r>
          </w:p>
        </w:tc>
      </w:tr>
      <w:tr w:rsidR="000606EC" w:rsidRPr="00D6042F" w14:paraId="213B83DB" w14:textId="77777777" w:rsidTr="000606EC">
        <w:trPr>
          <w:trHeight w:val="20"/>
        </w:trPr>
        <w:tc>
          <w:tcPr>
            <w:tcW w:w="1599" w:type="dxa"/>
            <w:tcBorders>
              <w:left w:val="single" w:sz="4" w:space="0" w:color="000000"/>
              <w:bottom w:val="single" w:sz="4" w:space="0" w:color="000000"/>
            </w:tcBorders>
            <w:tcMar>
              <w:top w:w="108" w:type="dxa"/>
              <w:left w:w="108" w:type="dxa"/>
              <w:bottom w:w="108" w:type="dxa"/>
              <w:right w:w="108" w:type="dxa"/>
            </w:tcMar>
          </w:tcPr>
          <w:p w14:paraId="116185D9" w14:textId="77777777" w:rsidR="000606EC" w:rsidRPr="00D6042F" w:rsidRDefault="000606EC" w:rsidP="000606EC">
            <w:pPr>
              <w:jc w:val="center"/>
              <w:rPr>
                <w:b/>
                <w:sz w:val="20"/>
                <w:szCs w:val="20"/>
              </w:rPr>
            </w:pPr>
            <w:r w:rsidRPr="00D6042F">
              <w:rPr>
                <w:b/>
                <w:sz w:val="20"/>
                <w:szCs w:val="20"/>
              </w:rPr>
              <w:t>6</w:t>
            </w:r>
          </w:p>
        </w:tc>
        <w:tc>
          <w:tcPr>
            <w:tcW w:w="1275" w:type="dxa"/>
            <w:tcBorders>
              <w:left w:val="single" w:sz="4" w:space="0" w:color="000000"/>
              <w:bottom w:val="single" w:sz="4" w:space="0" w:color="000000"/>
            </w:tcBorders>
            <w:tcMar>
              <w:top w:w="108" w:type="dxa"/>
              <w:left w:w="108" w:type="dxa"/>
              <w:bottom w:w="108" w:type="dxa"/>
              <w:right w:w="108" w:type="dxa"/>
            </w:tcMar>
          </w:tcPr>
          <w:p w14:paraId="65588748" w14:textId="77777777" w:rsidR="000606EC" w:rsidRPr="00D6042F" w:rsidRDefault="000606EC" w:rsidP="000606EC">
            <w:pPr>
              <w:jc w:val="center"/>
              <w:rPr>
                <w:b/>
                <w:sz w:val="20"/>
                <w:szCs w:val="20"/>
              </w:rPr>
            </w:pPr>
            <w:r w:rsidRPr="00D6042F">
              <w:rPr>
                <w:b/>
                <w:sz w:val="20"/>
                <w:szCs w:val="20"/>
              </w:rPr>
              <w:t>EMTI14</w:t>
            </w:r>
          </w:p>
        </w:tc>
        <w:tc>
          <w:tcPr>
            <w:tcW w:w="5556"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04AD0DE" w14:textId="77777777" w:rsidR="000606EC" w:rsidRPr="00D6042F" w:rsidRDefault="000606EC" w:rsidP="000606EC">
            <w:pPr>
              <w:jc w:val="center"/>
              <w:rPr>
                <w:b/>
                <w:sz w:val="20"/>
                <w:szCs w:val="20"/>
              </w:rPr>
            </w:pPr>
            <w:r w:rsidRPr="00D6042F">
              <w:rPr>
                <w:b/>
                <w:sz w:val="20"/>
                <w:szCs w:val="20"/>
              </w:rPr>
              <w:t>Materiais Poliméricos</w:t>
            </w:r>
          </w:p>
        </w:tc>
      </w:tr>
    </w:tbl>
    <w:p w14:paraId="033E2CA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615"/>
        <w:gridCol w:w="1295"/>
        <w:gridCol w:w="5535"/>
      </w:tblGrid>
      <w:tr w:rsidR="000606EC" w:rsidRPr="00D6042F" w14:paraId="63DDDF54" w14:textId="77777777" w:rsidTr="000606EC">
        <w:trPr>
          <w:trHeight w:val="20"/>
        </w:trPr>
        <w:tc>
          <w:tcPr>
            <w:tcW w:w="1615" w:type="dxa"/>
            <w:tcBorders>
              <w:top w:val="single" w:sz="8" w:space="0" w:color="000000"/>
              <w:left w:val="single" w:sz="8" w:space="0" w:color="000000"/>
              <w:bottom w:val="single" w:sz="8" w:space="0" w:color="000000"/>
            </w:tcBorders>
            <w:tcMar>
              <w:top w:w="0" w:type="dxa"/>
              <w:left w:w="10" w:type="dxa"/>
              <w:bottom w:w="0" w:type="dxa"/>
              <w:right w:w="10" w:type="dxa"/>
            </w:tcMar>
          </w:tcPr>
          <w:p w14:paraId="03447A3C" w14:textId="77777777" w:rsidR="000606EC" w:rsidRPr="00D6042F" w:rsidRDefault="000606EC" w:rsidP="000606EC">
            <w:pPr>
              <w:jc w:val="center"/>
              <w:rPr>
                <w:sz w:val="20"/>
                <w:szCs w:val="20"/>
              </w:rPr>
            </w:pPr>
            <w:r w:rsidRPr="00D6042F">
              <w:rPr>
                <w:sz w:val="20"/>
                <w:szCs w:val="20"/>
              </w:rPr>
              <w:t>Pré-Requisito</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751208AB"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FE373CA" w14:textId="77777777" w:rsidR="000606EC" w:rsidRPr="00D6042F" w:rsidRDefault="000606EC" w:rsidP="000606EC">
            <w:pPr>
              <w:jc w:val="center"/>
              <w:rPr>
                <w:sz w:val="20"/>
                <w:szCs w:val="20"/>
              </w:rPr>
            </w:pPr>
            <w:r w:rsidRPr="00D6042F">
              <w:rPr>
                <w:sz w:val="20"/>
                <w:szCs w:val="20"/>
              </w:rPr>
              <w:t>Equivalência</w:t>
            </w:r>
          </w:p>
        </w:tc>
      </w:tr>
      <w:tr w:rsidR="000606EC" w:rsidRPr="00D6042F" w14:paraId="49F0CC49" w14:textId="77777777" w:rsidTr="000606EC">
        <w:trPr>
          <w:trHeight w:val="20"/>
        </w:trPr>
        <w:tc>
          <w:tcPr>
            <w:tcW w:w="1615" w:type="dxa"/>
            <w:tcBorders>
              <w:top w:val="single" w:sz="8" w:space="0" w:color="000000"/>
              <w:left w:val="single" w:sz="8" w:space="0" w:color="000000"/>
              <w:bottom w:val="single" w:sz="8" w:space="0" w:color="000000"/>
            </w:tcBorders>
            <w:tcMar>
              <w:top w:w="0" w:type="dxa"/>
              <w:left w:w="10" w:type="dxa"/>
              <w:bottom w:w="0" w:type="dxa"/>
              <w:right w:w="10" w:type="dxa"/>
            </w:tcMar>
          </w:tcPr>
          <w:p w14:paraId="51CD7647" w14:textId="77777777" w:rsidR="000606EC" w:rsidRPr="00D6042F" w:rsidRDefault="000606EC" w:rsidP="000606EC">
            <w:pPr>
              <w:jc w:val="center"/>
              <w:rPr>
                <w:b/>
                <w:sz w:val="20"/>
                <w:szCs w:val="20"/>
              </w:rPr>
            </w:pPr>
            <w:r w:rsidRPr="00E86EBD">
              <w:rPr>
                <w:b/>
                <w:sz w:val="20"/>
                <w:szCs w:val="20"/>
              </w:rPr>
              <w:t>EMTI50 OU QUI014, EMTI06</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523F56B0"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2ED700F" w14:textId="77777777" w:rsidR="000606EC" w:rsidRPr="00D6042F" w:rsidRDefault="000606EC" w:rsidP="000606EC">
            <w:pPr>
              <w:jc w:val="center"/>
              <w:rPr>
                <w:b/>
                <w:sz w:val="20"/>
                <w:szCs w:val="20"/>
              </w:rPr>
            </w:pPr>
            <w:r w:rsidRPr="00D6042F">
              <w:rPr>
                <w:rFonts w:eastAsia="Verdana"/>
                <w:b/>
                <w:sz w:val="20"/>
                <w:szCs w:val="20"/>
                <w:shd w:val="clear" w:color="auto" w:fill="F9FBFD"/>
              </w:rPr>
              <w:t>EMT006</w:t>
            </w:r>
          </w:p>
        </w:tc>
      </w:tr>
    </w:tbl>
    <w:p w14:paraId="35D9E862" w14:textId="77777777" w:rsidR="000606EC" w:rsidRPr="00D6042F" w:rsidRDefault="000606EC" w:rsidP="000606EC">
      <w:pPr>
        <w:jc w:val="center"/>
        <w:rPr>
          <w:sz w:val="20"/>
          <w:szCs w:val="20"/>
        </w:rPr>
      </w:pPr>
    </w:p>
    <w:tbl>
      <w:tblPr>
        <w:tblW w:w="8460" w:type="dxa"/>
        <w:tblInd w:w="69" w:type="dxa"/>
        <w:tblLayout w:type="fixed"/>
        <w:tblLook w:val="0400" w:firstRow="0" w:lastRow="0" w:firstColumn="0" w:lastColumn="0" w:noHBand="0" w:noVBand="1"/>
      </w:tblPr>
      <w:tblGrid>
        <w:gridCol w:w="2910"/>
        <w:gridCol w:w="3090"/>
        <w:gridCol w:w="2460"/>
      </w:tblGrid>
      <w:tr w:rsidR="000606EC" w:rsidRPr="00D6042F" w14:paraId="0F5F1AC6" w14:textId="77777777" w:rsidTr="000606EC">
        <w:trPr>
          <w:trHeight w:val="20"/>
        </w:trPr>
        <w:tc>
          <w:tcPr>
            <w:tcW w:w="291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03B4C59B"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490D8228" w14:textId="77777777" w:rsidR="000606EC" w:rsidRPr="00D6042F" w:rsidRDefault="000606EC" w:rsidP="000606EC">
            <w:pPr>
              <w:jc w:val="center"/>
              <w:rPr>
                <w:sz w:val="20"/>
                <w:szCs w:val="20"/>
              </w:rPr>
            </w:pPr>
            <w:r w:rsidRPr="00D6042F">
              <w:rPr>
                <w:sz w:val="20"/>
                <w:szCs w:val="20"/>
              </w:rPr>
              <w:t>Carga Horária Teórica</w:t>
            </w:r>
          </w:p>
        </w:tc>
        <w:tc>
          <w:tcPr>
            <w:tcW w:w="246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64710E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23A80E6" w14:textId="77777777" w:rsidTr="000606EC">
        <w:trPr>
          <w:trHeight w:val="20"/>
        </w:trPr>
        <w:tc>
          <w:tcPr>
            <w:tcW w:w="2910" w:type="dxa"/>
            <w:tcBorders>
              <w:left w:val="single" w:sz="4" w:space="0" w:color="000000"/>
              <w:bottom w:val="single" w:sz="4" w:space="0" w:color="000000"/>
            </w:tcBorders>
            <w:tcMar>
              <w:top w:w="108" w:type="dxa"/>
              <w:left w:w="108" w:type="dxa"/>
              <w:bottom w:w="108" w:type="dxa"/>
              <w:right w:w="108" w:type="dxa"/>
            </w:tcMar>
          </w:tcPr>
          <w:p w14:paraId="4E92D6A6" w14:textId="77777777" w:rsidR="000606EC" w:rsidRPr="00D6042F" w:rsidRDefault="000606EC" w:rsidP="000606EC">
            <w:pPr>
              <w:jc w:val="center"/>
              <w:rPr>
                <w:b/>
                <w:sz w:val="20"/>
                <w:szCs w:val="20"/>
              </w:rPr>
            </w:pPr>
            <w:r w:rsidRPr="00D6042F">
              <w:rPr>
                <w:b/>
                <w:sz w:val="20"/>
                <w:szCs w:val="20"/>
              </w:rPr>
              <w:t>80</w:t>
            </w:r>
          </w:p>
        </w:tc>
        <w:tc>
          <w:tcPr>
            <w:tcW w:w="3090" w:type="dxa"/>
            <w:tcBorders>
              <w:left w:val="single" w:sz="4" w:space="0" w:color="000000"/>
              <w:bottom w:val="single" w:sz="4" w:space="0" w:color="000000"/>
            </w:tcBorders>
            <w:tcMar>
              <w:top w:w="108" w:type="dxa"/>
              <w:left w:w="108" w:type="dxa"/>
              <w:bottom w:w="108" w:type="dxa"/>
              <w:right w:w="108" w:type="dxa"/>
            </w:tcMar>
          </w:tcPr>
          <w:p w14:paraId="72418B66" w14:textId="77777777" w:rsidR="000606EC" w:rsidRPr="00D6042F" w:rsidRDefault="000606EC" w:rsidP="000606EC">
            <w:pPr>
              <w:jc w:val="center"/>
              <w:rPr>
                <w:b/>
                <w:sz w:val="20"/>
                <w:szCs w:val="20"/>
              </w:rPr>
            </w:pPr>
            <w:r w:rsidRPr="00D6042F">
              <w:rPr>
                <w:b/>
                <w:sz w:val="20"/>
                <w:szCs w:val="20"/>
              </w:rPr>
              <w:t>64</w:t>
            </w:r>
          </w:p>
        </w:tc>
        <w:tc>
          <w:tcPr>
            <w:tcW w:w="246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578DB3E0" w14:textId="77777777" w:rsidR="000606EC" w:rsidRPr="00D6042F" w:rsidRDefault="000606EC" w:rsidP="000606EC">
            <w:pPr>
              <w:jc w:val="center"/>
              <w:rPr>
                <w:b/>
                <w:sz w:val="20"/>
                <w:szCs w:val="20"/>
              </w:rPr>
            </w:pPr>
            <w:r w:rsidRPr="00D6042F">
              <w:rPr>
                <w:b/>
                <w:sz w:val="20"/>
                <w:szCs w:val="20"/>
              </w:rPr>
              <w:t>16</w:t>
            </w:r>
          </w:p>
        </w:tc>
      </w:tr>
    </w:tbl>
    <w:p w14:paraId="496FE04E" w14:textId="77777777" w:rsidR="000606EC" w:rsidRPr="00D6042F" w:rsidRDefault="000606EC" w:rsidP="000606EC">
      <w:pPr>
        <w:jc w:val="center"/>
        <w:rPr>
          <w:sz w:val="20"/>
          <w:szCs w:val="20"/>
        </w:rPr>
      </w:pPr>
    </w:p>
    <w:tbl>
      <w:tblPr>
        <w:tblW w:w="8400" w:type="dxa"/>
        <w:tblInd w:w="99" w:type="dxa"/>
        <w:tblLayout w:type="fixed"/>
        <w:tblLook w:val="0400" w:firstRow="0" w:lastRow="0" w:firstColumn="0" w:lastColumn="0" w:noHBand="0" w:noVBand="1"/>
      </w:tblPr>
      <w:tblGrid>
        <w:gridCol w:w="8400"/>
      </w:tblGrid>
      <w:tr w:rsidR="000606EC" w:rsidRPr="00D6042F" w14:paraId="78549628" w14:textId="77777777" w:rsidTr="000606EC">
        <w:trPr>
          <w:trHeight w:val="20"/>
        </w:trPr>
        <w:tc>
          <w:tcPr>
            <w:tcW w:w="840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FCE7C6" w14:textId="77777777" w:rsidR="000606EC" w:rsidRPr="00D6042F" w:rsidRDefault="000606EC" w:rsidP="000606EC">
            <w:pPr>
              <w:jc w:val="center"/>
              <w:rPr>
                <w:b/>
                <w:sz w:val="20"/>
                <w:szCs w:val="20"/>
              </w:rPr>
            </w:pPr>
            <w:r w:rsidRPr="00D6042F">
              <w:rPr>
                <w:b/>
                <w:sz w:val="20"/>
                <w:szCs w:val="20"/>
              </w:rPr>
              <w:t>Ementa</w:t>
            </w:r>
          </w:p>
        </w:tc>
      </w:tr>
      <w:tr w:rsidR="000606EC" w:rsidRPr="00D6042F" w14:paraId="169DF011" w14:textId="77777777" w:rsidTr="000606EC">
        <w:trPr>
          <w:trHeight w:val="20"/>
        </w:trPr>
        <w:tc>
          <w:tcPr>
            <w:tcW w:w="840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601166B4" w14:textId="77777777" w:rsidR="000606EC" w:rsidRPr="00D6042F" w:rsidRDefault="000606EC" w:rsidP="000606EC">
            <w:pPr>
              <w:rPr>
                <w:sz w:val="20"/>
                <w:szCs w:val="20"/>
              </w:rPr>
            </w:pPr>
            <w:r w:rsidRPr="00D6042F">
              <w:rPr>
                <w:sz w:val="20"/>
                <w:szCs w:val="20"/>
              </w:rPr>
              <w:t>Introdução geral; Estrutura molecular dos polímeros; Comportamento do polímero em solução; Estrutura molecular do estado sólido; Reações de polimerização: mecanismos (polimerização por adição (radicalar, iônica, catalisada) e polimerização em etapas);  Massas molares e sua distribuição e tipos de massas molares; Principais técnicas de determinação  massas molares  (cromatografia, análise de grupos terminais, viscosimetria, osmometria, espalhamento de luz); Cristalinidade X Propriedades;  Comportamento térmico dos polímeros; Comportamento mecânico dos polímeros.</w:t>
            </w:r>
          </w:p>
        </w:tc>
      </w:tr>
    </w:tbl>
    <w:p w14:paraId="440F8C80" w14:textId="77777777" w:rsidR="000606EC" w:rsidRPr="00D6042F" w:rsidRDefault="000606EC" w:rsidP="000606EC">
      <w:pPr>
        <w:rPr>
          <w:sz w:val="20"/>
          <w:szCs w:val="20"/>
        </w:rPr>
      </w:pPr>
    </w:p>
    <w:tbl>
      <w:tblPr>
        <w:tblW w:w="8355" w:type="dxa"/>
        <w:tblInd w:w="129" w:type="dxa"/>
        <w:tblLayout w:type="fixed"/>
        <w:tblLook w:val="0400" w:firstRow="0" w:lastRow="0" w:firstColumn="0" w:lastColumn="0" w:noHBand="0" w:noVBand="1"/>
      </w:tblPr>
      <w:tblGrid>
        <w:gridCol w:w="8355"/>
      </w:tblGrid>
      <w:tr w:rsidR="000606EC" w:rsidRPr="00D6042F" w14:paraId="13DFC1E7" w14:textId="77777777" w:rsidTr="000606EC">
        <w:trPr>
          <w:trHeight w:val="20"/>
        </w:trPr>
        <w:tc>
          <w:tcPr>
            <w:tcW w:w="835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38DD98D"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0C049B06" w14:textId="77777777" w:rsidTr="000606EC">
        <w:trPr>
          <w:trHeight w:val="20"/>
        </w:trPr>
        <w:tc>
          <w:tcPr>
            <w:tcW w:w="835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A1E7FEE" w14:textId="77777777" w:rsidR="000606EC" w:rsidRPr="00D6042F" w:rsidRDefault="000606EC" w:rsidP="000606EC">
            <w:pPr>
              <w:rPr>
                <w:sz w:val="20"/>
                <w:szCs w:val="20"/>
              </w:rPr>
            </w:pPr>
            <w:r w:rsidRPr="00D6042F">
              <w:rPr>
                <w:sz w:val="20"/>
                <w:szCs w:val="20"/>
              </w:rPr>
              <w:t>- Canevarolo Jr., S. V. Ciência dos Polímeros. Artliber, 3ª Edição, 2013.</w:t>
            </w:r>
          </w:p>
          <w:p w14:paraId="4F1E8C1A" w14:textId="77777777" w:rsidR="000606EC" w:rsidRPr="00FE5965" w:rsidRDefault="000606EC" w:rsidP="000606EC">
            <w:pPr>
              <w:rPr>
                <w:sz w:val="20"/>
                <w:szCs w:val="20"/>
                <w:lang w:val="en-US"/>
              </w:rPr>
            </w:pPr>
            <w:r w:rsidRPr="00D6042F">
              <w:rPr>
                <w:sz w:val="20"/>
                <w:szCs w:val="20"/>
              </w:rPr>
              <w:t xml:space="preserve">- Mano, E. B.; Mendes, L. C. Introdução a Polímeros. </w:t>
            </w:r>
            <w:r w:rsidRPr="00FE5965">
              <w:rPr>
                <w:sz w:val="20"/>
                <w:szCs w:val="20"/>
                <w:lang w:val="en-US"/>
              </w:rPr>
              <w:t>Edgard Blucher, 2ª Edição, 1999.</w:t>
            </w:r>
          </w:p>
          <w:p w14:paraId="61F19597" w14:textId="77777777" w:rsidR="000606EC" w:rsidRPr="00D6042F" w:rsidRDefault="000606EC" w:rsidP="000606EC">
            <w:pPr>
              <w:rPr>
                <w:sz w:val="20"/>
                <w:szCs w:val="20"/>
              </w:rPr>
            </w:pPr>
            <w:r w:rsidRPr="00FE5965">
              <w:rPr>
                <w:sz w:val="20"/>
                <w:szCs w:val="20"/>
                <w:lang w:val="en-US"/>
              </w:rPr>
              <w:t xml:space="preserve">- Sperling, L. H. Introduction to Physical Polymer Science. </w:t>
            </w:r>
            <w:r w:rsidRPr="00D6042F">
              <w:rPr>
                <w:sz w:val="20"/>
                <w:szCs w:val="20"/>
              </w:rPr>
              <w:t>Wiley-Interscience, 4ª Edição, 2005.</w:t>
            </w:r>
          </w:p>
        </w:tc>
      </w:tr>
    </w:tbl>
    <w:p w14:paraId="27BBEE80" w14:textId="77777777" w:rsidR="000606EC" w:rsidRPr="00D6042F" w:rsidRDefault="000606EC" w:rsidP="000606EC">
      <w:pPr>
        <w:rPr>
          <w:sz w:val="20"/>
          <w:szCs w:val="20"/>
        </w:rPr>
      </w:pPr>
    </w:p>
    <w:tbl>
      <w:tblPr>
        <w:tblW w:w="8355" w:type="dxa"/>
        <w:tblInd w:w="114" w:type="dxa"/>
        <w:tblLayout w:type="fixed"/>
        <w:tblLook w:val="0400" w:firstRow="0" w:lastRow="0" w:firstColumn="0" w:lastColumn="0" w:noHBand="0" w:noVBand="1"/>
      </w:tblPr>
      <w:tblGrid>
        <w:gridCol w:w="8355"/>
      </w:tblGrid>
      <w:tr w:rsidR="000606EC" w:rsidRPr="00D6042F" w14:paraId="39EE8441" w14:textId="77777777" w:rsidTr="000606EC">
        <w:trPr>
          <w:trHeight w:val="20"/>
        </w:trPr>
        <w:tc>
          <w:tcPr>
            <w:tcW w:w="835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FB97C9D"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744A9BD0" w14:textId="77777777" w:rsidTr="000606EC">
        <w:trPr>
          <w:trHeight w:val="20"/>
        </w:trPr>
        <w:tc>
          <w:tcPr>
            <w:tcW w:w="835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E5476C7" w14:textId="77777777" w:rsidR="000606EC" w:rsidRPr="00D6042F" w:rsidRDefault="000606EC" w:rsidP="000606EC">
            <w:pPr>
              <w:rPr>
                <w:sz w:val="20"/>
                <w:szCs w:val="20"/>
                <w:highlight w:val="white"/>
              </w:rPr>
            </w:pPr>
            <w:r w:rsidRPr="00D6042F">
              <w:rPr>
                <w:sz w:val="20"/>
                <w:szCs w:val="20"/>
              </w:rPr>
              <w:t>-</w:t>
            </w:r>
            <w:hyperlink r:id="rId30">
              <w:r w:rsidRPr="00D6042F">
                <w:rPr>
                  <w:sz w:val="20"/>
                  <w:szCs w:val="20"/>
                  <w:highlight w:val="white"/>
                </w:rPr>
                <w:t xml:space="preserve"> Coutinho, F.M. B.,  Oliveira</w:t>
              </w:r>
            </w:hyperlink>
            <w:r w:rsidRPr="00D6042F">
              <w:rPr>
                <w:sz w:val="20"/>
                <w:szCs w:val="20"/>
                <w:highlight w:val="white"/>
              </w:rPr>
              <w:t>, C.M.F. Reações de Polimerização em Cadeia: Mecanismo e Cinética</w:t>
            </w:r>
          </w:p>
          <w:p w14:paraId="595D5681" w14:textId="77777777" w:rsidR="000606EC" w:rsidRPr="00D6042F" w:rsidRDefault="000606EC" w:rsidP="000606EC">
            <w:pPr>
              <w:rPr>
                <w:sz w:val="20"/>
                <w:szCs w:val="20"/>
              </w:rPr>
            </w:pPr>
            <w:r w:rsidRPr="00D6042F">
              <w:rPr>
                <w:sz w:val="20"/>
                <w:szCs w:val="20"/>
              </w:rPr>
              <w:t>Interciência,, 1ª Edição, 2006</w:t>
            </w:r>
          </w:p>
          <w:p w14:paraId="6CCC8520" w14:textId="77777777" w:rsidR="000606EC" w:rsidRPr="00FE5965" w:rsidRDefault="000606EC" w:rsidP="000606EC">
            <w:pPr>
              <w:rPr>
                <w:sz w:val="20"/>
                <w:szCs w:val="20"/>
                <w:lang w:val="en-US"/>
              </w:rPr>
            </w:pPr>
            <w:r w:rsidRPr="00D6042F">
              <w:rPr>
                <w:sz w:val="20"/>
                <w:szCs w:val="20"/>
              </w:rPr>
              <w:t xml:space="preserve">- Canevarolo Jr., S. V. Técnicas de Caracterização de Polímeros. </w:t>
            </w:r>
            <w:r w:rsidRPr="00FE5965">
              <w:rPr>
                <w:sz w:val="20"/>
                <w:szCs w:val="20"/>
                <w:lang w:val="en-US"/>
              </w:rPr>
              <w:t>Artliber, 1ª Edição, 2007.</w:t>
            </w:r>
          </w:p>
          <w:p w14:paraId="7D1C1CE6" w14:textId="77777777" w:rsidR="000606EC" w:rsidRPr="00FE5965" w:rsidRDefault="000606EC" w:rsidP="000606EC">
            <w:pPr>
              <w:rPr>
                <w:sz w:val="20"/>
                <w:szCs w:val="20"/>
                <w:lang w:val="en-US"/>
              </w:rPr>
            </w:pPr>
            <w:r w:rsidRPr="00FE5965">
              <w:rPr>
                <w:sz w:val="20"/>
                <w:szCs w:val="20"/>
                <w:lang w:val="en-US"/>
              </w:rPr>
              <w:t>- Billmeyer, F. W. Textbook of Polymer Science. John Wiley &amp; Sons, 3ª Edição, 1984.</w:t>
            </w:r>
          </w:p>
          <w:p w14:paraId="3A8DA28F" w14:textId="77777777" w:rsidR="000606EC" w:rsidRPr="00FE5965" w:rsidRDefault="000606EC" w:rsidP="000606EC">
            <w:pPr>
              <w:rPr>
                <w:sz w:val="20"/>
                <w:szCs w:val="20"/>
                <w:lang w:val="en-US"/>
              </w:rPr>
            </w:pPr>
            <w:r w:rsidRPr="00FE5965">
              <w:rPr>
                <w:sz w:val="20"/>
                <w:szCs w:val="20"/>
                <w:lang w:val="en-US"/>
              </w:rPr>
              <w:t>- Flory, P. J. Principles of Polymer Chemistry. Cornell University Press, 1ª Edição, 1953.</w:t>
            </w:r>
          </w:p>
          <w:p w14:paraId="66A21D4A" w14:textId="77777777" w:rsidR="000606EC" w:rsidRPr="00D6042F" w:rsidRDefault="000606EC" w:rsidP="000606EC">
            <w:pPr>
              <w:rPr>
                <w:sz w:val="20"/>
                <w:szCs w:val="20"/>
              </w:rPr>
            </w:pPr>
            <w:r w:rsidRPr="00D6042F">
              <w:rPr>
                <w:color w:val="222222"/>
                <w:sz w:val="20"/>
                <w:szCs w:val="20"/>
              </w:rPr>
              <w:t>- Wiebeck, H., Harada, J., Plásticos de Engenharia: Tecnologia e aplicações. São Paulo-Artiliber Editora, 2005</w:t>
            </w:r>
            <w:r w:rsidRPr="00D6042F">
              <w:rPr>
                <w:b/>
                <w:color w:val="222222"/>
                <w:sz w:val="20"/>
                <w:szCs w:val="20"/>
              </w:rPr>
              <w:t>.</w:t>
            </w:r>
          </w:p>
        </w:tc>
      </w:tr>
    </w:tbl>
    <w:p w14:paraId="6D486508" w14:textId="77777777" w:rsidR="000606EC" w:rsidRPr="00D6042F" w:rsidRDefault="000606EC" w:rsidP="000606EC">
      <w:pPr>
        <w:rPr>
          <w:sz w:val="20"/>
          <w:szCs w:val="20"/>
        </w:rPr>
      </w:pPr>
    </w:p>
    <w:p w14:paraId="0D58E875" w14:textId="77777777" w:rsidR="000606EC" w:rsidRPr="00D6042F" w:rsidRDefault="000606EC" w:rsidP="000606EC">
      <w:pPr>
        <w:jc w:val="center"/>
        <w:rPr>
          <w:sz w:val="20"/>
          <w:szCs w:val="20"/>
        </w:rPr>
      </w:pPr>
    </w:p>
    <w:p w14:paraId="26DA906B" w14:textId="77777777" w:rsidR="000606EC" w:rsidRPr="00D6042F" w:rsidRDefault="000606EC" w:rsidP="000606EC">
      <w:pPr>
        <w:jc w:val="center"/>
        <w:rPr>
          <w:sz w:val="20"/>
          <w:szCs w:val="20"/>
        </w:rPr>
      </w:pPr>
    </w:p>
    <w:p w14:paraId="29E33064" w14:textId="77777777" w:rsidR="000606EC" w:rsidRPr="00D6042F" w:rsidRDefault="000606EC" w:rsidP="000606EC">
      <w:pPr>
        <w:jc w:val="center"/>
        <w:rPr>
          <w:sz w:val="20"/>
          <w:szCs w:val="20"/>
        </w:rPr>
      </w:pPr>
      <w:r w:rsidRPr="00D6042F">
        <w:rPr>
          <w:sz w:val="20"/>
          <w:szCs w:val="20"/>
        </w:rPr>
        <w:br w:type="page"/>
      </w:r>
    </w:p>
    <w:p w14:paraId="0BC425CD" w14:textId="77777777" w:rsidR="000606EC" w:rsidRPr="00D6042F" w:rsidRDefault="000606EC" w:rsidP="000606EC">
      <w:pPr>
        <w:rPr>
          <w:sz w:val="20"/>
          <w:szCs w:val="20"/>
        </w:rPr>
      </w:pPr>
    </w:p>
    <w:tbl>
      <w:tblPr>
        <w:tblW w:w="8350" w:type="dxa"/>
        <w:tblInd w:w="24" w:type="dxa"/>
        <w:tblLayout w:type="fixed"/>
        <w:tblLook w:val="0400" w:firstRow="0" w:lastRow="0" w:firstColumn="0" w:lastColumn="0" w:noHBand="0" w:noVBand="1"/>
      </w:tblPr>
      <w:tblGrid>
        <w:gridCol w:w="1500"/>
        <w:gridCol w:w="1335"/>
        <w:gridCol w:w="5515"/>
      </w:tblGrid>
      <w:tr w:rsidR="000606EC" w:rsidRPr="00D6042F" w14:paraId="67445544" w14:textId="77777777" w:rsidTr="00772104">
        <w:trPr>
          <w:trHeight w:val="378"/>
        </w:trPr>
        <w:tc>
          <w:tcPr>
            <w:tcW w:w="1500"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14:paraId="7EEAE928" w14:textId="77777777" w:rsidR="000606EC" w:rsidRPr="00D6042F" w:rsidRDefault="000606EC" w:rsidP="00772104">
            <w:pPr>
              <w:jc w:val="center"/>
              <w:rPr>
                <w:sz w:val="20"/>
                <w:szCs w:val="20"/>
              </w:rPr>
            </w:pPr>
            <w:r w:rsidRPr="00D6042F">
              <w:rPr>
                <w:sz w:val="20"/>
                <w:szCs w:val="20"/>
              </w:rPr>
              <w:t>Período</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14:paraId="14FFB2DF" w14:textId="77777777" w:rsidR="000606EC" w:rsidRPr="00D6042F" w:rsidRDefault="000606EC" w:rsidP="00772104">
            <w:pPr>
              <w:jc w:val="center"/>
              <w:rPr>
                <w:sz w:val="20"/>
                <w:szCs w:val="20"/>
              </w:rPr>
            </w:pPr>
            <w:r w:rsidRPr="00D6042F">
              <w:rPr>
                <w:sz w:val="20"/>
                <w:szCs w:val="20"/>
              </w:rPr>
              <w:t>Código</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vAlign w:val="center"/>
          </w:tcPr>
          <w:p w14:paraId="307DDAEC" w14:textId="77777777" w:rsidR="000606EC" w:rsidRPr="00D6042F" w:rsidRDefault="000606EC" w:rsidP="00772104">
            <w:pPr>
              <w:jc w:val="center"/>
              <w:rPr>
                <w:sz w:val="20"/>
                <w:szCs w:val="20"/>
              </w:rPr>
            </w:pPr>
            <w:r w:rsidRPr="00D6042F">
              <w:rPr>
                <w:sz w:val="20"/>
                <w:szCs w:val="20"/>
              </w:rPr>
              <w:t>Disciplina</w:t>
            </w:r>
          </w:p>
        </w:tc>
      </w:tr>
      <w:tr w:rsidR="000606EC" w:rsidRPr="00D6042F" w14:paraId="3544A7B6" w14:textId="77777777" w:rsidTr="00772104">
        <w:trPr>
          <w:trHeight w:val="20"/>
        </w:trPr>
        <w:tc>
          <w:tcPr>
            <w:tcW w:w="1500"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14:paraId="4388011F" w14:textId="77777777" w:rsidR="000606EC" w:rsidRPr="00D6042F" w:rsidRDefault="000606EC" w:rsidP="00772104">
            <w:pPr>
              <w:jc w:val="center"/>
              <w:rPr>
                <w:b/>
                <w:sz w:val="20"/>
                <w:szCs w:val="20"/>
              </w:rPr>
            </w:pPr>
            <w:r w:rsidRPr="00D6042F">
              <w:rPr>
                <w:b/>
                <w:sz w:val="20"/>
                <w:szCs w:val="20"/>
              </w:rPr>
              <w:t>6</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vAlign w:val="center"/>
          </w:tcPr>
          <w:p w14:paraId="539FDFEC" w14:textId="77777777" w:rsidR="000606EC" w:rsidRPr="00D6042F" w:rsidRDefault="000606EC" w:rsidP="00772104">
            <w:pPr>
              <w:jc w:val="center"/>
              <w:rPr>
                <w:b/>
                <w:sz w:val="20"/>
                <w:szCs w:val="20"/>
              </w:rPr>
            </w:pPr>
            <w:r w:rsidRPr="00D6042F">
              <w:rPr>
                <w:b/>
                <w:sz w:val="20"/>
                <w:szCs w:val="20"/>
              </w:rPr>
              <w:t>EMTI15</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vAlign w:val="center"/>
          </w:tcPr>
          <w:p w14:paraId="375E3C86" w14:textId="77777777" w:rsidR="000606EC" w:rsidRPr="00D6042F" w:rsidRDefault="000606EC" w:rsidP="00772104">
            <w:pPr>
              <w:jc w:val="center"/>
              <w:rPr>
                <w:b/>
                <w:sz w:val="20"/>
                <w:szCs w:val="20"/>
              </w:rPr>
            </w:pPr>
            <w:r w:rsidRPr="00D6042F">
              <w:rPr>
                <w:b/>
                <w:sz w:val="20"/>
                <w:szCs w:val="20"/>
              </w:rPr>
              <w:t>Fundamentos de Reologia</w:t>
            </w:r>
          </w:p>
        </w:tc>
      </w:tr>
    </w:tbl>
    <w:p w14:paraId="25E2D273"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3618B49E"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09B05DBF"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E09254E"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FE8EEA9" w14:textId="77777777" w:rsidR="000606EC" w:rsidRPr="00D6042F" w:rsidRDefault="000606EC" w:rsidP="000606EC">
            <w:pPr>
              <w:jc w:val="center"/>
              <w:rPr>
                <w:sz w:val="20"/>
                <w:szCs w:val="20"/>
              </w:rPr>
            </w:pPr>
            <w:r w:rsidRPr="00D6042F">
              <w:rPr>
                <w:sz w:val="20"/>
                <w:szCs w:val="20"/>
              </w:rPr>
              <w:t>Equivalência</w:t>
            </w:r>
          </w:p>
        </w:tc>
      </w:tr>
      <w:tr w:rsidR="000606EC" w:rsidRPr="00D6042F" w14:paraId="5B64C429"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6CD5E876"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543F99D" w14:textId="77777777" w:rsidR="000606EC" w:rsidRPr="00D6042F" w:rsidRDefault="000606EC" w:rsidP="000606EC">
            <w:pPr>
              <w:jc w:val="center"/>
              <w:rPr>
                <w:b/>
                <w:sz w:val="20"/>
                <w:szCs w:val="20"/>
              </w:rPr>
            </w:pPr>
            <w:r w:rsidRPr="00074572">
              <w:rPr>
                <w:b/>
                <w:sz w:val="20"/>
                <w:szCs w:val="20"/>
              </w:rPr>
              <w:t xml:space="preserve">EMTI14 OU EMTI14.1 E EMTI14.2 </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BCBFAE3" w14:textId="77777777" w:rsidR="000606EC" w:rsidRPr="00D6042F" w:rsidRDefault="000606EC" w:rsidP="000606EC">
            <w:pPr>
              <w:jc w:val="center"/>
              <w:rPr>
                <w:b/>
                <w:sz w:val="20"/>
                <w:szCs w:val="20"/>
              </w:rPr>
            </w:pPr>
            <w:r w:rsidRPr="00074572">
              <w:rPr>
                <w:b/>
                <w:sz w:val="20"/>
                <w:szCs w:val="20"/>
              </w:rPr>
              <w:t>EMT036</w:t>
            </w:r>
          </w:p>
        </w:tc>
      </w:tr>
    </w:tbl>
    <w:p w14:paraId="43C62FBD" w14:textId="77777777" w:rsidR="000606EC" w:rsidRPr="00D6042F" w:rsidRDefault="000606EC" w:rsidP="000606EC">
      <w:pPr>
        <w:jc w:val="center"/>
        <w:rPr>
          <w:sz w:val="20"/>
          <w:szCs w:val="20"/>
        </w:rPr>
      </w:pPr>
    </w:p>
    <w:tbl>
      <w:tblPr>
        <w:tblW w:w="8364" w:type="dxa"/>
        <w:tblInd w:w="10" w:type="dxa"/>
        <w:tblLayout w:type="fixed"/>
        <w:tblLook w:val="0400" w:firstRow="0" w:lastRow="0" w:firstColumn="0" w:lastColumn="0" w:noHBand="0" w:noVBand="1"/>
      </w:tblPr>
      <w:tblGrid>
        <w:gridCol w:w="2835"/>
        <w:gridCol w:w="3314"/>
        <w:gridCol w:w="2215"/>
      </w:tblGrid>
      <w:tr w:rsidR="000606EC" w:rsidRPr="00D6042F" w14:paraId="7FEBB76B" w14:textId="77777777" w:rsidTr="00772104">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25222D25" w14:textId="77777777" w:rsidR="000606EC" w:rsidRPr="00D6042F" w:rsidRDefault="000606EC" w:rsidP="000606EC">
            <w:pPr>
              <w:jc w:val="center"/>
              <w:rPr>
                <w:sz w:val="20"/>
                <w:szCs w:val="20"/>
              </w:rPr>
            </w:pPr>
            <w:r w:rsidRPr="00D6042F">
              <w:rPr>
                <w:sz w:val="20"/>
                <w:szCs w:val="20"/>
              </w:rPr>
              <w:t>Carga Horária Total</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2B2AA2DC" w14:textId="77777777" w:rsidR="000606EC" w:rsidRPr="00D6042F" w:rsidRDefault="000606EC" w:rsidP="000606EC">
            <w:pPr>
              <w:jc w:val="center"/>
              <w:rPr>
                <w:sz w:val="20"/>
                <w:szCs w:val="20"/>
              </w:rPr>
            </w:pPr>
            <w:r w:rsidRPr="00D6042F">
              <w:rPr>
                <w:sz w:val="20"/>
                <w:szCs w:val="20"/>
              </w:rPr>
              <w:t>Carga Horária Teórica</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DB6912A"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3DE43887" w14:textId="77777777" w:rsidTr="00772104">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10E888CC" w14:textId="77777777" w:rsidR="000606EC" w:rsidRPr="00D6042F" w:rsidRDefault="000606EC" w:rsidP="000606EC">
            <w:pPr>
              <w:jc w:val="center"/>
              <w:rPr>
                <w:b/>
                <w:sz w:val="20"/>
                <w:szCs w:val="20"/>
              </w:rPr>
            </w:pPr>
            <w:r w:rsidRPr="00D6042F">
              <w:rPr>
                <w:b/>
                <w:sz w:val="20"/>
                <w:szCs w:val="20"/>
              </w:rPr>
              <w:t>32</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43D4B694" w14:textId="77777777" w:rsidR="000606EC" w:rsidRPr="00D6042F" w:rsidRDefault="000606EC" w:rsidP="000606EC">
            <w:pPr>
              <w:jc w:val="center"/>
              <w:rPr>
                <w:b/>
                <w:sz w:val="20"/>
                <w:szCs w:val="20"/>
              </w:rPr>
            </w:pPr>
            <w:r w:rsidRPr="00D6042F">
              <w:rPr>
                <w:b/>
                <w:sz w:val="20"/>
                <w:szCs w:val="20"/>
              </w:rPr>
              <w:t>32</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26D15A5" w14:textId="77777777" w:rsidR="000606EC" w:rsidRPr="00D6042F" w:rsidRDefault="000606EC" w:rsidP="000606EC">
            <w:pPr>
              <w:jc w:val="center"/>
              <w:rPr>
                <w:b/>
                <w:sz w:val="20"/>
                <w:szCs w:val="20"/>
              </w:rPr>
            </w:pPr>
            <w:r w:rsidRPr="00D6042F">
              <w:rPr>
                <w:b/>
                <w:sz w:val="20"/>
                <w:szCs w:val="20"/>
              </w:rPr>
              <w:t>--</w:t>
            </w:r>
          </w:p>
        </w:tc>
      </w:tr>
    </w:tbl>
    <w:p w14:paraId="775967DC" w14:textId="77777777" w:rsidR="000606EC" w:rsidRPr="00D6042F" w:rsidRDefault="000606EC" w:rsidP="000606EC">
      <w:pPr>
        <w:rPr>
          <w:sz w:val="20"/>
          <w:szCs w:val="20"/>
        </w:rPr>
      </w:pPr>
    </w:p>
    <w:tbl>
      <w:tblPr>
        <w:tblW w:w="8384" w:type="dxa"/>
        <w:tblInd w:w="100" w:type="dxa"/>
        <w:tblLayout w:type="fixed"/>
        <w:tblLook w:val="0400" w:firstRow="0" w:lastRow="0" w:firstColumn="0" w:lastColumn="0" w:noHBand="0" w:noVBand="1"/>
      </w:tblPr>
      <w:tblGrid>
        <w:gridCol w:w="8384"/>
      </w:tblGrid>
      <w:tr w:rsidR="000606EC" w:rsidRPr="00D6042F" w14:paraId="5A9E2DB8" w14:textId="77777777" w:rsidTr="000606EC">
        <w:trPr>
          <w:trHeight w:val="20"/>
        </w:trPr>
        <w:tc>
          <w:tcPr>
            <w:tcW w:w="838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F25470" w14:textId="77777777" w:rsidR="000606EC" w:rsidRPr="00D6042F" w:rsidRDefault="000606EC" w:rsidP="000606EC">
            <w:pPr>
              <w:jc w:val="center"/>
              <w:rPr>
                <w:b/>
                <w:sz w:val="20"/>
                <w:szCs w:val="20"/>
              </w:rPr>
            </w:pPr>
            <w:r w:rsidRPr="00D6042F">
              <w:rPr>
                <w:b/>
                <w:sz w:val="20"/>
                <w:szCs w:val="20"/>
              </w:rPr>
              <w:t>Ementa</w:t>
            </w:r>
          </w:p>
        </w:tc>
      </w:tr>
      <w:tr w:rsidR="000606EC" w:rsidRPr="00D6042F" w14:paraId="7A932D5F" w14:textId="77777777" w:rsidTr="000606EC">
        <w:trPr>
          <w:trHeight w:val="20"/>
        </w:trPr>
        <w:tc>
          <w:tcPr>
            <w:tcW w:w="838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14CCE4E" w14:textId="77777777" w:rsidR="000606EC" w:rsidRPr="00D6042F" w:rsidRDefault="000606EC" w:rsidP="000606EC">
            <w:pPr>
              <w:rPr>
                <w:sz w:val="20"/>
                <w:szCs w:val="20"/>
              </w:rPr>
            </w:pPr>
            <w:r w:rsidRPr="00D6042F">
              <w:rPr>
                <w:sz w:val="20"/>
                <w:szCs w:val="20"/>
              </w:rPr>
              <w:t>Estudo do estado de tensões e deformações da matéria; equações reológicas de estado; classificação dos materiais quanto às suas propriedades reológicas; caracterização reológica de materiais; aplicações práticas de reologia.</w:t>
            </w:r>
          </w:p>
        </w:tc>
      </w:tr>
    </w:tbl>
    <w:p w14:paraId="7B4087B3" w14:textId="77777777" w:rsidR="000606EC" w:rsidRPr="00D6042F" w:rsidRDefault="000606EC" w:rsidP="000606EC">
      <w:pPr>
        <w:rPr>
          <w:b/>
          <w:sz w:val="20"/>
          <w:szCs w:val="20"/>
        </w:rPr>
      </w:pPr>
    </w:p>
    <w:tbl>
      <w:tblPr>
        <w:tblW w:w="8460" w:type="dxa"/>
        <w:tblInd w:w="54" w:type="dxa"/>
        <w:tblLayout w:type="fixed"/>
        <w:tblLook w:val="0400" w:firstRow="0" w:lastRow="0" w:firstColumn="0" w:lastColumn="0" w:noHBand="0" w:noVBand="1"/>
      </w:tblPr>
      <w:tblGrid>
        <w:gridCol w:w="8460"/>
      </w:tblGrid>
      <w:tr w:rsidR="000606EC" w:rsidRPr="00D6042F" w14:paraId="04E6872B"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5A2E2DF"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A226165"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ADC1D5E" w14:textId="77777777" w:rsidR="000606EC" w:rsidRPr="00074572" w:rsidRDefault="000606EC" w:rsidP="00E30FE5">
            <w:pPr>
              <w:pStyle w:val="PargrafodaLista"/>
              <w:numPr>
                <w:ilvl w:val="0"/>
                <w:numId w:val="70"/>
              </w:numPr>
              <w:ind w:left="372"/>
              <w:jc w:val="left"/>
              <w:rPr>
                <w:sz w:val="20"/>
                <w:szCs w:val="20"/>
              </w:rPr>
            </w:pPr>
            <w:r w:rsidRPr="00FE5965">
              <w:rPr>
                <w:sz w:val="20"/>
                <w:szCs w:val="20"/>
                <w:lang w:val="en-US"/>
              </w:rPr>
              <w:t xml:space="preserve">MACOSKO, Christopher W.. Rheology: principles, measurements, and applications.. . </w:t>
            </w:r>
            <w:r w:rsidRPr="00074572">
              <w:rPr>
                <w:sz w:val="20"/>
                <w:szCs w:val="20"/>
              </w:rPr>
              <w:t>Nova York: Wiley-VCH. 1994</w:t>
            </w:r>
          </w:p>
          <w:p w14:paraId="095F6117" w14:textId="77777777" w:rsidR="000606EC" w:rsidRPr="00074572" w:rsidRDefault="000606EC" w:rsidP="00E30FE5">
            <w:pPr>
              <w:pStyle w:val="PargrafodaLista"/>
              <w:numPr>
                <w:ilvl w:val="0"/>
                <w:numId w:val="70"/>
              </w:numPr>
              <w:ind w:left="372"/>
              <w:jc w:val="left"/>
              <w:rPr>
                <w:sz w:val="20"/>
                <w:szCs w:val="20"/>
              </w:rPr>
            </w:pPr>
            <w:r w:rsidRPr="00074572">
              <w:rPr>
                <w:sz w:val="20"/>
                <w:szCs w:val="20"/>
              </w:rPr>
              <w:t>BRETAS, R.E.S.; DÁVILLA, M.A.; Reologia de Polímeros Fundidos. EDUFSCar, São Carlos, 2005.</w:t>
            </w:r>
          </w:p>
          <w:p w14:paraId="2B1C5CD7" w14:textId="77777777" w:rsidR="000606EC" w:rsidRPr="00074572" w:rsidRDefault="000606EC" w:rsidP="00E30FE5">
            <w:pPr>
              <w:pStyle w:val="PargrafodaLista"/>
              <w:numPr>
                <w:ilvl w:val="0"/>
                <w:numId w:val="70"/>
              </w:numPr>
              <w:ind w:left="372"/>
              <w:jc w:val="left"/>
              <w:rPr>
                <w:sz w:val="20"/>
                <w:szCs w:val="20"/>
              </w:rPr>
            </w:pPr>
            <w:r w:rsidRPr="00074572">
              <w:rPr>
                <w:sz w:val="20"/>
                <w:szCs w:val="20"/>
              </w:rPr>
              <w:t>SCHARAMM, Gebhard. Reologia e reometria: fundamentos teóricos e práticos.. 2 ed. São Paulo: Artliber. 2006</w:t>
            </w:r>
            <w:r>
              <w:rPr>
                <w:sz w:val="20"/>
                <w:szCs w:val="20"/>
              </w:rPr>
              <w:t>.</w:t>
            </w:r>
          </w:p>
        </w:tc>
      </w:tr>
    </w:tbl>
    <w:p w14:paraId="13FF4FDD" w14:textId="77777777" w:rsidR="000606EC" w:rsidRPr="00D6042F" w:rsidRDefault="000606EC" w:rsidP="000606EC">
      <w:pPr>
        <w:jc w:val="center"/>
        <w:rPr>
          <w:b/>
          <w:sz w:val="20"/>
          <w:szCs w:val="20"/>
        </w:rPr>
      </w:pPr>
    </w:p>
    <w:tbl>
      <w:tblPr>
        <w:tblW w:w="8460" w:type="dxa"/>
        <w:tblInd w:w="39" w:type="dxa"/>
        <w:tblLayout w:type="fixed"/>
        <w:tblLook w:val="0400" w:firstRow="0" w:lastRow="0" w:firstColumn="0" w:lastColumn="0" w:noHBand="0" w:noVBand="1"/>
      </w:tblPr>
      <w:tblGrid>
        <w:gridCol w:w="8460"/>
      </w:tblGrid>
      <w:tr w:rsidR="000606EC" w:rsidRPr="00D6042F" w14:paraId="692443F1"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4A7819D"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7993DFA1"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F4F6193" w14:textId="77777777" w:rsidR="000606EC" w:rsidRPr="00D6042F" w:rsidRDefault="000606EC" w:rsidP="00E30FE5">
            <w:pPr>
              <w:pStyle w:val="PargrafodaLista"/>
              <w:numPr>
                <w:ilvl w:val="0"/>
                <w:numId w:val="70"/>
              </w:numPr>
              <w:ind w:left="372"/>
              <w:jc w:val="left"/>
              <w:rPr>
                <w:sz w:val="20"/>
                <w:szCs w:val="20"/>
              </w:rPr>
            </w:pPr>
            <w:r w:rsidRPr="00074572">
              <w:rPr>
                <w:sz w:val="20"/>
                <w:szCs w:val="20"/>
              </w:rPr>
              <w:t>AKCELRUD, Leni.. Fundamentos da ciência dos polímeros.. . Barueri: Manole. 2007</w:t>
            </w:r>
            <w:r w:rsidRPr="00D6042F">
              <w:rPr>
                <w:sz w:val="20"/>
                <w:szCs w:val="20"/>
              </w:rPr>
              <w:t>.</w:t>
            </w:r>
          </w:p>
          <w:p w14:paraId="135F02E5" w14:textId="77777777" w:rsidR="000606EC" w:rsidRPr="00074572" w:rsidRDefault="000606EC" w:rsidP="00E30FE5">
            <w:pPr>
              <w:pStyle w:val="PargrafodaLista"/>
              <w:numPr>
                <w:ilvl w:val="0"/>
                <w:numId w:val="70"/>
              </w:numPr>
              <w:ind w:left="372"/>
              <w:jc w:val="left"/>
              <w:rPr>
                <w:sz w:val="20"/>
                <w:szCs w:val="20"/>
              </w:rPr>
            </w:pPr>
            <w:r w:rsidRPr="00074572">
              <w:rPr>
                <w:sz w:val="20"/>
                <w:szCs w:val="20"/>
              </w:rPr>
              <w:t xml:space="preserve">TADMOR, Zehev; GOGOS, Costas G.. </w:t>
            </w:r>
            <w:r w:rsidRPr="00FE5965">
              <w:rPr>
                <w:sz w:val="20"/>
                <w:szCs w:val="20"/>
                <w:lang w:val="en-US"/>
              </w:rPr>
              <w:t xml:space="preserve">Principles of polymer processing.. 2 ed. </w:t>
            </w:r>
            <w:r w:rsidRPr="00074572">
              <w:rPr>
                <w:sz w:val="20"/>
                <w:szCs w:val="20"/>
              </w:rPr>
              <w:t>Hoboken: John Wiley &amp; Sons. 2006.</w:t>
            </w:r>
          </w:p>
          <w:p w14:paraId="3EFED166" w14:textId="77777777" w:rsidR="000606EC" w:rsidRPr="00074572" w:rsidRDefault="000606EC" w:rsidP="00E30FE5">
            <w:pPr>
              <w:pStyle w:val="PargrafodaLista"/>
              <w:numPr>
                <w:ilvl w:val="0"/>
                <w:numId w:val="70"/>
              </w:numPr>
              <w:ind w:left="372"/>
              <w:jc w:val="left"/>
              <w:rPr>
                <w:sz w:val="20"/>
                <w:szCs w:val="20"/>
              </w:rPr>
            </w:pPr>
            <w:r w:rsidRPr="00FE5965">
              <w:rPr>
                <w:sz w:val="20"/>
                <w:szCs w:val="20"/>
                <w:lang w:val="en-US"/>
              </w:rPr>
              <w:t xml:space="preserve">TADROS, Tharwat F.. Rheology of dispersions: principles and applications.. . </w:t>
            </w:r>
            <w:r w:rsidRPr="00074572">
              <w:rPr>
                <w:sz w:val="20"/>
                <w:szCs w:val="20"/>
              </w:rPr>
              <w:t>Weinheim: Wiley-VCH. 2010.</w:t>
            </w:r>
          </w:p>
          <w:p w14:paraId="50B41776" w14:textId="77777777" w:rsidR="000606EC" w:rsidRPr="00074572" w:rsidRDefault="000606EC" w:rsidP="00E30FE5">
            <w:pPr>
              <w:pStyle w:val="PargrafodaLista"/>
              <w:numPr>
                <w:ilvl w:val="0"/>
                <w:numId w:val="70"/>
              </w:numPr>
              <w:ind w:left="372"/>
              <w:jc w:val="left"/>
              <w:rPr>
                <w:sz w:val="20"/>
                <w:szCs w:val="20"/>
              </w:rPr>
            </w:pPr>
            <w:r w:rsidRPr="00FE5965">
              <w:rPr>
                <w:sz w:val="20"/>
                <w:szCs w:val="20"/>
                <w:lang w:val="en-US"/>
              </w:rPr>
              <w:t xml:space="preserve">COLLYER, A. A.; UTRACKI, L. A.. Polymer rheology and processing.. . Nova York: Elsevier Applied Science. </w:t>
            </w:r>
            <w:r w:rsidRPr="00074572">
              <w:rPr>
                <w:sz w:val="20"/>
                <w:szCs w:val="20"/>
              </w:rPr>
              <w:t>1990.</w:t>
            </w:r>
          </w:p>
          <w:p w14:paraId="27F4E8CE" w14:textId="77777777" w:rsidR="000606EC" w:rsidRPr="00074572" w:rsidRDefault="000606EC" w:rsidP="00E30FE5">
            <w:pPr>
              <w:pStyle w:val="PargrafodaLista"/>
              <w:numPr>
                <w:ilvl w:val="0"/>
                <w:numId w:val="70"/>
              </w:numPr>
              <w:ind w:left="372"/>
              <w:jc w:val="left"/>
              <w:rPr>
                <w:sz w:val="20"/>
                <w:szCs w:val="20"/>
              </w:rPr>
            </w:pPr>
            <w:r w:rsidRPr="00FE5965">
              <w:rPr>
                <w:sz w:val="20"/>
                <w:szCs w:val="20"/>
                <w:lang w:val="en-US"/>
              </w:rPr>
              <w:t xml:space="preserve">CHHABRA, R. P.; RICHARDSON, John Francis.. Non-Newtonian flow and applied rheology engineering applications.. </w:t>
            </w:r>
            <w:r w:rsidRPr="00074572">
              <w:rPr>
                <w:sz w:val="20"/>
                <w:szCs w:val="20"/>
              </w:rPr>
              <w:t>2 ed. Boston: Elsevier. 2008.</w:t>
            </w:r>
          </w:p>
        </w:tc>
      </w:tr>
    </w:tbl>
    <w:p w14:paraId="38F7178E" w14:textId="77777777" w:rsidR="000606EC" w:rsidRPr="00D6042F" w:rsidRDefault="000606EC" w:rsidP="000606EC">
      <w:pPr>
        <w:rPr>
          <w:sz w:val="20"/>
          <w:szCs w:val="20"/>
        </w:rPr>
      </w:pPr>
    </w:p>
    <w:p w14:paraId="7A4F63FF" w14:textId="77777777" w:rsidR="000606EC" w:rsidRPr="00D6042F" w:rsidRDefault="000606EC" w:rsidP="000606EC">
      <w:pPr>
        <w:rPr>
          <w:sz w:val="20"/>
          <w:szCs w:val="20"/>
        </w:rPr>
      </w:pPr>
    </w:p>
    <w:p w14:paraId="52BC1D6E" w14:textId="77777777" w:rsidR="000606EC" w:rsidRPr="00D6042F" w:rsidRDefault="000606EC" w:rsidP="000606EC">
      <w:pPr>
        <w:jc w:val="center"/>
        <w:rPr>
          <w:sz w:val="20"/>
          <w:szCs w:val="20"/>
        </w:rPr>
      </w:pPr>
    </w:p>
    <w:p w14:paraId="15C1DF1A" w14:textId="77777777" w:rsidR="000606EC" w:rsidRPr="00D6042F" w:rsidRDefault="000606EC" w:rsidP="000606EC">
      <w:pPr>
        <w:jc w:val="center"/>
        <w:rPr>
          <w:sz w:val="20"/>
          <w:szCs w:val="20"/>
        </w:rPr>
      </w:pPr>
    </w:p>
    <w:p w14:paraId="4998AFA0" w14:textId="77777777" w:rsidR="000606EC" w:rsidRPr="00D6042F" w:rsidRDefault="000606EC" w:rsidP="000606EC">
      <w:pPr>
        <w:jc w:val="center"/>
        <w:rPr>
          <w:sz w:val="20"/>
          <w:szCs w:val="20"/>
        </w:rPr>
      </w:pPr>
    </w:p>
    <w:p w14:paraId="01967C66" w14:textId="77777777" w:rsidR="000606EC" w:rsidRPr="00D6042F" w:rsidRDefault="000606EC" w:rsidP="000606EC">
      <w:pPr>
        <w:jc w:val="center"/>
        <w:rPr>
          <w:sz w:val="20"/>
          <w:szCs w:val="20"/>
        </w:rPr>
      </w:pPr>
    </w:p>
    <w:p w14:paraId="052EFE6B" w14:textId="77777777" w:rsidR="000606EC" w:rsidRPr="00D6042F" w:rsidRDefault="000606EC" w:rsidP="000606EC">
      <w:pPr>
        <w:jc w:val="center"/>
        <w:rPr>
          <w:sz w:val="20"/>
          <w:szCs w:val="20"/>
        </w:rPr>
      </w:pPr>
      <w:r w:rsidRPr="00D6042F">
        <w:rPr>
          <w:sz w:val="20"/>
          <w:szCs w:val="20"/>
        </w:rPr>
        <w:br w:type="page"/>
      </w:r>
    </w:p>
    <w:p w14:paraId="76E30C89" w14:textId="77777777" w:rsidR="000606EC" w:rsidRPr="00D6042F" w:rsidRDefault="000606EC" w:rsidP="000606EC">
      <w:pPr>
        <w:rPr>
          <w:sz w:val="20"/>
          <w:szCs w:val="20"/>
        </w:rPr>
      </w:pPr>
    </w:p>
    <w:tbl>
      <w:tblPr>
        <w:tblW w:w="8353" w:type="dxa"/>
        <w:tblInd w:w="69" w:type="dxa"/>
        <w:tblLayout w:type="fixed"/>
        <w:tblLook w:val="0400" w:firstRow="0" w:lastRow="0" w:firstColumn="0" w:lastColumn="0" w:noHBand="0" w:noVBand="1"/>
      </w:tblPr>
      <w:tblGrid>
        <w:gridCol w:w="1599"/>
        <w:gridCol w:w="1275"/>
        <w:gridCol w:w="5479"/>
      </w:tblGrid>
      <w:tr w:rsidR="000606EC" w:rsidRPr="00D6042F" w14:paraId="4F33A59D" w14:textId="77777777" w:rsidTr="000606EC">
        <w:trPr>
          <w:trHeight w:val="20"/>
        </w:trPr>
        <w:tc>
          <w:tcPr>
            <w:tcW w:w="159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F64DBE9" w14:textId="77777777" w:rsidR="000606EC" w:rsidRPr="00D6042F" w:rsidRDefault="000606EC" w:rsidP="000606EC">
            <w:pPr>
              <w:jc w:val="center"/>
              <w:rPr>
                <w:sz w:val="20"/>
                <w:szCs w:val="20"/>
              </w:rPr>
            </w:pPr>
            <w:r w:rsidRPr="00D6042F">
              <w:rPr>
                <w:sz w:val="20"/>
                <w:szCs w:val="20"/>
              </w:rPr>
              <w:t>Período</w:t>
            </w:r>
          </w:p>
        </w:tc>
        <w:tc>
          <w:tcPr>
            <w:tcW w:w="127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B556910" w14:textId="77777777" w:rsidR="000606EC" w:rsidRPr="00D6042F" w:rsidRDefault="000606EC" w:rsidP="000606EC">
            <w:pPr>
              <w:jc w:val="center"/>
              <w:rPr>
                <w:sz w:val="20"/>
                <w:szCs w:val="20"/>
              </w:rPr>
            </w:pPr>
            <w:r w:rsidRPr="00D6042F">
              <w:rPr>
                <w:sz w:val="20"/>
                <w:szCs w:val="20"/>
              </w:rPr>
              <w:t>Código</w:t>
            </w:r>
          </w:p>
        </w:tc>
        <w:tc>
          <w:tcPr>
            <w:tcW w:w="54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6AC688B" w14:textId="77777777" w:rsidR="000606EC" w:rsidRPr="00D6042F" w:rsidRDefault="000606EC" w:rsidP="000606EC">
            <w:pPr>
              <w:jc w:val="center"/>
              <w:rPr>
                <w:sz w:val="20"/>
                <w:szCs w:val="20"/>
              </w:rPr>
            </w:pPr>
            <w:r w:rsidRPr="00D6042F">
              <w:rPr>
                <w:sz w:val="20"/>
                <w:szCs w:val="20"/>
              </w:rPr>
              <w:t>Disciplina</w:t>
            </w:r>
          </w:p>
        </w:tc>
      </w:tr>
      <w:tr w:rsidR="000606EC" w:rsidRPr="00D6042F" w14:paraId="60BFFF26" w14:textId="77777777" w:rsidTr="000606EC">
        <w:trPr>
          <w:trHeight w:val="20"/>
        </w:trPr>
        <w:tc>
          <w:tcPr>
            <w:tcW w:w="159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B656176" w14:textId="77777777" w:rsidR="000606EC" w:rsidRPr="00D6042F" w:rsidRDefault="000606EC" w:rsidP="000606EC">
            <w:pPr>
              <w:jc w:val="center"/>
              <w:rPr>
                <w:b/>
                <w:sz w:val="20"/>
                <w:szCs w:val="20"/>
              </w:rPr>
            </w:pPr>
            <w:r w:rsidRPr="00D6042F">
              <w:rPr>
                <w:b/>
                <w:sz w:val="20"/>
                <w:szCs w:val="20"/>
              </w:rPr>
              <w:t>6</w:t>
            </w:r>
          </w:p>
        </w:tc>
        <w:tc>
          <w:tcPr>
            <w:tcW w:w="127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B58B526" w14:textId="77777777" w:rsidR="000606EC" w:rsidRPr="00074572" w:rsidRDefault="000606EC" w:rsidP="000606EC">
            <w:pPr>
              <w:jc w:val="center"/>
              <w:rPr>
                <w:b/>
                <w:sz w:val="20"/>
                <w:szCs w:val="20"/>
              </w:rPr>
            </w:pPr>
            <w:r w:rsidRPr="00074572">
              <w:rPr>
                <w:b/>
                <w:sz w:val="20"/>
                <w:szCs w:val="20"/>
              </w:rPr>
              <w:t>EMTI16</w:t>
            </w:r>
          </w:p>
        </w:tc>
        <w:tc>
          <w:tcPr>
            <w:tcW w:w="54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52A3F02" w14:textId="77777777" w:rsidR="000606EC" w:rsidRPr="00D6042F" w:rsidRDefault="000606EC" w:rsidP="000606EC">
            <w:pPr>
              <w:jc w:val="center"/>
              <w:rPr>
                <w:b/>
                <w:sz w:val="20"/>
                <w:szCs w:val="20"/>
              </w:rPr>
            </w:pPr>
            <w:r w:rsidRPr="00D6042F">
              <w:rPr>
                <w:b/>
                <w:sz w:val="20"/>
                <w:szCs w:val="20"/>
              </w:rPr>
              <w:t>Ensaios de Materiais</w:t>
            </w:r>
          </w:p>
        </w:tc>
      </w:tr>
    </w:tbl>
    <w:p w14:paraId="40AC4353" w14:textId="77777777" w:rsidR="000606EC" w:rsidRPr="00D6042F" w:rsidRDefault="000606EC" w:rsidP="000606EC">
      <w:pPr>
        <w:widowControl w:val="0"/>
        <w:spacing w:line="276" w:lineRule="auto"/>
        <w:jc w:val="center"/>
        <w:rPr>
          <w:rFonts w:eastAsia="Arial"/>
          <w:sz w:val="20"/>
          <w:szCs w:val="20"/>
        </w:rPr>
      </w:pPr>
    </w:p>
    <w:tbl>
      <w:tblPr>
        <w:tblW w:w="8445" w:type="dxa"/>
        <w:tblInd w:w="-45" w:type="dxa"/>
        <w:tblLayout w:type="fixed"/>
        <w:tblLook w:val="0400" w:firstRow="0" w:lastRow="0" w:firstColumn="0" w:lastColumn="0" w:noHBand="0" w:noVBand="1"/>
      </w:tblPr>
      <w:tblGrid>
        <w:gridCol w:w="1615"/>
        <w:gridCol w:w="1295"/>
        <w:gridCol w:w="5535"/>
      </w:tblGrid>
      <w:tr w:rsidR="000606EC" w:rsidRPr="00D6042F" w14:paraId="7832F83F" w14:textId="77777777" w:rsidTr="000606EC">
        <w:trPr>
          <w:trHeight w:val="20"/>
        </w:trPr>
        <w:tc>
          <w:tcPr>
            <w:tcW w:w="1615" w:type="dxa"/>
            <w:tcBorders>
              <w:top w:val="single" w:sz="8" w:space="0" w:color="000000"/>
              <w:left w:val="single" w:sz="8" w:space="0" w:color="000000"/>
              <w:bottom w:val="single" w:sz="8" w:space="0" w:color="000000"/>
            </w:tcBorders>
            <w:tcMar>
              <w:top w:w="0" w:type="dxa"/>
              <w:left w:w="10" w:type="dxa"/>
              <w:bottom w:w="0" w:type="dxa"/>
              <w:right w:w="10" w:type="dxa"/>
            </w:tcMar>
          </w:tcPr>
          <w:p w14:paraId="2B9F9DEC" w14:textId="77777777" w:rsidR="000606EC" w:rsidRPr="00D6042F" w:rsidRDefault="000606EC" w:rsidP="000606EC">
            <w:pPr>
              <w:jc w:val="center"/>
              <w:rPr>
                <w:sz w:val="20"/>
                <w:szCs w:val="20"/>
              </w:rPr>
            </w:pPr>
            <w:r w:rsidRPr="00D6042F">
              <w:rPr>
                <w:sz w:val="20"/>
                <w:szCs w:val="20"/>
              </w:rPr>
              <w:t>Pré-Requisito</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257A274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A4084C9" w14:textId="77777777" w:rsidR="000606EC" w:rsidRPr="00D6042F" w:rsidRDefault="000606EC" w:rsidP="000606EC">
            <w:pPr>
              <w:jc w:val="center"/>
              <w:rPr>
                <w:sz w:val="20"/>
                <w:szCs w:val="20"/>
              </w:rPr>
            </w:pPr>
            <w:r w:rsidRPr="00D6042F">
              <w:rPr>
                <w:sz w:val="20"/>
                <w:szCs w:val="20"/>
              </w:rPr>
              <w:t>Equivalência</w:t>
            </w:r>
          </w:p>
        </w:tc>
      </w:tr>
      <w:tr w:rsidR="000606EC" w:rsidRPr="00D6042F" w14:paraId="34C0E62D" w14:textId="77777777" w:rsidTr="000606EC">
        <w:trPr>
          <w:trHeight w:val="20"/>
        </w:trPr>
        <w:tc>
          <w:tcPr>
            <w:tcW w:w="1615" w:type="dxa"/>
            <w:tcBorders>
              <w:top w:val="single" w:sz="8" w:space="0" w:color="000000"/>
              <w:left w:val="single" w:sz="8" w:space="0" w:color="000000"/>
              <w:bottom w:val="single" w:sz="8" w:space="0" w:color="000000"/>
            </w:tcBorders>
            <w:tcMar>
              <w:top w:w="0" w:type="dxa"/>
              <w:left w:w="10" w:type="dxa"/>
              <w:bottom w:w="0" w:type="dxa"/>
              <w:right w:w="10" w:type="dxa"/>
            </w:tcMar>
          </w:tcPr>
          <w:p w14:paraId="566A71EF" w14:textId="77777777" w:rsidR="000606EC" w:rsidRPr="00D6042F" w:rsidRDefault="000606EC" w:rsidP="000606EC">
            <w:pPr>
              <w:jc w:val="center"/>
              <w:rPr>
                <w:b/>
                <w:sz w:val="20"/>
                <w:szCs w:val="20"/>
              </w:rPr>
            </w:pPr>
            <w:r w:rsidRPr="00074572">
              <w:rPr>
                <w:b/>
                <w:sz w:val="20"/>
                <w:szCs w:val="20"/>
              </w:rPr>
              <w:t xml:space="preserve">EMBI02  E EMTI08 </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4CA1D123"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6E11A75" w14:textId="77777777" w:rsidR="000606EC" w:rsidRPr="00D6042F" w:rsidRDefault="000606EC" w:rsidP="000606EC">
            <w:pPr>
              <w:jc w:val="center"/>
              <w:rPr>
                <w:b/>
                <w:sz w:val="20"/>
                <w:szCs w:val="20"/>
              </w:rPr>
            </w:pPr>
            <w:r w:rsidRPr="00D6042F">
              <w:rPr>
                <w:b/>
                <w:sz w:val="20"/>
                <w:szCs w:val="20"/>
              </w:rPr>
              <w:t>--</w:t>
            </w:r>
          </w:p>
        </w:tc>
      </w:tr>
    </w:tbl>
    <w:p w14:paraId="674B26EF" w14:textId="77777777" w:rsidR="000606EC" w:rsidRPr="00D6042F" w:rsidRDefault="000606EC" w:rsidP="000606EC">
      <w:pPr>
        <w:jc w:val="center"/>
        <w:rPr>
          <w:sz w:val="20"/>
          <w:szCs w:val="20"/>
        </w:rPr>
      </w:pPr>
    </w:p>
    <w:tbl>
      <w:tblPr>
        <w:tblW w:w="8370" w:type="dxa"/>
        <w:tblInd w:w="69" w:type="dxa"/>
        <w:tblLayout w:type="fixed"/>
        <w:tblLook w:val="0400" w:firstRow="0" w:lastRow="0" w:firstColumn="0" w:lastColumn="0" w:noHBand="0" w:noVBand="1"/>
      </w:tblPr>
      <w:tblGrid>
        <w:gridCol w:w="2874"/>
        <w:gridCol w:w="2556"/>
        <w:gridCol w:w="2940"/>
      </w:tblGrid>
      <w:tr w:rsidR="000606EC" w:rsidRPr="00D6042F" w14:paraId="51543593" w14:textId="77777777" w:rsidTr="000606EC">
        <w:trPr>
          <w:trHeight w:val="20"/>
        </w:trPr>
        <w:tc>
          <w:tcPr>
            <w:tcW w:w="2874"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9218FD1" w14:textId="77777777" w:rsidR="000606EC" w:rsidRPr="00D6042F" w:rsidRDefault="000606EC" w:rsidP="000606EC">
            <w:pPr>
              <w:jc w:val="center"/>
              <w:rPr>
                <w:sz w:val="20"/>
                <w:szCs w:val="20"/>
              </w:rPr>
            </w:pPr>
            <w:r w:rsidRPr="00D6042F">
              <w:rPr>
                <w:sz w:val="20"/>
                <w:szCs w:val="20"/>
              </w:rPr>
              <w:t>Carga Horária Total</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7971B78" w14:textId="77777777" w:rsidR="000606EC" w:rsidRPr="00D6042F" w:rsidRDefault="000606EC" w:rsidP="000606EC">
            <w:pPr>
              <w:jc w:val="center"/>
              <w:rPr>
                <w:sz w:val="20"/>
                <w:szCs w:val="20"/>
              </w:rPr>
            </w:pPr>
            <w:r w:rsidRPr="00D6042F">
              <w:rPr>
                <w:sz w:val="20"/>
                <w:szCs w:val="20"/>
              </w:rPr>
              <w:t>Carga Horária Teórica</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B059C90"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A2392CB" w14:textId="77777777" w:rsidTr="000606EC">
        <w:trPr>
          <w:trHeight w:val="20"/>
        </w:trPr>
        <w:tc>
          <w:tcPr>
            <w:tcW w:w="2874"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6982C95" w14:textId="77777777" w:rsidR="000606EC" w:rsidRPr="00D6042F" w:rsidRDefault="000606EC" w:rsidP="000606EC">
            <w:pPr>
              <w:jc w:val="center"/>
              <w:rPr>
                <w:sz w:val="20"/>
                <w:szCs w:val="20"/>
              </w:rPr>
            </w:pPr>
            <w:r w:rsidRPr="00D6042F">
              <w:rPr>
                <w:sz w:val="20"/>
                <w:szCs w:val="20"/>
              </w:rPr>
              <w:t>48</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6F32459" w14:textId="77777777" w:rsidR="000606EC" w:rsidRPr="00D6042F" w:rsidRDefault="000606EC" w:rsidP="000606EC">
            <w:pPr>
              <w:jc w:val="center"/>
              <w:rPr>
                <w:sz w:val="20"/>
                <w:szCs w:val="20"/>
              </w:rPr>
            </w:pPr>
            <w:r w:rsidRPr="00D6042F">
              <w:rPr>
                <w:sz w:val="20"/>
                <w:szCs w:val="20"/>
              </w:rPr>
              <w:t>32</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8C64A77" w14:textId="77777777" w:rsidR="000606EC" w:rsidRPr="00D6042F" w:rsidRDefault="000606EC" w:rsidP="000606EC">
            <w:pPr>
              <w:jc w:val="center"/>
              <w:rPr>
                <w:sz w:val="20"/>
                <w:szCs w:val="20"/>
              </w:rPr>
            </w:pPr>
            <w:r w:rsidRPr="00D6042F">
              <w:rPr>
                <w:sz w:val="20"/>
                <w:szCs w:val="20"/>
              </w:rPr>
              <w:t>16</w:t>
            </w:r>
          </w:p>
        </w:tc>
      </w:tr>
    </w:tbl>
    <w:p w14:paraId="21C34E3D" w14:textId="77777777" w:rsidR="000606EC" w:rsidRPr="00D6042F" w:rsidRDefault="000606EC" w:rsidP="000606EC">
      <w:pPr>
        <w:jc w:val="center"/>
        <w:rPr>
          <w:sz w:val="20"/>
          <w:szCs w:val="20"/>
        </w:rPr>
      </w:pPr>
    </w:p>
    <w:tbl>
      <w:tblPr>
        <w:tblW w:w="8370" w:type="dxa"/>
        <w:tblInd w:w="54" w:type="dxa"/>
        <w:tblLayout w:type="fixed"/>
        <w:tblLook w:val="0400" w:firstRow="0" w:lastRow="0" w:firstColumn="0" w:lastColumn="0" w:noHBand="0" w:noVBand="1"/>
      </w:tblPr>
      <w:tblGrid>
        <w:gridCol w:w="8370"/>
      </w:tblGrid>
      <w:tr w:rsidR="000606EC" w:rsidRPr="00D6042F" w14:paraId="17E6559E" w14:textId="77777777" w:rsidTr="000606EC">
        <w:trPr>
          <w:trHeight w:val="20"/>
        </w:trPr>
        <w:tc>
          <w:tcPr>
            <w:tcW w:w="83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C9D417E" w14:textId="77777777" w:rsidR="000606EC" w:rsidRPr="00D6042F" w:rsidRDefault="000606EC" w:rsidP="000606EC">
            <w:pPr>
              <w:jc w:val="center"/>
              <w:rPr>
                <w:b/>
                <w:sz w:val="20"/>
                <w:szCs w:val="20"/>
              </w:rPr>
            </w:pPr>
            <w:r w:rsidRPr="00D6042F">
              <w:rPr>
                <w:b/>
                <w:sz w:val="20"/>
                <w:szCs w:val="20"/>
              </w:rPr>
              <w:t>Ementa</w:t>
            </w:r>
          </w:p>
        </w:tc>
      </w:tr>
      <w:tr w:rsidR="000606EC" w:rsidRPr="00D6042F" w14:paraId="1C3E7D85" w14:textId="77777777" w:rsidTr="000606EC">
        <w:trPr>
          <w:trHeight w:val="20"/>
        </w:trPr>
        <w:tc>
          <w:tcPr>
            <w:tcW w:w="83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A6F55E0" w14:textId="77777777" w:rsidR="000606EC" w:rsidRPr="00D6042F" w:rsidRDefault="000606EC" w:rsidP="000606EC">
            <w:pPr>
              <w:rPr>
                <w:sz w:val="20"/>
                <w:szCs w:val="20"/>
              </w:rPr>
            </w:pPr>
            <w:r w:rsidRPr="00D6042F">
              <w:rPr>
                <w:sz w:val="20"/>
                <w:szCs w:val="20"/>
              </w:rPr>
              <w:t>Introdução aos Ensaios de Materiais. Considerações Gerais sobre Ensaios de Materiais. Normalização dos Ensaios de Materiais. Importância dos Ensaios de Materiais. Aplicação dos Ensaios de Materiais na Engenharia de Materiais. Estudo dos principais ensaios mecânicos estáticos: Ensaio de tração, dureza, compressão, torção, dobramento, flexão. Estudo dos principais ensaios mecânicos dinâmicos: Ensaio de impacto, tenacidade à fratura e fadiga. Estudo do comportamento mecânico em temperaturas elevadas: ensaio de tração a quente e ensaio de fluência. Ensaios não destrutivos: Ensaio visual, por líquidos penetrantes, por ultrassom, por correntes parasitas (partículas magnéticas), radiografia com raios-X e gamagrafia.</w:t>
            </w:r>
          </w:p>
        </w:tc>
      </w:tr>
    </w:tbl>
    <w:p w14:paraId="246216A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CB13FFC"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B0AFC"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38709E7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0899B" w14:textId="77777777" w:rsidR="000606EC" w:rsidRPr="00074572" w:rsidRDefault="000606EC" w:rsidP="00E30FE5">
            <w:pPr>
              <w:pStyle w:val="PargrafodaLista"/>
              <w:numPr>
                <w:ilvl w:val="0"/>
                <w:numId w:val="71"/>
              </w:numPr>
              <w:ind w:left="426"/>
              <w:rPr>
                <w:sz w:val="20"/>
                <w:szCs w:val="20"/>
              </w:rPr>
            </w:pPr>
            <w:r w:rsidRPr="00074572">
              <w:rPr>
                <w:sz w:val="20"/>
                <w:szCs w:val="20"/>
              </w:rPr>
              <w:t>CALLISTER JUNIOR, William D.. Ciência e engenharia de materiais: uma introdução.. 7 ed. Rio de Janeiro: LTC. 2008.</w:t>
            </w:r>
          </w:p>
          <w:p w14:paraId="24DBB7BB" w14:textId="77777777" w:rsidR="000606EC" w:rsidRPr="00074572" w:rsidRDefault="000606EC" w:rsidP="00E30FE5">
            <w:pPr>
              <w:pStyle w:val="PargrafodaLista"/>
              <w:numPr>
                <w:ilvl w:val="0"/>
                <w:numId w:val="71"/>
              </w:numPr>
              <w:ind w:left="426"/>
              <w:rPr>
                <w:sz w:val="20"/>
                <w:szCs w:val="20"/>
              </w:rPr>
            </w:pPr>
            <w:r w:rsidRPr="00074572">
              <w:rPr>
                <w:sz w:val="20"/>
                <w:szCs w:val="20"/>
              </w:rPr>
              <w:t>CANEVAROLO JUNIOR, Sebastião Vicente. Técnicas de caracterização de polímeros.. . São Paulo: Artliber. 2007.</w:t>
            </w:r>
          </w:p>
          <w:p w14:paraId="1C245229" w14:textId="77777777" w:rsidR="000606EC" w:rsidRPr="00074572" w:rsidRDefault="000606EC" w:rsidP="00E30FE5">
            <w:pPr>
              <w:pStyle w:val="PargrafodaLista"/>
              <w:numPr>
                <w:ilvl w:val="0"/>
                <w:numId w:val="71"/>
              </w:numPr>
              <w:ind w:left="426"/>
              <w:rPr>
                <w:sz w:val="20"/>
                <w:szCs w:val="20"/>
              </w:rPr>
            </w:pPr>
            <w:r w:rsidRPr="00074572">
              <w:rPr>
                <w:sz w:val="20"/>
                <w:szCs w:val="20"/>
              </w:rPr>
              <w:t xml:space="preserve">(3) SOUZA, Sérgio Augusto de.. Ensaios mecânicos de materiais metálicos: fundamentos teóricos e práticos.. 5 ed. São Paulo: Blucher. 2014. </w:t>
            </w:r>
          </w:p>
        </w:tc>
      </w:tr>
    </w:tbl>
    <w:p w14:paraId="537C6EE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C0754E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7AA26"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3D357C5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5812" w14:textId="77777777" w:rsidR="000606EC" w:rsidRPr="00D6042F" w:rsidRDefault="000606EC" w:rsidP="00E30FE5">
            <w:pPr>
              <w:pStyle w:val="PargrafodaLista"/>
              <w:numPr>
                <w:ilvl w:val="0"/>
                <w:numId w:val="71"/>
              </w:numPr>
              <w:ind w:left="426"/>
              <w:rPr>
                <w:sz w:val="20"/>
                <w:szCs w:val="20"/>
              </w:rPr>
            </w:pPr>
            <w:r w:rsidRPr="00FE5965">
              <w:rPr>
                <w:sz w:val="20"/>
                <w:szCs w:val="20"/>
                <w:lang w:val="en-US"/>
              </w:rPr>
              <w:t xml:space="preserve">HOSFORD, William F.. Mechanical behavior of materials. 2 ed. Cambridge: Cambridge University Press. </w:t>
            </w:r>
            <w:r w:rsidRPr="00074572">
              <w:rPr>
                <w:sz w:val="20"/>
                <w:szCs w:val="20"/>
              </w:rPr>
              <w:t>2010.</w:t>
            </w:r>
          </w:p>
          <w:p w14:paraId="1BAC73D2" w14:textId="77777777" w:rsidR="000606EC" w:rsidRPr="00D6042F" w:rsidRDefault="000606EC" w:rsidP="00E30FE5">
            <w:pPr>
              <w:pStyle w:val="PargrafodaLista"/>
              <w:numPr>
                <w:ilvl w:val="0"/>
                <w:numId w:val="71"/>
              </w:numPr>
              <w:ind w:left="426"/>
              <w:rPr>
                <w:sz w:val="20"/>
                <w:szCs w:val="20"/>
              </w:rPr>
            </w:pPr>
            <w:r w:rsidRPr="00074572">
              <w:rPr>
                <w:sz w:val="20"/>
                <w:szCs w:val="20"/>
              </w:rPr>
              <w:t xml:space="preserve">SHACKELFORD, James F.. Ciência dos materiais. </w:t>
            </w:r>
            <w:r w:rsidRPr="00FE5965">
              <w:rPr>
                <w:sz w:val="20"/>
                <w:szCs w:val="20"/>
                <w:lang w:val="en-US"/>
              </w:rPr>
              <w:t xml:space="preserve">Introduction to materials science for engineers. . </w:t>
            </w:r>
            <w:r w:rsidRPr="00074572">
              <w:rPr>
                <w:sz w:val="20"/>
                <w:szCs w:val="20"/>
              </w:rPr>
              <w:t>São Paulo: Pearson Prentice Hall. 2010.</w:t>
            </w:r>
          </w:p>
          <w:p w14:paraId="41E40B7E" w14:textId="77777777" w:rsidR="000606EC" w:rsidRPr="00D6042F" w:rsidRDefault="000606EC" w:rsidP="00E30FE5">
            <w:pPr>
              <w:pStyle w:val="PargrafodaLista"/>
              <w:numPr>
                <w:ilvl w:val="0"/>
                <w:numId w:val="71"/>
              </w:numPr>
              <w:ind w:left="426"/>
              <w:rPr>
                <w:sz w:val="20"/>
                <w:szCs w:val="20"/>
              </w:rPr>
            </w:pPr>
            <w:r w:rsidRPr="00FE5965">
              <w:rPr>
                <w:sz w:val="20"/>
                <w:szCs w:val="20"/>
                <w:lang w:val="en-US"/>
              </w:rPr>
              <w:t xml:space="preserve">WHITE, Mary Anne.. Physical properties of materials. 2 ed. Boca Raton: CRC Press. </w:t>
            </w:r>
            <w:r w:rsidRPr="00074572">
              <w:rPr>
                <w:sz w:val="20"/>
                <w:szCs w:val="20"/>
              </w:rPr>
              <w:t>2012.</w:t>
            </w:r>
          </w:p>
          <w:p w14:paraId="6499B032" w14:textId="77777777" w:rsidR="000606EC" w:rsidRPr="00074572" w:rsidRDefault="000606EC" w:rsidP="00E30FE5">
            <w:pPr>
              <w:pStyle w:val="PargrafodaLista"/>
              <w:numPr>
                <w:ilvl w:val="0"/>
                <w:numId w:val="71"/>
              </w:numPr>
              <w:ind w:left="426"/>
              <w:rPr>
                <w:sz w:val="20"/>
                <w:szCs w:val="20"/>
              </w:rPr>
            </w:pPr>
            <w:r w:rsidRPr="00074572">
              <w:rPr>
                <w:sz w:val="20"/>
                <w:szCs w:val="20"/>
              </w:rPr>
              <w:t>VLACK VAN, Lawrence H.. Princípios de ciência dos materiais.. 4 ed. São Paulo: Blucher. 2012.</w:t>
            </w:r>
          </w:p>
          <w:p w14:paraId="77095CAE" w14:textId="77777777" w:rsidR="000606EC" w:rsidRPr="00074572" w:rsidRDefault="000606EC" w:rsidP="00E30FE5">
            <w:pPr>
              <w:pStyle w:val="PargrafodaLista"/>
              <w:numPr>
                <w:ilvl w:val="0"/>
                <w:numId w:val="71"/>
              </w:numPr>
              <w:ind w:left="426"/>
              <w:rPr>
                <w:sz w:val="20"/>
                <w:szCs w:val="20"/>
              </w:rPr>
            </w:pPr>
            <w:r w:rsidRPr="00FE5965">
              <w:rPr>
                <w:sz w:val="20"/>
                <w:szCs w:val="20"/>
                <w:lang w:val="en-US"/>
              </w:rPr>
              <w:t xml:space="preserve">ASKELAND, Donald R.; PHULÉ, Pradeep P.. </w:t>
            </w:r>
            <w:r w:rsidRPr="00074572">
              <w:rPr>
                <w:sz w:val="20"/>
                <w:szCs w:val="20"/>
              </w:rPr>
              <w:t>Ciência e engenharia dos materiais.. 2 ed. ão Paulo: Cengage Learning. 2015.</w:t>
            </w:r>
          </w:p>
        </w:tc>
      </w:tr>
    </w:tbl>
    <w:p w14:paraId="47EFFCA2" w14:textId="77777777" w:rsidR="000606EC" w:rsidRPr="00D6042F" w:rsidRDefault="000606EC" w:rsidP="000606EC">
      <w:pPr>
        <w:rPr>
          <w:sz w:val="20"/>
          <w:szCs w:val="20"/>
        </w:rPr>
      </w:pPr>
    </w:p>
    <w:p w14:paraId="5CBBA353" w14:textId="77777777" w:rsidR="000606EC" w:rsidRPr="00D6042F" w:rsidRDefault="000606EC" w:rsidP="000606EC">
      <w:pPr>
        <w:jc w:val="center"/>
        <w:rPr>
          <w:sz w:val="20"/>
          <w:szCs w:val="20"/>
        </w:rPr>
      </w:pPr>
    </w:p>
    <w:p w14:paraId="25758424" w14:textId="77777777" w:rsidR="000606EC" w:rsidRPr="00D6042F" w:rsidRDefault="000606EC" w:rsidP="000606EC">
      <w:pPr>
        <w:jc w:val="center"/>
        <w:rPr>
          <w:sz w:val="20"/>
          <w:szCs w:val="20"/>
        </w:rPr>
      </w:pPr>
    </w:p>
    <w:p w14:paraId="285B1C84" w14:textId="77777777" w:rsidR="000606EC" w:rsidRPr="00D6042F" w:rsidRDefault="000606EC" w:rsidP="000606EC">
      <w:pPr>
        <w:jc w:val="center"/>
        <w:rPr>
          <w:sz w:val="20"/>
          <w:szCs w:val="20"/>
        </w:rPr>
      </w:pPr>
    </w:p>
    <w:p w14:paraId="4A61B9B6" w14:textId="77777777" w:rsidR="000606EC" w:rsidRPr="00D6042F" w:rsidRDefault="000606EC" w:rsidP="000606EC">
      <w:pPr>
        <w:jc w:val="center"/>
        <w:rPr>
          <w:sz w:val="20"/>
          <w:szCs w:val="20"/>
        </w:rPr>
      </w:pPr>
    </w:p>
    <w:p w14:paraId="221E5914" w14:textId="77777777" w:rsidR="000606EC" w:rsidRPr="00D6042F" w:rsidRDefault="000606EC" w:rsidP="000606EC">
      <w:pPr>
        <w:jc w:val="center"/>
        <w:rPr>
          <w:sz w:val="20"/>
          <w:szCs w:val="20"/>
        </w:rPr>
      </w:pPr>
    </w:p>
    <w:p w14:paraId="014C2591" w14:textId="77777777" w:rsidR="000606EC" w:rsidRPr="00D6042F" w:rsidRDefault="000606EC" w:rsidP="000606EC">
      <w:pPr>
        <w:jc w:val="center"/>
        <w:rPr>
          <w:sz w:val="20"/>
          <w:szCs w:val="20"/>
        </w:rPr>
      </w:pPr>
    </w:p>
    <w:p w14:paraId="6149E239" w14:textId="77777777" w:rsidR="000606EC" w:rsidRPr="00D6042F" w:rsidRDefault="000606EC" w:rsidP="000606EC">
      <w:pPr>
        <w:jc w:val="center"/>
        <w:rPr>
          <w:sz w:val="20"/>
          <w:szCs w:val="20"/>
        </w:rPr>
      </w:pPr>
    </w:p>
    <w:p w14:paraId="6A788789" w14:textId="77777777" w:rsidR="000606EC" w:rsidRPr="00D6042F" w:rsidRDefault="000606EC" w:rsidP="000606EC">
      <w:pPr>
        <w:jc w:val="center"/>
        <w:rPr>
          <w:sz w:val="20"/>
          <w:szCs w:val="20"/>
        </w:rPr>
      </w:pPr>
      <w:r w:rsidRPr="00D6042F">
        <w:rPr>
          <w:sz w:val="20"/>
          <w:szCs w:val="20"/>
        </w:rPr>
        <w:br w:type="page"/>
      </w:r>
    </w:p>
    <w:p w14:paraId="2CF48E7A" w14:textId="77777777" w:rsidR="000606EC" w:rsidRPr="00D6042F" w:rsidRDefault="000606EC" w:rsidP="000606EC">
      <w:pPr>
        <w:rPr>
          <w:sz w:val="20"/>
          <w:szCs w:val="20"/>
        </w:rPr>
      </w:pPr>
    </w:p>
    <w:tbl>
      <w:tblPr>
        <w:tblW w:w="8506" w:type="dxa"/>
        <w:tblInd w:w="-132" w:type="dxa"/>
        <w:tblLayout w:type="fixed"/>
        <w:tblLook w:val="0400" w:firstRow="0" w:lastRow="0" w:firstColumn="0" w:lastColumn="0" w:noHBand="0" w:noVBand="1"/>
      </w:tblPr>
      <w:tblGrid>
        <w:gridCol w:w="1667"/>
        <w:gridCol w:w="1332"/>
        <w:gridCol w:w="5507"/>
      </w:tblGrid>
      <w:tr w:rsidR="000606EC" w:rsidRPr="00D6042F" w14:paraId="611000D7"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3D0AB3E4"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5EA3F5F0"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31ED64C" w14:textId="77777777" w:rsidR="000606EC" w:rsidRPr="00D6042F" w:rsidRDefault="000606EC" w:rsidP="000606EC">
            <w:pPr>
              <w:jc w:val="center"/>
              <w:rPr>
                <w:sz w:val="20"/>
                <w:szCs w:val="20"/>
              </w:rPr>
            </w:pPr>
            <w:r w:rsidRPr="00D6042F">
              <w:rPr>
                <w:sz w:val="20"/>
                <w:szCs w:val="20"/>
              </w:rPr>
              <w:t>Disciplina</w:t>
            </w:r>
          </w:p>
        </w:tc>
      </w:tr>
      <w:tr w:rsidR="000606EC" w:rsidRPr="00D6042F" w14:paraId="19A86F28"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3DFD3323" w14:textId="77777777" w:rsidR="000606EC" w:rsidRPr="00D6042F" w:rsidRDefault="000606EC" w:rsidP="000606EC">
            <w:pPr>
              <w:jc w:val="center"/>
              <w:rPr>
                <w:sz w:val="20"/>
                <w:szCs w:val="20"/>
              </w:rPr>
            </w:pPr>
            <w:r w:rsidRPr="00D6042F">
              <w:rPr>
                <w:b/>
                <w:sz w:val="20"/>
                <w:szCs w:val="20"/>
              </w:rPr>
              <w:t>6</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359FA94C" w14:textId="77777777" w:rsidR="000606EC" w:rsidRPr="00D6042F" w:rsidRDefault="000606EC" w:rsidP="000606EC">
            <w:pPr>
              <w:jc w:val="center"/>
              <w:rPr>
                <w:sz w:val="20"/>
                <w:szCs w:val="20"/>
              </w:rPr>
            </w:pPr>
            <w:r w:rsidRPr="00D6042F">
              <w:rPr>
                <w:b/>
                <w:sz w:val="20"/>
                <w:szCs w:val="20"/>
              </w:rPr>
              <w:t>EMTI17</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92E8B72" w14:textId="77777777" w:rsidR="000606EC" w:rsidRPr="00D6042F" w:rsidRDefault="000606EC" w:rsidP="000606EC">
            <w:pPr>
              <w:jc w:val="center"/>
              <w:rPr>
                <w:sz w:val="20"/>
                <w:szCs w:val="20"/>
              </w:rPr>
            </w:pPr>
            <w:r w:rsidRPr="00D6042F">
              <w:rPr>
                <w:b/>
                <w:sz w:val="20"/>
                <w:szCs w:val="20"/>
              </w:rPr>
              <w:t>Processamento de Materiais Metálicos</w:t>
            </w:r>
          </w:p>
        </w:tc>
      </w:tr>
    </w:tbl>
    <w:p w14:paraId="6DBD03BB"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13814FF4"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745119A"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FC0ED6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75F7111" w14:textId="77777777" w:rsidR="000606EC" w:rsidRPr="00D6042F" w:rsidRDefault="000606EC" w:rsidP="000606EC">
            <w:pPr>
              <w:jc w:val="center"/>
              <w:rPr>
                <w:sz w:val="20"/>
                <w:szCs w:val="20"/>
              </w:rPr>
            </w:pPr>
            <w:r w:rsidRPr="00D6042F">
              <w:rPr>
                <w:sz w:val="20"/>
                <w:szCs w:val="20"/>
              </w:rPr>
              <w:t>Equivalência</w:t>
            </w:r>
          </w:p>
        </w:tc>
      </w:tr>
      <w:tr w:rsidR="000606EC" w:rsidRPr="00D6042F" w14:paraId="46C01846"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62E4EEA6" w14:textId="77777777" w:rsidR="000606EC" w:rsidRPr="00D6042F" w:rsidRDefault="000606EC" w:rsidP="000606EC">
            <w:pPr>
              <w:jc w:val="center"/>
              <w:rPr>
                <w:b/>
                <w:sz w:val="20"/>
                <w:szCs w:val="20"/>
              </w:rPr>
            </w:pPr>
            <w:r w:rsidRPr="00D6042F">
              <w:rPr>
                <w:rFonts w:eastAsia="Verdana"/>
                <w:b/>
                <w:sz w:val="20"/>
                <w:szCs w:val="20"/>
                <w:shd w:val="clear" w:color="auto" w:fill="F9FBFD"/>
              </w:rPr>
              <w:t>EMTI10</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3A43A30"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E58FBC8" w14:textId="77777777" w:rsidR="000606EC" w:rsidRPr="00D6042F" w:rsidRDefault="000606EC" w:rsidP="000606EC">
            <w:pPr>
              <w:jc w:val="center"/>
              <w:rPr>
                <w:b/>
                <w:sz w:val="20"/>
                <w:szCs w:val="20"/>
              </w:rPr>
            </w:pPr>
            <w:r w:rsidRPr="00D6042F">
              <w:rPr>
                <w:rFonts w:eastAsia="Verdana"/>
                <w:b/>
                <w:sz w:val="20"/>
                <w:szCs w:val="20"/>
                <w:shd w:val="clear" w:color="auto" w:fill="F9FBFD"/>
              </w:rPr>
              <w:t>EME030</w:t>
            </w:r>
          </w:p>
        </w:tc>
      </w:tr>
    </w:tbl>
    <w:p w14:paraId="52700F7E"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2977"/>
        <w:gridCol w:w="3318"/>
        <w:gridCol w:w="2211"/>
      </w:tblGrid>
      <w:tr w:rsidR="000606EC" w:rsidRPr="00D6042F" w14:paraId="1AF80F24"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300F3B5A"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5364B8B9"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A0F608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467A4836"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39698C9B" w14:textId="77777777" w:rsidR="000606EC" w:rsidRPr="00D6042F" w:rsidRDefault="000606EC" w:rsidP="000606EC">
            <w:pPr>
              <w:jc w:val="center"/>
              <w:rPr>
                <w:sz w:val="20"/>
                <w:szCs w:val="20"/>
              </w:rPr>
            </w:pPr>
            <w:r w:rsidRPr="00D6042F">
              <w:rPr>
                <w:b/>
                <w:sz w:val="20"/>
                <w:szCs w:val="20"/>
              </w:rPr>
              <w:t>96</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2143D673" w14:textId="77777777" w:rsidR="000606EC" w:rsidRPr="00D6042F" w:rsidRDefault="000606EC" w:rsidP="000606EC">
            <w:pPr>
              <w:jc w:val="center"/>
              <w:rPr>
                <w:sz w:val="20"/>
                <w:szCs w:val="20"/>
              </w:rPr>
            </w:pPr>
            <w:r w:rsidRPr="00D6042F">
              <w:rPr>
                <w:b/>
                <w:sz w:val="20"/>
                <w:szCs w:val="20"/>
              </w:rPr>
              <w:t>64</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286BFD6" w14:textId="77777777" w:rsidR="000606EC" w:rsidRPr="00D6042F" w:rsidRDefault="000606EC" w:rsidP="000606EC">
            <w:pPr>
              <w:jc w:val="center"/>
              <w:rPr>
                <w:sz w:val="20"/>
                <w:szCs w:val="20"/>
              </w:rPr>
            </w:pPr>
            <w:r w:rsidRPr="00D6042F">
              <w:rPr>
                <w:b/>
                <w:sz w:val="20"/>
                <w:szCs w:val="20"/>
              </w:rPr>
              <w:t>32</w:t>
            </w:r>
          </w:p>
        </w:tc>
      </w:tr>
    </w:tbl>
    <w:p w14:paraId="5C3126CB" w14:textId="77777777" w:rsidR="000606EC" w:rsidRPr="00D6042F" w:rsidRDefault="000606EC" w:rsidP="000606EC">
      <w:pPr>
        <w:jc w:val="center"/>
        <w:rPr>
          <w:sz w:val="20"/>
          <w:szCs w:val="20"/>
        </w:rPr>
      </w:pPr>
    </w:p>
    <w:tbl>
      <w:tblPr>
        <w:tblW w:w="8532" w:type="dxa"/>
        <w:tblInd w:w="-42" w:type="dxa"/>
        <w:tblLayout w:type="fixed"/>
        <w:tblLook w:val="0400" w:firstRow="0" w:lastRow="0" w:firstColumn="0" w:lastColumn="0" w:noHBand="0" w:noVBand="1"/>
      </w:tblPr>
      <w:tblGrid>
        <w:gridCol w:w="8532"/>
      </w:tblGrid>
      <w:tr w:rsidR="000606EC" w:rsidRPr="00D6042F" w14:paraId="6C6D8B46"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4AA1827" w14:textId="77777777" w:rsidR="000606EC" w:rsidRPr="00D6042F" w:rsidRDefault="000606EC" w:rsidP="000606EC">
            <w:pPr>
              <w:jc w:val="center"/>
              <w:rPr>
                <w:sz w:val="20"/>
                <w:szCs w:val="20"/>
              </w:rPr>
            </w:pPr>
            <w:r w:rsidRPr="00D6042F">
              <w:rPr>
                <w:b/>
                <w:sz w:val="20"/>
                <w:szCs w:val="20"/>
              </w:rPr>
              <w:t>Ementa</w:t>
            </w:r>
          </w:p>
        </w:tc>
      </w:tr>
      <w:tr w:rsidR="000606EC" w:rsidRPr="00D6042F" w14:paraId="58ECF5C2"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184E6FA" w14:textId="77777777" w:rsidR="000606EC" w:rsidRPr="00D6042F" w:rsidRDefault="000606EC" w:rsidP="000606EC">
            <w:pPr>
              <w:rPr>
                <w:sz w:val="20"/>
                <w:szCs w:val="20"/>
              </w:rPr>
            </w:pPr>
            <w:r w:rsidRPr="00D6042F">
              <w:rPr>
                <w:sz w:val="20"/>
                <w:szCs w:val="20"/>
              </w:rPr>
              <w:t>Conformação mecânica e seus processos:</w:t>
            </w:r>
          </w:p>
          <w:p w14:paraId="229DEA0D" w14:textId="77777777" w:rsidR="000606EC" w:rsidRPr="00D6042F" w:rsidRDefault="000606EC" w:rsidP="000606EC">
            <w:pPr>
              <w:rPr>
                <w:sz w:val="20"/>
                <w:szCs w:val="20"/>
              </w:rPr>
            </w:pPr>
            <w:r w:rsidRPr="00D6042F">
              <w:rPr>
                <w:sz w:val="20"/>
                <w:szCs w:val="20"/>
              </w:rPr>
              <w:t>Embutimento e dobramento;</w:t>
            </w:r>
          </w:p>
          <w:p w14:paraId="1F28B769" w14:textId="77777777" w:rsidR="000606EC" w:rsidRPr="00D6042F" w:rsidRDefault="000606EC" w:rsidP="000606EC">
            <w:pPr>
              <w:rPr>
                <w:sz w:val="20"/>
                <w:szCs w:val="20"/>
              </w:rPr>
            </w:pPr>
            <w:r w:rsidRPr="00D6042F">
              <w:rPr>
                <w:sz w:val="20"/>
                <w:szCs w:val="20"/>
              </w:rPr>
              <w:t>Soldagem:Processos e equipamentos;</w:t>
            </w:r>
          </w:p>
          <w:p w14:paraId="781103F1" w14:textId="77777777" w:rsidR="000606EC" w:rsidRPr="00D6042F" w:rsidRDefault="000606EC" w:rsidP="000606EC">
            <w:pPr>
              <w:rPr>
                <w:sz w:val="20"/>
                <w:szCs w:val="20"/>
              </w:rPr>
            </w:pPr>
            <w:r w:rsidRPr="00D6042F">
              <w:rPr>
                <w:sz w:val="20"/>
                <w:szCs w:val="20"/>
              </w:rPr>
              <w:t>Fundição: Processos e equipamentos;</w:t>
            </w:r>
          </w:p>
          <w:p w14:paraId="3FD13BB9" w14:textId="77777777" w:rsidR="000606EC" w:rsidRPr="00D6042F" w:rsidRDefault="000606EC" w:rsidP="000606EC">
            <w:pPr>
              <w:rPr>
                <w:sz w:val="20"/>
                <w:szCs w:val="20"/>
              </w:rPr>
            </w:pPr>
            <w:r w:rsidRPr="00D6042F">
              <w:rPr>
                <w:sz w:val="20"/>
                <w:szCs w:val="20"/>
              </w:rPr>
              <w:t xml:space="preserve">Tratamento Térmico  </w:t>
            </w:r>
          </w:p>
        </w:tc>
      </w:tr>
    </w:tbl>
    <w:p w14:paraId="159CED3E" w14:textId="77777777" w:rsidR="000606EC" w:rsidRPr="00D6042F" w:rsidRDefault="000606EC" w:rsidP="000606EC">
      <w:pPr>
        <w:rPr>
          <w:b/>
          <w:sz w:val="20"/>
          <w:szCs w:val="20"/>
        </w:rPr>
      </w:pPr>
    </w:p>
    <w:tbl>
      <w:tblPr>
        <w:tblW w:w="8475" w:type="dxa"/>
        <w:tblLayout w:type="fixed"/>
        <w:tblLook w:val="0400" w:firstRow="0" w:lastRow="0" w:firstColumn="0" w:lastColumn="0" w:noHBand="0" w:noVBand="1"/>
      </w:tblPr>
      <w:tblGrid>
        <w:gridCol w:w="8475"/>
      </w:tblGrid>
      <w:tr w:rsidR="000606EC" w:rsidRPr="00093C42" w14:paraId="5F684494"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0462E3A" w14:textId="77777777" w:rsidR="000606EC" w:rsidRPr="00093C42" w:rsidRDefault="000606EC" w:rsidP="000606EC">
            <w:pPr>
              <w:jc w:val="center"/>
              <w:rPr>
                <w:b/>
                <w:sz w:val="20"/>
                <w:szCs w:val="20"/>
              </w:rPr>
            </w:pPr>
            <w:r w:rsidRPr="00093C42">
              <w:rPr>
                <w:b/>
                <w:sz w:val="20"/>
                <w:szCs w:val="20"/>
              </w:rPr>
              <w:t>Bibliografia Básica</w:t>
            </w:r>
          </w:p>
        </w:tc>
      </w:tr>
      <w:tr w:rsidR="000606EC" w:rsidRPr="00D6042F" w14:paraId="637BF720"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E1BD5FB" w14:textId="77777777" w:rsidR="000606EC" w:rsidRPr="00D6042F" w:rsidRDefault="000606EC" w:rsidP="000606EC">
            <w:pPr>
              <w:rPr>
                <w:sz w:val="20"/>
                <w:szCs w:val="20"/>
              </w:rPr>
            </w:pPr>
            <w:r w:rsidRPr="00D6042F">
              <w:rPr>
                <w:sz w:val="20"/>
                <w:szCs w:val="20"/>
              </w:rPr>
              <w:t>CHIAVERINI, Vicente. Tecnologia mecânica: volume 2: materiais de construção mecânica. 2. São Paulo: Pearson Education do Brasil. 1986.</w:t>
            </w:r>
          </w:p>
          <w:p w14:paraId="4CECCD75" w14:textId="77777777" w:rsidR="000606EC" w:rsidRPr="00D6042F" w:rsidRDefault="000606EC" w:rsidP="000606EC">
            <w:pPr>
              <w:rPr>
                <w:sz w:val="20"/>
                <w:szCs w:val="20"/>
              </w:rPr>
            </w:pPr>
            <w:r w:rsidRPr="00D6042F">
              <w:rPr>
                <w:sz w:val="20"/>
                <w:szCs w:val="20"/>
              </w:rPr>
              <w:t>BRESCIANI FILHO, E., GOMES, Edson; NERY Fernando Antonio da Costa. Conformação Plástica dos Metais. Campinas: Editora da Unicamp, 1997 (5a. edição), 383p.</w:t>
            </w:r>
          </w:p>
          <w:p w14:paraId="3392E216" w14:textId="77777777" w:rsidR="000606EC" w:rsidRPr="00D6042F" w:rsidRDefault="000606EC" w:rsidP="000606EC">
            <w:pPr>
              <w:rPr>
                <w:sz w:val="20"/>
                <w:szCs w:val="20"/>
              </w:rPr>
            </w:pPr>
            <w:r w:rsidRPr="00D6042F">
              <w:rPr>
                <w:sz w:val="20"/>
                <w:szCs w:val="20"/>
              </w:rPr>
              <w:t>CHIAVERINI, Vicente. Tecnologia mecânica: volume 1: processos de fabricação e tratamento. 2. São Paulo: Pearson Education do Brasil. 1986.</w:t>
            </w:r>
          </w:p>
          <w:p w14:paraId="24F84501" w14:textId="77777777" w:rsidR="000606EC" w:rsidRPr="00D6042F" w:rsidRDefault="000606EC" w:rsidP="000606EC">
            <w:pPr>
              <w:rPr>
                <w:sz w:val="20"/>
                <w:szCs w:val="20"/>
              </w:rPr>
            </w:pPr>
            <w:r w:rsidRPr="00D6042F">
              <w:rPr>
                <w:sz w:val="20"/>
                <w:szCs w:val="20"/>
              </w:rPr>
              <w:t>SCHAEFFER, Lirio. Conformação mecânica. 3. Porto Alegre: Imprensa Livre. 2009</w:t>
            </w:r>
          </w:p>
        </w:tc>
      </w:tr>
    </w:tbl>
    <w:p w14:paraId="25C47692" w14:textId="77777777" w:rsidR="000606EC" w:rsidRPr="00D6042F" w:rsidRDefault="000606EC" w:rsidP="000606EC">
      <w:pPr>
        <w:rPr>
          <w:sz w:val="20"/>
          <w:szCs w:val="20"/>
        </w:rPr>
      </w:pPr>
    </w:p>
    <w:tbl>
      <w:tblPr>
        <w:tblW w:w="8475" w:type="dxa"/>
        <w:tblLayout w:type="fixed"/>
        <w:tblLook w:val="0400" w:firstRow="0" w:lastRow="0" w:firstColumn="0" w:lastColumn="0" w:noHBand="0" w:noVBand="1"/>
      </w:tblPr>
      <w:tblGrid>
        <w:gridCol w:w="8475"/>
      </w:tblGrid>
      <w:tr w:rsidR="000606EC" w:rsidRPr="00093C42" w14:paraId="57292B0D"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D0580BF" w14:textId="77777777" w:rsidR="000606EC" w:rsidRPr="00093C42" w:rsidRDefault="000606EC" w:rsidP="000606EC">
            <w:pPr>
              <w:jc w:val="center"/>
              <w:rPr>
                <w:b/>
                <w:sz w:val="20"/>
                <w:szCs w:val="20"/>
              </w:rPr>
            </w:pPr>
            <w:r w:rsidRPr="00093C42">
              <w:rPr>
                <w:b/>
                <w:sz w:val="20"/>
                <w:szCs w:val="20"/>
              </w:rPr>
              <w:t>Bibliografia Complementar</w:t>
            </w:r>
          </w:p>
        </w:tc>
      </w:tr>
      <w:tr w:rsidR="000606EC" w:rsidRPr="00D6042F" w14:paraId="07EDB708"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6581BD" w14:textId="77777777" w:rsidR="000606EC" w:rsidRPr="00D6042F" w:rsidRDefault="000606EC" w:rsidP="000606EC">
            <w:pPr>
              <w:rPr>
                <w:sz w:val="20"/>
                <w:szCs w:val="20"/>
              </w:rPr>
            </w:pPr>
            <w:r w:rsidRPr="00D6042F">
              <w:rPr>
                <w:sz w:val="20"/>
                <w:szCs w:val="20"/>
              </w:rPr>
              <w:t>CALLISTER Jr., William D.. Ciência e Engenharia de Materiais: uma introdução. 7. LTC. 2008.</w:t>
            </w:r>
          </w:p>
          <w:p w14:paraId="0E2F1EB5" w14:textId="77777777" w:rsidR="000606EC" w:rsidRPr="00D6042F" w:rsidRDefault="000606EC" w:rsidP="000606EC">
            <w:pPr>
              <w:rPr>
                <w:sz w:val="20"/>
                <w:szCs w:val="20"/>
              </w:rPr>
            </w:pPr>
            <w:r w:rsidRPr="00D6042F">
              <w:rPr>
                <w:sz w:val="20"/>
                <w:szCs w:val="20"/>
              </w:rPr>
              <w:t>SHACKELFORD, James F.. Ciência dos materiais. 1. Pearson. 2010.</w:t>
            </w:r>
          </w:p>
          <w:p w14:paraId="40B9C093" w14:textId="77777777" w:rsidR="000606EC" w:rsidRPr="00D6042F" w:rsidRDefault="000606EC" w:rsidP="000606EC">
            <w:pPr>
              <w:rPr>
                <w:sz w:val="20"/>
                <w:szCs w:val="20"/>
              </w:rPr>
            </w:pPr>
            <w:r w:rsidRPr="00D6042F">
              <w:rPr>
                <w:sz w:val="20"/>
                <w:szCs w:val="20"/>
              </w:rPr>
              <w:t>COLPAERT, Hubertus. Metalografia dos produtos siderúrgicos comuns. 4. São Paulo: Edgard Blucher. 2008.</w:t>
            </w:r>
          </w:p>
          <w:p w14:paraId="311D916F" w14:textId="77777777" w:rsidR="000606EC" w:rsidRPr="00D6042F" w:rsidRDefault="000606EC" w:rsidP="000606EC">
            <w:pPr>
              <w:rPr>
                <w:sz w:val="20"/>
                <w:szCs w:val="20"/>
              </w:rPr>
            </w:pPr>
            <w:r w:rsidRPr="00D6042F">
              <w:rPr>
                <w:sz w:val="20"/>
                <w:szCs w:val="20"/>
              </w:rPr>
              <w:t>CHIAVERINI, Vicente.. Tecnologia mecânica: volume 3: estrutura e propriedades das ligas metálicas. 2. São Paulo: Pearson Education do Brasil. 1986.</w:t>
            </w:r>
          </w:p>
          <w:p w14:paraId="5661147B" w14:textId="77777777" w:rsidR="000606EC" w:rsidRPr="00D6042F" w:rsidRDefault="000606EC" w:rsidP="000606EC">
            <w:pPr>
              <w:rPr>
                <w:sz w:val="20"/>
                <w:szCs w:val="20"/>
              </w:rPr>
            </w:pPr>
            <w:r w:rsidRPr="00D6042F">
              <w:rPr>
                <w:sz w:val="20"/>
                <w:szCs w:val="20"/>
              </w:rPr>
              <w:t>WAINER, Emílio; BRANDI, Sérgio Duarte; MELLO, Fábio Décourt Homem de (Coord.).. Soldagem: processos e metalurgia. 1. São Paulo: Edgard Blucher. 2010.</w:t>
            </w:r>
          </w:p>
          <w:p w14:paraId="655BA59F" w14:textId="77777777" w:rsidR="000606EC" w:rsidRPr="00D6042F" w:rsidRDefault="000606EC" w:rsidP="000606EC">
            <w:pPr>
              <w:rPr>
                <w:sz w:val="20"/>
                <w:szCs w:val="20"/>
              </w:rPr>
            </w:pPr>
            <w:r w:rsidRPr="00D6042F">
              <w:rPr>
                <w:sz w:val="20"/>
                <w:szCs w:val="20"/>
              </w:rPr>
              <w:t>CONFORMAÇÃO MECÂNICA EEL USP 2017. webpage.</w:t>
            </w:r>
          </w:p>
        </w:tc>
      </w:tr>
    </w:tbl>
    <w:p w14:paraId="45936175" w14:textId="77777777" w:rsidR="000606EC" w:rsidRPr="00D6042F" w:rsidRDefault="000606EC" w:rsidP="000606EC">
      <w:pPr>
        <w:rPr>
          <w:sz w:val="20"/>
          <w:szCs w:val="20"/>
        </w:rPr>
      </w:pPr>
    </w:p>
    <w:p w14:paraId="420E9E25" w14:textId="77777777" w:rsidR="000606EC" w:rsidRPr="00D6042F" w:rsidRDefault="000606EC" w:rsidP="000606EC">
      <w:pPr>
        <w:jc w:val="center"/>
        <w:rPr>
          <w:sz w:val="20"/>
          <w:szCs w:val="20"/>
        </w:rPr>
      </w:pPr>
    </w:p>
    <w:p w14:paraId="45D5C6B6" w14:textId="77777777" w:rsidR="000606EC" w:rsidRPr="00D6042F" w:rsidRDefault="000606EC" w:rsidP="000606EC">
      <w:pPr>
        <w:jc w:val="center"/>
        <w:rPr>
          <w:sz w:val="20"/>
          <w:szCs w:val="20"/>
        </w:rPr>
      </w:pPr>
    </w:p>
    <w:p w14:paraId="353502B8" w14:textId="77777777" w:rsidR="000606EC" w:rsidRPr="00D6042F" w:rsidRDefault="000606EC" w:rsidP="000606EC">
      <w:pPr>
        <w:jc w:val="center"/>
        <w:rPr>
          <w:sz w:val="20"/>
          <w:szCs w:val="20"/>
        </w:rPr>
      </w:pPr>
    </w:p>
    <w:p w14:paraId="4DB61513" w14:textId="77777777" w:rsidR="000606EC" w:rsidRPr="00D6042F" w:rsidRDefault="000606EC" w:rsidP="000606EC">
      <w:pPr>
        <w:jc w:val="center"/>
        <w:rPr>
          <w:sz w:val="20"/>
          <w:szCs w:val="20"/>
        </w:rPr>
      </w:pPr>
    </w:p>
    <w:p w14:paraId="5D5357A3" w14:textId="77777777" w:rsidR="000606EC" w:rsidRPr="00D6042F" w:rsidRDefault="000606EC" w:rsidP="000606EC">
      <w:pPr>
        <w:jc w:val="center"/>
        <w:rPr>
          <w:sz w:val="20"/>
          <w:szCs w:val="20"/>
        </w:rPr>
      </w:pPr>
    </w:p>
    <w:p w14:paraId="6155EAF8" w14:textId="77777777" w:rsidR="000606EC" w:rsidRPr="00D6042F" w:rsidRDefault="000606EC" w:rsidP="000606EC">
      <w:pPr>
        <w:jc w:val="center"/>
        <w:rPr>
          <w:sz w:val="20"/>
          <w:szCs w:val="20"/>
        </w:rPr>
      </w:pPr>
    </w:p>
    <w:p w14:paraId="3824155E" w14:textId="77777777" w:rsidR="000606EC" w:rsidRPr="00D6042F" w:rsidRDefault="000606EC" w:rsidP="000606EC">
      <w:pPr>
        <w:jc w:val="center"/>
        <w:rPr>
          <w:sz w:val="20"/>
          <w:szCs w:val="20"/>
        </w:rPr>
      </w:pPr>
    </w:p>
    <w:p w14:paraId="5B5498DB" w14:textId="77777777" w:rsidR="000606EC" w:rsidRPr="00D6042F" w:rsidRDefault="000606EC" w:rsidP="000606EC">
      <w:pPr>
        <w:jc w:val="center"/>
        <w:rPr>
          <w:sz w:val="20"/>
          <w:szCs w:val="20"/>
        </w:rPr>
      </w:pPr>
    </w:p>
    <w:p w14:paraId="5778DE00" w14:textId="77777777" w:rsidR="000606EC" w:rsidRPr="00D6042F" w:rsidRDefault="000606EC" w:rsidP="000606EC">
      <w:pPr>
        <w:jc w:val="center"/>
        <w:rPr>
          <w:sz w:val="20"/>
          <w:szCs w:val="20"/>
        </w:rPr>
      </w:pPr>
    </w:p>
    <w:p w14:paraId="52E99B0A" w14:textId="77777777" w:rsidR="000606EC" w:rsidRPr="00D6042F" w:rsidRDefault="000606EC" w:rsidP="000606EC">
      <w:pPr>
        <w:jc w:val="center"/>
        <w:rPr>
          <w:sz w:val="20"/>
          <w:szCs w:val="20"/>
        </w:rPr>
      </w:pPr>
    </w:p>
    <w:p w14:paraId="66ED9DD4" w14:textId="77777777" w:rsidR="000606EC" w:rsidRPr="00D6042F" w:rsidRDefault="000606EC" w:rsidP="000606EC">
      <w:pPr>
        <w:jc w:val="center"/>
        <w:rPr>
          <w:sz w:val="20"/>
          <w:szCs w:val="20"/>
        </w:rPr>
      </w:pPr>
    </w:p>
    <w:p w14:paraId="44CCCDFE" w14:textId="77777777" w:rsidR="000606EC" w:rsidRPr="00D6042F" w:rsidRDefault="000606EC" w:rsidP="000606EC">
      <w:pPr>
        <w:jc w:val="center"/>
        <w:rPr>
          <w:sz w:val="20"/>
          <w:szCs w:val="20"/>
        </w:rPr>
      </w:pPr>
    </w:p>
    <w:p w14:paraId="00076C68" w14:textId="77777777" w:rsidR="000606EC" w:rsidRPr="00D6042F" w:rsidRDefault="000606EC" w:rsidP="000606EC">
      <w:pPr>
        <w:widowControl w:val="0"/>
        <w:spacing w:line="276" w:lineRule="auto"/>
        <w:rPr>
          <w:sz w:val="20"/>
          <w:szCs w:val="20"/>
        </w:rPr>
      </w:pPr>
    </w:p>
    <w:tbl>
      <w:tblPr>
        <w:tblW w:w="8506" w:type="dxa"/>
        <w:tblInd w:w="-132" w:type="dxa"/>
        <w:tblLayout w:type="fixed"/>
        <w:tblLook w:val="0400" w:firstRow="0" w:lastRow="0" w:firstColumn="0" w:lastColumn="0" w:noHBand="0" w:noVBand="1"/>
      </w:tblPr>
      <w:tblGrid>
        <w:gridCol w:w="1667"/>
        <w:gridCol w:w="1332"/>
        <w:gridCol w:w="5507"/>
      </w:tblGrid>
      <w:tr w:rsidR="000606EC" w:rsidRPr="00D6042F" w14:paraId="01505E99"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37D6912C"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3D8C1216"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19EB9F2" w14:textId="77777777" w:rsidR="000606EC" w:rsidRPr="00D6042F" w:rsidRDefault="000606EC" w:rsidP="000606EC">
            <w:pPr>
              <w:jc w:val="center"/>
              <w:rPr>
                <w:sz w:val="20"/>
                <w:szCs w:val="20"/>
              </w:rPr>
            </w:pPr>
            <w:r w:rsidRPr="00D6042F">
              <w:rPr>
                <w:sz w:val="20"/>
                <w:szCs w:val="20"/>
              </w:rPr>
              <w:t>Disciplina</w:t>
            </w:r>
          </w:p>
        </w:tc>
      </w:tr>
      <w:tr w:rsidR="000606EC" w:rsidRPr="00D6042F" w14:paraId="6DD196BF"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0349B35B" w14:textId="77777777" w:rsidR="000606EC" w:rsidRPr="00D6042F" w:rsidRDefault="000606EC" w:rsidP="000606EC">
            <w:pPr>
              <w:jc w:val="center"/>
              <w:rPr>
                <w:b/>
                <w:sz w:val="20"/>
                <w:szCs w:val="20"/>
              </w:rPr>
            </w:pPr>
            <w:r w:rsidRPr="00D6042F">
              <w:rPr>
                <w:b/>
                <w:sz w:val="20"/>
                <w:szCs w:val="20"/>
              </w:rPr>
              <w:t>6</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3D725E23" w14:textId="77777777" w:rsidR="000606EC" w:rsidRPr="00D6042F" w:rsidRDefault="000606EC" w:rsidP="000606EC">
            <w:pPr>
              <w:jc w:val="center"/>
              <w:rPr>
                <w:b/>
                <w:sz w:val="20"/>
                <w:szCs w:val="20"/>
              </w:rPr>
            </w:pPr>
            <w:r w:rsidRPr="00D6042F">
              <w:rPr>
                <w:b/>
                <w:sz w:val="20"/>
                <w:szCs w:val="20"/>
              </w:rPr>
              <w:t>EMTI18</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7922CE7" w14:textId="77777777" w:rsidR="000606EC" w:rsidRPr="00D6042F" w:rsidRDefault="000606EC" w:rsidP="000606EC">
            <w:pPr>
              <w:jc w:val="center"/>
              <w:rPr>
                <w:b/>
                <w:sz w:val="20"/>
                <w:szCs w:val="20"/>
              </w:rPr>
            </w:pPr>
            <w:r w:rsidRPr="00D6042F">
              <w:rPr>
                <w:b/>
                <w:sz w:val="20"/>
                <w:szCs w:val="20"/>
              </w:rPr>
              <w:t>Processamento de Materiais Cerâmicos</w:t>
            </w:r>
          </w:p>
        </w:tc>
      </w:tr>
    </w:tbl>
    <w:p w14:paraId="1C910EC1"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5EFAF51D"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3EFD53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2D33CF4"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D6294B" w14:textId="77777777" w:rsidR="000606EC" w:rsidRPr="00D6042F" w:rsidRDefault="000606EC" w:rsidP="000606EC">
            <w:pPr>
              <w:jc w:val="center"/>
              <w:rPr>
                <w:sz w:val="20"/>
                <w:szCs w:val="20"/>
              </w:rPr>
            </w:pPr>
            <w:r w:rsidRPr="00D6042F">
              <w:rPr>
                <w:sz w:val="20"/>
                <w:szCs w:val="20"/>
              </w:rPr>
              <w:t>Equivalência</w:t>
            </w:r>
          </w:p>
        </w:tc>
      </w:tr>
      <w:tr w:rsidR="000606EC" w:rsidRPr="00D6042F" w14:paraId="5BFAB957"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5C9A55B1" w14:textId="77777777" w:rsidR="000606EC" w:rsidRPr="00D6042F" w:rsidRDefault="000606EC" w:rsidP="000606EC">
            <w:pPr>
              <w:jc w:val="center"/>
              <w:rPr>
                <w:b/>
                <w:sz w:val="20"/>
                <w:szCs w:val="20"/>
              </w:rPr>
            </w:pPr>
            <w:r w:rsidRPr="00D6042F">
              <w:rPr>
                <w:rFonts w:eastAsia="Verdana"/>
                <w:b/>
                <w:sz w:val="20"/>
                <w:szCs w:val="20"/>
                <w:shd w:val="clear" w:color="auto" w:fill="F9FBFD"/>
              </w:rPr>
              <w:t>EMTI11</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7D64051"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16E352C" w14:textId="77777777" w:rsidR="000606EC" w:rsidRPr="00D6042F" w:rsidRDefault="000606EC" w:rsidP="000606EC">
            <w:pPr>
              <w:jc w:val="center"/>
              <w:rPr>
                <w:b/>
                <w:sz w:val="20"/>
                <w:szCs w:val="20"/>
              </w:rPr>
            </w:pPr>
            <w:r w:rsidRPr="00D6042F">
              <w:rPr>
                <w:rFonts w:eastAsia="Verdana"/>
                <w:b/>
                <w:sz w:val="20"/>
                <w:szCs w:val="20"/>
                <w:shd w:val="clear" w:color="auto" w:fill="F9FBFD"/>
              </w:rPr>
              <w:t>EMT003</w:t>
            </w:r>
          </w:p>
        </w:tc>
      </w:tr>
    </w:tbl>
    <w:p w14:paraId="3CA52F13"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2977"/>
        <w:gridCol w:w="3318"/>
        <w:gridCol w:w="2211"/>
      </w:tblGrid>
      <w:tr w:rsidR="000606EC" w:rsidRPr="00D6042F" w14:paraId="58F13334"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280BB808"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649FD35C"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27C630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9B86B36"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38463C4A" w14:textId="77777777" w:rsidR="000606EC" w:rsidRPr="00D6042F" w:rsidRDefault="000606EC" w:rsidP="000606EC">
            <w:pPr>
              <w:jc w:val="center"/>
              <w:rPr>
                <w:b/>
                <w:sz w:val="20"/>
                <w:szCs w:val="20"/>
              </w:rPr>
            </w:pPr>
            <w:r w:rsidRPr="00D6042F">
              <w:rPr>
                <w:b/>
                <w:sz w:val="20"/>
                <w:szCs w:val="20"/>
              </w:rPr>
              <w:t>80</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7983BA05" w14:textId="77777777" w:rsidR="000606EC" w:rsidRPr="00D6042F" w:rsidRDefault="000606EC" w:rsidP="000606EC">
            <w:pPr>
              <w:jc w:val="center"/>
              <w:rPr>
                <w:b/>
                <w:sz w:val="20"/>
                <w:szCs w:val="20"/>
              </w:rPr>
            </w:pPr>
            <w:r w:rsidRPr="00D6042F">
              <w:rPr>
                <w:b/>
                <w:sz w:val="20"/>
                <w:szCs w:val="20"/>
              </w:rPr>
              <w:t>64</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D845B89" w14:textId="77777777" w:rsidR="000606EC" w:rsidRPr="00D6042F" w:rsidRDefault="000606EC" w:rsidP="000606EC">
            <w:pPr>
              <w:jc w:val="center"/>
              <w:rPr>
                <w:b/>
                <w:sz w:val="20"/>
                <w:szCs w:val="20"/>
              </w:rPr>
            </w:pPr>
            <w:r w:rsidRPr="00D6042F">
              <w:rPr>
                <w:b/>
                <w:sz w:val="20"/>
                <w:szCs w:val="20"/>
              </w:rPr>
              <w:t>16</w:t>
            </w:r>
          </w:p>
        </w:tc>
      </w:tr>
    </w:tbl>
    <w:p w14:paraId="62F5EBA7" w14:textId="77777777" w:rsidR="000606EC" w:rsidRPr="00D6042F" w:rsidRDefault="000606EC" w:rsidP="000606EC">
      <w:pPr>
        <w:jc w:val="center"/>
        <w:rPr>
          <w:sz w:val="20"/>
          <w:szCs w:val="20"/>
        </w:rPr>
      </w:pPr>
    </w:p>
    <w:tbl>
      <w:tblPr>
        <w:tblW w:w="8547" w:type="dxa"/>
        <w:tblInd w:w="-42" w:type="dxa"/>
        <w:tblLayout w:type="fixed"/>
        <w:tblLook w:val="0400" w:firstRow="0" w:lastRow="0" w:firstColumn="0" w:lastColumn="0" w:noHBand="0" w:noVBand="1"/>
      </w:tblPr>
      <w:tblGrid>
        <w:gridCol w:w="8547"/>
      </w:tblGrid>
      <w:tr w:rsidR="000606EC" w:rsidRPr="00D6042F" w14:paraId="31DEC00D" w14:textId="77777777" w:rsidTr="000606EC">
        <w:trPr>
          <w:trHeight w:val="20"/>
        </w:trPr>
        <w:tc>
          <w:tcPr>
            <w:tcW w:w="85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F5E5B3C" w14:textId="77777777" w:rsidR="000606EC" w:rsidRPr="00D6042F" w:rsidRDefault="000606EC" w:rsidP="000606EC">
            <w:pPr>
              <w:jc w:val="center"/>
              <w:rPr>
                <w:b/>
                <w:sz w:val="20"/>
                <w:szCs w:val="20"/>
              </w:rPr>
            </w:pPr>
            <w:r w:rsidRPr="00D6042F">
              <w:rPr>
                <w:b/>
                <w:sz w:val="20"/>
                <w:szCs w:val="20"/>
              </w:rPr>
              <w:t>Ementa</w:t>
            </w:r>
          </w:p>
        </w:tc>
      </w:tr>
      <w:tr w:rsidR="000606EC" w:rsidRPr="00D6042F" w14:paraId="7913F429" w14:textId="77777777" w:rsidTr="000606EC">
        <w:trPr>
          <w:trHeight w:val="20"/>
        </w:trPr>
        <w:tc>
          <w:tcPr>
            <w:tcW w:w="85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97A6F7D" w14:textId="77777777" w:rsidR="000606EC" w:rsidRPr="00D6042F" w:rsidRDefault="000606EC" w:rsidP="000606EC">
            <w:pPr>
              <w:rPr>
                <w:sz w:val="20"/>
                <w:szCs w:val="20"/>
              </w:rPr>
            </w:pPr>
            <w:r w:rsidRPr="00D6042F">
              <w:rPr>
                <w:sz w:val="20"/>
                <w:szCs w:val="20"/>
              </w:rPr>
              <w:t>Introdução às massas cerâmicas: massas plásticas, barbotinas e pós; Mistura e moagem de matérias-primas cerâmicas; Defloculação de suspensões; Secagem de suspensões cerâmicas; Conformação por prensagem; Conformação por extrusão; Conformação por colagem de barbotina; Técnicas de conformação avançadas; Processo de queima; Princípios do processo de sinterização; Acabamento cerâmico; Processamento de materiais cerâmicos técnicos e avançados: refratários, cerâmicas técnicas, filmes, cerâmicas porosas.</w:t>
            </w:r>
          </w:p>
        </w:tc>
      </w:tr>
    </w:tbl>
    <w:p w14:paraId="0D8ABC5D" w14:textId="77777777" w:rsidR="000606EC" w:rsidRPr="00D6042F" w:rsidRDefault="000606EC" w:rsidP="000606EC">
      <w:pPr>
        <w:rPr>
          <w:b/>
          <w:sz w:val="20"/>
          <w:szCs w:val="20"/>
        </w:rPr>
      </w:pPr>
    </w:p>
    <w:tbl>
      <w:tblPr>
        <w:tblW w:w="8532" w:type="dxa"/>
        <w:tblInd w:w="-42" w:type="dxa"/>
        <w:tblLayout w:type="fixed"/>
        <w:tblLook w:val="0400" w:firstRow="0" w:lastRow="0" w:firstColumn="0" w:lastColumn="0" w:noHBand="0" w:noVBand="1"/>
      </w:tblPr>
      <w:tblGrid>
        <w:gridCol w:w="8532"/>
      </w:tblGrid>
      <w:tr w:rsidR="000606EC" w:rsidRPr="00D6042F" w14:paraId="3A2B74F6"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E68EBD1"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3460A456"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032D883" w14:textId="77777777" w:rsidR="000606EC" w:rsidRPr="00FE5965" w:rsidRDefault="000606EC" w:rsidP="000606EC">
            <w:pPr>
              <w:rPr>
                <w:color w:val="00000A"/>
                <w:sz w:val="20"/>
                <w:szCs w:val="20"/>
                <w:lang w:val="en-US"/>
              </w:rPr>
            </w:pPr>
            <w:r w:rsidRPr="00FE5965">
              <w:rPr>
                <w:color w:val="00000A"/>
                <w:sz w:val="20"/>
                <w:szCs w:val="20"/>
                <w:lang w:val="en-US"/>
              </w:rPr>
              <w:t>- Reed, J. S. Principles of ceramics processing. 2ª Ed. John Wiley &amp; Sons, New York, 1995. (1)</w:t>
            </w:r>
          </w:p>
          <w:p w14:paraId="29A8D695" w14:textId="77777777" w:rsidR="000606EC" w:rsidRPr="00FE5965" w:rsidRDefault="000606EC" w:rsidP="000606EC">
            <w:pPr>
              <w:rPr>
                <w:color w:val="00000A"/>
                <w:sz w:val="20"/>
                <w:szCs w:val="20"/>
                <w:lang w:val="en-US"/>
              </w:rPr>
            </w:pPr>
            <w:r w:rsidRPr="00FE5965">
              <w:rPr>
                <w:color w:val="00000A"/>
                <w:sz w:val="20"/>
                <w:szCs w:val="20"/>
                <w:lang w:val="en-US"/>
              </w:rPr>
              <w:t>- Rahaman, M. N. Ceramic processing and sintering. 2ª Ed. Marcel Dekker, New York, 2003. (1)</w:t>
            </w:r>
          </w:p>
          <w:p w14:paraId="4D3CE66C" w14:textId="77777777" w:rsidR="000606EC" w:rsidRPr="00D6042F" w:rsidRDefault="000606EC" w:rsidP="000606EC">
            <w:pPr>
              <w:rPr>
                <w:color w:val="00000A"/>
                <w:sz w:val="20"/>
                <w:szCs w:val="20"/>
              </w:rPr>
            </w:pPr>
            <w:r w:rsidRPr="00FE5965">
              <w:rPr>
                <w:color w:val="00000A"/>
                <w:sz w:val="20"/>
                <w:szCs w:val="20"/>
                <w:lang w:val="en-US"/>
              </w:rPr>
              <w:t xml:space="preserve">- Kingery, W. D.; Bowen, H. K.; Uhlmann, D. R. Introduction to ceramics. </w:t>
            </w:r>
            <w:r w:rsidRPr="00D6042F">
              <w:rPr>
                <w:color w:val="00000A"/>
                <w:sz w:val="20"/>
                <w:szCs w:val="20"/>
              </w:rPr>
              <w:t>2ª Ed. John Wiley &amp; Sons, New York, 1976. (1)</w:t>
            </w:r>
          </w:p>
        </w:tc>
      </w:tr>
    </w:tbl>
    <w:p w14:paraId="7A8D4EAE" w14:textId="77777777" w:rsidR="000606EC" w:rsidRPr="00D6042F" w:rsidRDefault="000606EC" w:rsidP="000606EC">
      <w:pPr>
        <w:jc w:val="center"/>
        <w:rPr>
          <w:b/>
          <w:sz w:val="20"/>
          <w:szCs w:val="20"/>
        </w:rPr>
      </w:pPr>
    </w:p>
    <w:tbl>
      <w:tblPr>
        <w:tblW w:w="8547" w:type="dxa"/>
        <w:tblInd w:w="-42" w:type="dxa"/>
        <w:tblLayout w:type="fixed"/>
        <w:tblLook w:val="0400" w:firstRow="0" w:lastRow="0" w:firstColumn="0" w:lastColumn="0" w:noHBand="0" w:noVBand="1"/>
      </w:tblPr>
      <w:tblGrid>
        <w:gridCol w:w="8547"/>
      </w:tblGrid>
      <w:tr w:rsidR="000606EC" w:rsidRPr="00D6042F" w14:paraId="02837B04" w14:textId="77777777" w:rsidTr="000606EC">
        <w:trPr>
          <w:trHeight w:val="20"/>
        </w:trPr>
        <w:tc>
          <w:tcPr>
            <w:tcW w:w="85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A106871"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DEE7E00" w14:textId="77777777" w:rsidTr="000606EC">
        <w:trPr>
          <w:trHeight w:val="20"/>
        </w:trPr>
        <w:tc>
          <w:tcPr>
            <w:tcW w:w="85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912F244" w14:textId="77777777" w:rsidR="000606EC" w:rsidRPr="00D6042F" w:rsidRDefault="000606EC" w:rsidP="000606EC">
            <w:pPr>
              <w:rPr>
                <w:sz w:val="20"/>
                <w:szCs w:val="20"/>
              </w:rPr>
            </w:pPr>
            <w:r w:rsidRPr="00FE5965">
              <w:rPr>
                <w:color w:val="00000A"/>
                <w:sz w:val="20"/>
                <w:szCs w:val="20"/>
                <w:lang w:val="en-US"/>
              </w:rPr>
              <w:t xml:space="preserve">- Shackelford, J. F. Doremus, R. H. Ceramic and glass materials. </w:t>
            </w:r>
            <w:r w:rsidRPr="00D6042F">
              <w:rPr>
                <w:color w:val="00000A"/>
                <w:sz w:val="20"/>
                <w:szCs w:val="20"/>
              </w:rPr>
              <w:t>Springer, New York, 2008. (1)</w:t>
            </w:r>
          </w:p>
          <w:p w14:paraId="36E4DBD2" w14:textId="77777777" w:rsidR="000606EC" w:rsidRPr="00FE5965" w:rsidRDefault="000606EC" w:rsidP="000606EC">
            <w:pPr>
              <w:rPr>
                <w:sz w:val="20"/>
                <w:szCs w:val="20"/>
                <w:lang w:val="en-US"/>
              </w:rPr>
            </w:pPr>
            <w:r w:rsidRPr="00D6042F">
              <w:rPr>
                <w:color w:val="00000A"/>
                <w:sz w:val="20"/>
                <w:szCs w:val="20"/>
              </w:rPr>
              <w:t xml:space="preserve">- Norton, F. H. Introdução à tecnologia cerâmica. Edgard Blücher Ltda, São Paulo, 1973. </w:t>
            </w:r>
            <w:r w:rsidRPr="00FE5965">
              <w:rPr>
                <w:color w:val="00000A"/>
                <w:sz w:val="20"/>
                <w:szCs w:val="20"/>
                <w:lang w:val="en-US"/>
              </w:rPr>
              <w:t>(0)</w:t>
            </w:r>
          </w:p>
          <w:p w14:paraId="04D1CBD8" w14:textId="77777777" w:rsidR="000606EC" w:rsidRPr="00FE5965" w:rsidRDefault="000606EC" w:rsidP="000606EC">
            <w:pPr>
              <w:rPr>
                <w:color w:val="00000A"/>
                <w:sz w:val="20"/>
                <w:szCs w:val="20"/>
                <w:lang w:val="en-US"/>
              </w:rPr>
            </w:pPr>
            <w:r w:rsidRPr="00FE5965">
              <w:rPr>
                <w:color w:val="00000A"/>
                <w:sz w:val="20"/>
                <w:szCs w:val="20"/>
                <w:lang w:val="en-US"/>
              </w:rPr>
              <w:t>- Barsoum, M. W. Fundamentals of ceramics. IOP Publishing, 2003. (0)</w:t>
            </w:r>
          </w:p>
          <w:p w14:paraId="7F85C960" w14:textId="77777777" w:rsidR="000606EC" w:rsidRPr="00FE5965" w:rsidRDefault="000606EC" w:rsidP="000606EC">
            <w:pPr>
              <w:rPr>
                <w:sz w:val="20"/>
                <w:szCs w:val="20"/>
                <w:lang w:val="en-US"/>
              </w:rPr>
            </w:pPr>
            <w:r w:rsidRPr="00FE5965">
              <w:rPr>
                <w:color w:val="00000A"/>
                <w:sz w:val="20"/>
                <w:szCs w:val="20"/>
                <w:lang w:val="en-US"/>
              </w:rPr>
              <w:t>- Heimann, R. B. Classic and advanced ceramics – From Fundamentals to applications. Wiley VCH, 2010. (0)</w:t>
            </w:r>
          </w:p>
          <w:p w14:paraId="4A8B52A6" w14:textId="77777777" w:rsidR="000606EC" w:rsidRPr="00D6042F" w:rsidRDefault="000606EC" w:rsidP="000606EC">
            <w:pPr>
              <w:rPr>
                <w:color w:val="00000A"/>
                <w:sz w:val="20"/>
                <w:szCs w:val="20"/>
              </w:rPr>
            </w:pPr>
            <w:r w:rsidRPr="00FE5965">
              <w:rPr>
                <w:color w:val="00000A"/>
                <w:sz w:val="20"/>
                <w:szCs w:val="20"/>
                <w:lang w:val="en-US"/>
              </w:rPr>
              <w:t xml:space="preserve">- Rice, R. W. Ceramic Fabrication Technology. Marcel Dekker, Inc., 2003. </w:t>
            </w:r>
            <w:r w:rsidRPr="00D6042F">
              <w:rPr>
                <w:color w:val="00000A"/>
                <w:sz w:val="20"/>
                <w:szCs w:val="20"/>
              </w:rPr>
              <w:t>(0)</w:t>
            </w:r>
          </w:p>
        </w:tc>
      </w:tr>
    </w:tbl>
    <w:p w14:paraId="21649BB8" w14:textId="77777777" w:rsidR="000606EC" w:rsidRPr="00D6042F" w:rsidRDefault="000606EC" w:rsidP="000606EC">
      <w:pPr>
        <w:rPr>
          <w:sz w:val="20"/>
          <w:szCs w:val="20"/>
        </w:rPr>
      </w:pPr>
    </w:p>
    <w:p w14:paraId="2BB6B3E4" w14:textId="77777777" w:rsidR="000606EC" w:rsidRPr="00D6042F" w:rsidRDefault="000606EC" w:rsidP="000606EC">
      <w:pPr>
        <w:jc w:val="center"/>
        <w:rPr>
          <w:sz w:val="20"/>
          <w:szCs w:val="20"/>
        </w:rPr>
      </w:pPr>
    </w:p>
    <w:p w14:paraId="1B2007B3" w14:textId="77777777" w:rsidR="000606EC" w:rsidRPr="00D6042F" w:rsidRDefault="000606EC" w:rsidP="000606EC">
      <w:pPr>
        <w:jc w:val="center"/>
        <w:rPr>
          <w:sz w:val="20"/>
          <w:szCs w:val="20"/>
        </w:rPr>
      </w:pPr>
    </w:p>
    <w:p w14:paraId="36D417A6" w14:textId="77777777" w:rsidR="000606EC" w:rsidRPr="00D6042F" w:rsidRDefault="000606EC" w:rsidP="000606EC">
      <w:pPr>
        <w:jc w:val="center"/>
        <w:rPr>
          <w:sz w:val="20"/>
          <w:szCs w:val="20"/>
        </w:rPr>
      </w:pPr>
    </w:p>
    <w:p w14:paraId="019C08EF" w14:textId="77777777" w:rsidR="000606EC" w:rsidRPr="00D6042F" w:rsidRDefault="000606EC" w:rsidP="000606EC">
      <w:pPr>
        <w:jc w:val="center"/>
        <w:rPr>
          <w:sz w:val="20"/>
          <w:szCs w:val="20"/>
        </w:rPr>
      </w:pPr>
    </w:p>
    <w:p w14:paraId="5A0F7331" w14:textId="77777777" w:rsidR="000606EC" w:rsidRPr="00D6042F" w:rsidRDefault="000606EC" w:rsidP="000606EC">
      <w:pPr>
        <w:jc w:val="center"/>
        <w:rPr>
          <w:sz w:val="20"/>
          <w:szCs w:val="20"/>
        </w:rPr>
      </w:pPr>
    </w:p>
    <w:p w14:paraId="1DC30BC0" w14:textId="77777777" w:rsidR="000606EC" w:rsidRPr="00D6042F" w:rsidRDefault="000606EC" w:rsidP="000606EC">
      <w:pPr>
        <w:rPr>
          <w:sz w:val="20"/>
          <w:szCs w:val="20"/>
        </w:rPr>
      </w:pPr>
      <w:r w:rsidRPr="00D6042F">
        <w:rPr>
          <w:sz w:val="20"/>
          <w:szCs w:val="20"/>
        </w:rPr>
        <w:br w:type="page"/>
      </w: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7DDBEB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EA687BC" w14:textId="77777777" w:rsidR="000606EC" w:rsidRPr="00D6042F" w:rsidRDefault="000606EC" w:rsidP="000606EC">
            <w:pPr>
              <w:jc w:val="center"/>
              <w:rPr>
                <w:sz w:val="20"/>
                <w:szCs w:val="20"/>
              </w:rPr>
            </w:pPr>
            <w:r w:rsidRPr="00D6042F">
              <w:rPr>
                <w:sz w:val="20"/>
                <w:szCs w:val="20"/>
              </w:rPr>
              <w:lastRenderedPageBreak/>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5B21FF9"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D8163C9" w14:textId="77777777" w:rsidR="000606EC" w:rsidRPr="00D6042F" w:rsidRDefault="000606EC" w:rsidP="000606EC">
            <w:pPr>
              <w:jc w:val="center"/>
              <w:rPr>
                <w:sz w:val="20"/>
                <w:szCs w:val="20"/>
              </w:rPr>
            </w:pPr>
            <w:r w:rsidRPr="00D6042F">
              <w:rPr>
                <w:sz w:val="20"/>
                <w:szCs w:val="20"/>
              </w:rPr>
              <w:t>Disciplina</w:t>
            </w:r>
          </w:p>
        </w:tc>
      </w:tr>
      <w:tr w:rsidR="000606EC" w:rsidRPr="00D6042F" w14:paraId="155EC340"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50E9F16E" w14:textId="77777777" w:rsidR="000606EC" w:rsidRPr="00D6042F" w:rsidRDefault="000606EC" w:rsidP="000606EC">
            <w:pPr>
              <w:jc w:val="center"/>
              <w:rPr>
                <w:b/>
                <w:sz w:val="20"/>
                <w:szCs w:val="20"/>
              </w:rPr>
            </w:pPr>
            <w:r w:rsidRPr="00D6042F">
              <w:rPr>
                <w:b/>
                <w:sz w:val="20"/>
                <w:szCs w:val="20"/>
              </w:rPr>
              <w:t>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9DFF455" w14:textId="77777777" w:rsidR="000606EC" w:rsidRPr="00D6042F" w:rsidRDefault="000606EC" w:rsidP="000606EC">
            <w:pPr>
              <w:jc w:val="center"/>
              <w:rPr>
                <w:b/>
                <w:sz w:val="20"/>
                <w:szCs w:val="20"/>
              </w:rPr>
            </w:pPr>
            <w:r w:rsidRPr="00D6042F">
              <w:rPr>
                <w:b/>
                <w:sz w:val="20"/>
                <w:szCs w:val="20"/>
              </w:rPr>
              <w:t>HUMI04</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FAD45E1" w14:textId="77777777" w:rsidR="000606EC" w:rsidRPr="00D6042F" w:rsidRDefault="000606EC" w:rsidP="000606EC">
            <w:pPr>
              <w:jc w:val="center"/>
              <w:rPr>
                <w:b/>
                <w:sz w:val="20"/>
                <w:szCs w:val="20"/>
              </w:rPr>
            </w:pPr>
            <w:r w:rsidRPr="00D6042F">
              <w:rPr>
                <w:b/>
                <w:sz w:val="20"/>
                <w:szCs w:val="20"/>
              </w:rPr>
              <w:t>Cidadania e Responsabilidade social</w:t>
            </w:r>
          </w:p>
        </w:tc>
      </w:tr>
    </w:tbl>
    <w:p w14:paraId="6F75210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766864F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B81CF67"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DFEA0F9"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C72425A" w14:textId="77777777" w:rsidR="000606EC" w:rsidRPr="00D6042F" w:rsidRDefault="000606EC" w:rsidP="000606EC">
            <w:pPr>
              <w:jc w:val="center"/>
              <w:rPr>
                <w:sz w:val="20"/>
                <w:szCs w:val="20"/>
              </w:rPr>
            </w:pPr>
            <w:r w:rsidRPr="00D6042F">
              <w:rPr>
                <w:sz w:val="20"/>
                <w:szCs w:val="20"/>
              </w:rPr>
              <w:t>Equivalência</w:t>
            </w:r>
          </w:p>
        </w:tc>
      </w:tr>
      <w:tr w:rsidR="000606EC" w:rsidRPr="00D6042F" w14:paraId="7151432B"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DF72623" w14:textId="77777777" w:rsidR="000606EC" w:rsidRPr="00D6042F" w:rsidRDefault="000606EC" w:rsidP="000606EC">
            <w:pP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D7ED9A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6713D80" w14:textId="77777777" w:rsidR="000606EC" w:rsidRPr="00D6042F" w:rsidRDefault="000606EC" w:rsidP="000606EC">
            <w:pPr>
              <w:jc w:val="center"/>
              <w:rPr>
                <w:b/>
                <w:sz w:val="20"/>
                <w:szCs w:val="20"/>
              </w:rPr>
            </w:pPr>
            <w:r w:rsidRPr="00D6042F">
              <w:rPr>
                <w:rFonts w:eastAsia="Verdana"/>
                <w:b/>
                <w:sz w:val="20"/>
                <w:szCs w:val="20"/>
                <w:shd w:val="clear" w:color="auto" w:fill="F9FBFD"/>
              </w:rPr>
              <w:t>BAC013</w:t>
            </w:r>
          </w:p>
        </w:tc>
      </w:tr>
    </w:tbl>
    <w:p w14:paraId="558AC992"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EE3E1DA"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863D71B"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39400452"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7F28BA3"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0D0C006"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675C48C7" w14:textId="77777777" w:rsidR="000606EC" w:rsidRPr="00D6042F" w:rsidRDefault="000606EC" w:rsidP="000606EC">
            <w:pPr>
              <w:rPr>
                <w:sz w:val="20"/>
                <w:szCs w:val="20"/>
              </w:rPr>
            </w:pPr>
            <w:r w:rsidRPr="00D6042F">
              <w:rPr>
                <w:sz w:val="20"/>
                <w:szCs w:val="20"/>
              </w:rPr>
              <w:t>48</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A60D94D" w14:textId="77777777" w:rsidR="000606EC" w:rsidRPr="00D6042F" w:rsidRDefault="000606EC" w:rsidP="000606EC">
            <w:pPr>
              <w:jc w:val="center"/>
              <w:rPr>
                <w:sz w:val="20"/>
                <w:szCs w:val="20"/>
              </w:rPr>
            </w:pPr>
            <w:r w:rsidRPr="00D6042F">
              <w:rPr>
                <w:sz w:val="20"/>
                <w:szCs w:val="20"/>
              </w:rPr>
              <w:t>48</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07D4519" w14:textId="77777777" w:rsidR="000606EC" w:rsidRPr="00D6042F" w:rsidRDefault="000606EC" w:rsidP="000606EC">
            <w:pPr>
              <w:jc w:val="center"/>
              <w:rPr>
                <w:sz w:val="20"/>
                <w:szCs w:val="20"/>
              </w:rPr>
            </w:pPr>
            <w:r w:rsidRPr="00D6042F">
              <w:rPr>
                <w:sz w:val="20"/>
                <w:szCs w:val="20"/>
              </w:rPr>
              <w:t>0</w:t>
            </w:r>
          </w:p>
        </w:tc>
      </w:tr>
    </w:tbl>
    <w:p w14:paraId="13638E4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97838E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538FD" w14:textId="77777777" w:rsidR="000606EC" w:rsidRPr="00D6042F" w:rsidRDefault="000606EC" w:rsidP="000606EC">
            <w:pPr>
              <w:jc w:val="center"/>
              <w:rPr>
                <w:b/>
                <w:sz w:val="20"/>
                <w:szCs w:val="20"/>
              </w:rPr>
            </w:pPr>
            <w:r w:rsidRPr="00D6042F">
              <w:rPr>
                <w:b/>
                <w:sz w:val="20"/>
                <w:szCs w:val="20"/>
              </w:rPr>
              <w:t>Ementa</w:t>
            </w:r>
          </w:p>
        </w:tc>
      </w:tr>
      <w:tr w:rsidR="000606EC" w:rsidRPr="00D6042F" w14:paraId="66DDFE2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B941E" w14:textId="77777777" w:rsidR="000606EC" w:rsidRPr="00D6042F" w:rsidRDefault="000606EC" w:rsidP="000606EC">
            <w:pPr>
              <w:rPr>
                <w:sz w:val="20"/>
                <w:szCs w:val="20"/>
              </w:rPr>
            </w:pPr>
            <w:r w:rsidRPr="00D6042F">
              <w:rPr>
                <w:rFonts w:eastAsia="Arial"/>
                <w:sz w:val="20"/>
                <w:szCs w:val="20"/>
              </w:rPr>
              <w:t>A dimensão humana e a construção do indivíduo. Subjetividade e Coletividade. Ética. Política, Instituições e Organizações. Definição e Princípios do Direito. Constituição de 1988: Princípios Fundamentais, Direitos e Deveres Individuais e Coletivos. A sociedade contemporânea. Globalização e Sustentabilidade. Responsabilidade Social. Empreendedorismo Social.</w:t>
            </w:r>
          </w:p>
        </w:tc>
      </w:tr>
    </w:tbl>
    <w:p w14:paraId="6D6C8518"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291EA0A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AE2E0"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61786ADB"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57166" w14:textId="77777777" w:rsidR="000606EC" w:rsidRPr="00D6042F" w:rsidRDefault="000606EC" w:rsidP="000606EC">
            <w:pPr>
              <w:rPr>
                <w:rFonts w:eastAsia="Arial"/>
                <w:sz w:val="20"/>
                <w:szCs w:val="20"/>
              </w:rPr>
            </w:pPr>
            <w:r w:rsidRPr="00D6042F">
              <w:rPr>
                <w:rFonts w:eastAsia="Arial"/>
                <w:sz w:val="20"/>
                <w:szCs w:val="20"/>
              </w:rPr>
              <w:t>KYMLICKA, W.Filosofia política contemporânea: uma introdução. Trad. L. C. Borges. São Paulo: Martins Fontes, 2006.</w:t>
            </w:r>
          </w:p>
          <w:p w14:paraId="46DC03E9" w14:textId="77777777" w:rsidR="000606EC" w:rsidRPr="00D6042F" w:rsidRDefault="000606EC" w:rsidP="000606EC">
            <w:pPr>
              <w:rPr>
                <w:rFonts w:eastAsia="Arial"/>
                <w:sz w:val="20"/>
                <w:szCs w:val="20"/>
              </w:rPr>
            </w:pPr>
            <w:r w:rsidRPr="00D6042F">
              <w:rPr>
                <w:rFonts w:eastAsia="Arial"/>
                <w:sz w:val="20"/>
                <w:szCs w:val="20"/>
              </w:rPr>
              <w:t>LARAIA, R. B. Cultu</w:t>
            </w:r>
            <w:r>
              <w:rPr>
                <w:rFonts w:eastAsia="Arial"/>
                <w:sz w:val="20"/>
                <w:szCs w:val="20"/>
              </w:rPr>
              <w:t>r</w:t>
            </w:r>
            <w:r w:rsidRPr="00D6042F">
              <w:rPr>
                <w:rFonts w:eastAsia="Arial"/>
                <w:sz w:val="20"/>
                <w:szCs w:val="20"/>
              </w:rPr>
              <w:t>a: um conceito antropológico. 23. ed. Rio de Janeiro: Jorge Zahar, 2009.</w:t>
            </w:r>
          </w:p>
          <w:p w14:paraId="018EE1C8" w14:textId="77777777" w:rsidR="000606EC" w:rsidRPr="00D6042F" w:rsidRDefault="000606EC" w:rsidP="000606EC">
            <w:pPr>
              <w:rPr>
                <w:sz w:val="20"/>
                <w:szCs w:val="20"/>
              </w:rPr>
            </w:pPr>
            <w:r w:rsidRPr="00D6042F">
              <w:rPr>
                <w:rFonts w:eastAsia="Arial"/>
                <w:sz w:val="20"/>
                <w:szCs w:val="20"/>
              </w:rPr>
              <w:t>RAWLS, John. Uma teoria da justiça. Trad. J. Simões São Paulo: Martins Fontes, 2008.</w:t>
            </w:r>
          </w:p>
        </w:tc>
      </w:tr>
    </w:tbl>
    <w:p w14:paraId="63A82C0C"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C42DA24"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EC185"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722405F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77438" w14:textId="77777777" w:rsidR="000606EC" w:rsidRPr="00D6042F" w:rsidRDefault="000606EC" w:rsidP="000606EC">
            <w:pPr>
              <w:rPr>
                <w:rFonts w:eastAsia="Arial"/>
                <w:sz w:val="20"/>
                <w:szCs w:val="20"/>
              </w:rPr>
            </w:pPr>
            <w:r w:rsidRPr="00D6042F">
              <w:rPr>
                <w:rFonts w:eastAsia="Arial"/>
                <w:sz w:val="20"/>
                <w:szCs w:val="20"/>
              </w:rPr>
              <w:t>BOBBIO, N. Direita e Esquerda.Trad. M. A. Nogueira. 3.ed. São Paulo: UNESP, 2012.</w:t>
            </w:r>
          </w:p>
          <w:p w14:paraId="17F2335B" w14:textId="77777777" w:rsidR="000606EC" w:rsidRPr="00D6042F" w:rsidRDefault="000606EC" w:rsidP="000606EC">
            <w:pPr>
              <w:rPr>
                <w:rFonts w:eastAsia="Arial"/>
                <w:sz w:val="20"/>
                <w:szCs w:val="20"/>
              </w:rPr>
            </w:pPr>
            <w:r w:rsidRPr="00D6042F">
              <w:rPr>
                <w:rFonts w:eastAsia="Arial"/>
                <w:sz w:val="20"/>
                <w:szCs w:val="20"/>
              </w:rPr>
              <w:t>COLLINS, R.Quatro tradições sociológicas.Trad. R. Weiss.Petrópolis: Vozes, 2009.</w:t>
            </w:r>
          </w:p>
          <w:p w14:paraId="41A8E793" w14:textId="77777777" w:rsidR="000606EC" w:rsidRPr="00D6042F" w:rsidRDefault="000606EC" w:rsidP="000606EC">
            <w:pPr>
              <w:rPr>
                <w:rFonts w:eastAsia="Arial"/>
                <w:sz w:val="20"/>
                <w:szCs w:val="20"/>
              </w:rPr>
            </w:pPr>
            <w:r w:rsidRPr="00D6042F">
              <w:rPr>
                <w:rFonts w:eastAsia="Arial"/>
                <w:sz w:val="20"/>
                <w:szCs w:val="20"/>
              </w:rPr>
              <w:t xml:space="preserve">GEERTZ, C. A interpretação das culturas.São Paulo: LTC, 1989. </w:t>
            </w:r>
          </w:p>
          <w:p w14:paraId="07C8D11E" w14:textId="77777777" w:rsidR="000606EC" w:rsidRPr="00D6042F" w:rsidRDefault="000606EC" w:rsidP="000606EC">
            <w:pPr>
              <w:rPr>
                <w:rFonts w:eastAsia="Arial"/>
                <w:sz w:val="20"/>
                <w:szCs w:val="20"/>
              </w:rPr>
            </w:pPr>
            <w:r w:rsidRPr="00D6042F">
              <w:rPr>
                <w:rFonts w:eastAsia="Arial"/>
                <w:sz w:val="20"/>
                <w:szCs w:val="20"/>
              </w:rPr>
              <w:t>RACHEL, J.;RACHEL, S.Os elementos da filosofia moral. Trad. D. V. Dutra.7.ed. Porto Alegre:</w:t>
            </w:r>
          </w:p>
          <w:p w14:paraId="3E0B0FCA" w14:textId="77777777" w:rsidR="000606EC" w:rsidRPr="00D6042F" w:rsidRDefault="000606EC" w:rsidP="000606EC">
            <w:pPr>
              <w:rPr>
                <w:rFonts w:eastAsia="Arial"/>
                <w:sz w:val="20"/>
                <w:szCs w:val="20"/>
              </w:rPr>
            </w:pPr>
            <w:r w:rsidRPr="00D6042F">
              <w:rPr>
                <w:rFonts w:eastAsia="Arial"/>
                <w:sz w:val="20"/>
                <w:szCs w:val="20"/>
              </w:rPr>
              <w:t>AMGH,2013.</w:t>
            </w:r>
          </w:p>
          <w:p w14:paraId="49699272" w14:textId="77777777" w:rsidR="000606EC" w:rsidRPr="00D6042F" w:rsidRDefault="000606EC" w:rsidP="000606EC">
            <w:pPr>
              <w:rPr>
                <w:sz w:val="20"/>
                <w:szCs w:val="20"/>
              </w:rPr>
            </w:pPr>
            <w:r w:rsidRPr="00D6042F">
              <w:rPr>
                <w:rFonts w:eastAsia="Arial"/>
                <w:sz w:val="20"/>
                <w:szCs w:val="20"/>
              </w:rPr>
              <w:t>WEBER, M. Ensaios de sociologia.Trad. W. Dutra.5.Ed. Rio de Janeiro: LTC, 2013.</w:t>
            </w:r>
          </w:p>
        </w:tc>
      </w:tr>
    </w:tbl>
    <w:p w14:paraId="6B06AE4C" w14:textId="77777777" w:rsidR="000606EC" w:rsidRPr="00D6042F" w:rsidRDefault="000606EC" w:rsidP="000606EC">
      <w:pPr>
        <w:rPr>
          <w:sz w:val="20"/>
          <w:szCs w:val="20"/>
        </w:rPr>
      </w:pPr>
    </w:p>
    <w:p w14:paraId="7A598F52" w14:textId="77777777" w:rsidR="000606EC" w:rsidRPr="00D6042F" w:rsidRDefault="000606EC" w:rsidP="000606EC">
      <w:pPr>
        <w:rPr>
          <w:sz w:val="20"/>
          <w:szCs w:val="20"/>
        </w:rPr>
      </w:pPr>
    </w:p>
    <w:p w14:paraId="58DC246A" w14:textId="77777777" w:rsidR="000606EC" w:rsidRPr="00D6042F" w:rsidRDefault="000606EC" w:rsidP="000606EC">
      <w:pPr>
        <w:rPr>
          <w:sz w:val="20"/>
          <w:szCs w:val="20"/>
        </w:rPr>
      </w:pPr>
      <w:r w:rsidRPr="00D6042F">
        <w:rPr>
          <w:sz w:val="20"/>
          <w:szCs w:val="20"/>
        </w:rPr>
        <w:br w:type="page"/>
      </w: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3CA4AB3D"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06DD871" w14:textId="77777777" w:rsidR="000606EC" w:rsidRPr="00D6042F" w:rsidRDefault="000606EC" w:rsidP="000606EC">
            <w:pPr>
              <w:jc w:val="center"/>
              <w:rPr>
                <w:sz w:val="20"/>
                <w:szCs w:val="20"/>
              </w:rPr>
            </w:pPr>
            <w:r w:rsidRPr="00D6042F">
              <w:rPr>
                <w:sz w:val="20"/>
                <w:szCs w:val="20"/>
              </w:rPr>
              <w:lastRenderedPageBreak/>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1152A09"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3FA83F3" w14:textId="77777777" w:rsidR="000606EC" w:rsidRPr="00D6042F" w:rsidRDefault="000606EC" w:rsidP="000606EC">
            <w:pPr>
              <w:jc w:val="center"/>
              <w:rPr>
                <w:sz w:val="20"/>
                <w:szCs w:val="20"/>
              </w:rPr>
            </w:pPr>
            <w:r w:rsidRPr="00D6042F">
              <w:rPr>
                <w:sz w:val="20"/>
                <w:szCs w:val="20"/>
              </w:rPr>
              <w:t>Disciplina</w:t>
            </w:r>
          </w:p>
        </w:tc>
      </w:tr>
      <w:tr w:rsidR="000606EC" w:rsidRPr="00D6042F" w14:paraId="2E5AAF7A"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44A1236" w14:textId="77777777" w:rsidR="000606EC" w:rsidRPr="00D6042F" w:rsidRDefault="000606EC" w:rsidP="000606EC">
            <w:pPr>
              <w:jc w:val="center"/>
              <w:rPr>
                <w:b/>
                <w:sz w:val="20"/>
                <w:szCs w:val="20"/>
              </w:rPr>
            </w:pPr>
            <w:r w:rsidRPr="00D6042F">
              <w:rPr>
                <w:b/>
                <w:sz w:val="20"/>
                <w:szCs w:val="20"/>
              </w:rPr>
              <w:t>6</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78A96D4B" w14:textId="77777777" w:rsidR="000606EC" w:rsidRPr="00D6042F" w:rsidRDefault="000606EC" w:rsidP="000606EC">
            <w:pPr>
              <w:jc w:val="center"/>
              <w:rPr>
                <w:b/>
                <w:sz w:val="20"/>
                <w:szCs w:val="20"/>
              </w:rPr>
            </w:pPr>
            <w:r w:rsidRPr="00D6042F">
              <w:rPr>
                <w:b/>
                <w:sz w:val="20"/>
                <w:szCs w:val="20"/>
              </w:rPr>
              <w:t>MATI08</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6D2C19F" w14:textId="77777777" w:rsidR="000606EC" w:rsidRPr="00D6042F" w:rsidRDefault="000606EC" w:rsidP="000606EC">
            <w:pPr>
              <w:jc w:val="center"/>
              <w:rPr>
                <w:b/>
                <w:sz w:val="20"/>
                <w:szCs w:val="20"/>
              </w:rPr>
            </w:pPr>
            <w:r w:rsidRPr="00D6042F">
              <w:rPr>
                <w:b/>
                <w:sz w:val="20"/>
                <w:szCs w:val="20"/>
              </w:rPr>
              <w:t xml:space="preserve">Cálculo Numérico </w:t>
            </w:r>
          </w:p>
        </w:tc>
      </w:tr>
    </w:tbl>
    <w:p w14:paraId="680AB66E"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6249C12F"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E05955D"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7401735"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C72100" w14:textId="77777777" w:rsidR="000606EC" w:rsidRPr="00D6042F" w:rsidRDefault="000606EC" w:rsidP="000606EC">
            <w:pPr>
              <w:jc w:val="center"/>
              <w:rPr>
                <w:sz w:val="20"/>
                <w:szCs w:val="20"/>
              </w:rPr>
            </w:pPr>
            <w:r w:rsidRPr="00D6042F">
              <w:rPr>
                <w:sz w:val="20"/>
                <w:szCs w:val="20"/>
              </w:rPr>
              <w:t>Equivalência</w:t>
            </w:r>
          </w:p>
        </w:tc>
      </w:tr>
      <w:tr w:rsidR="000606EC" w:rsidRPr="00D6042F" w14:paraId="772E3615"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42850D27" w14:textId="77777777" w:rsidR="000606EC" w:rsidRPr="00D6042F" w:rsidRDefault="000606EC" w:rsidP="000606EC">
            <w:pPr>
              <w:jc w:val="center"/>
              <w:rPr>
                <w:b/>
                <w:sz w:val="20"/>
                <w:szCs w:val="20"/>
              </w:rPr>
            </w:pPr>
            <w:r w:rsidRPr="00D6042F">
              <w:rPr>
                <w:rFonts w:eastAsia="Verdana"/>
                <w:b/>
                <w:sz w:val="20"/>
                <w:szCs w:val="20"/>
                <w:shd w:val="clear" w:color="auto" w:fill="F9FBFD"/>
              </w:rPr>
              <w:t>MATI01 E MATI02 E MATI03 E MATI07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5566C49"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F84DB33" w14:textId="77777777" w:rsidR="000606EC" w:rsidRPr="00D6042F" w:rsidRDefault="000606EC" w:rsidP="000606EC">
            <w:pPr>
              <w:jc w:val="center"/>
              <w:rPr>
                <w:b/>
                <w:sz w:val="20"/>
                <w:szCs w:val="20"/>
              </w:rPr>
            </w:pPr>
            <w:r w:rsidRPr="00D6042F">
              <w:rPr>
                <w:b/>
                <w:sz w:val="20"/>
                <w:szCs w:val="20"/>
              </w:rPr>
              <w:t>--</w:t>
            </w:r>
          </w:p>
          <w:p w14:paraId="06DA1397" w14:textId="77777777" w:rsidR="000606EC" w:rsidRPr="00D6042F" w:rsidRDefault="000606EC" w:rsidP="000606EC">
            <w:pPr>
              <w:rPr>
                <w:b/>
                <w:sz w:val="20"/>
                <w:szCs w:val="20"/>
              </w:rPr>
            </w:pPr>
          </w:p>
        </w:tc>
      </w:tr>
    </w:tbl>
    <w:p w14:paraId="42DDC69B"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438B033F"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5118EF44"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449FDE11"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4170E43"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E38DBE6"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70858BC"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2640FDC3" w14:textId="77777777" w:rsidR="000606EC" w:rsidRPr="00D6042F" w:rsidRDefault="000606EC" w:rsidP="000606EC">
            <w:pPr>
              <w:jc w:val="center"/>
              <w:rPr>
                <w:sz w:val="20"/>
                <w:szCs w:val="20"/>
              </w:rPr>
            </w:pPr>
            <w:r w:rsidRPr="00D6042F">
              <w:rPr>
                <w:sz w:val="20"/>
                <w:szCs w:val="20"/>
              </w:rPr>
              <w:t>64</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653F709" w14:textId="77777777" w:rsidR="000606EC" w:rsidRPr="00D6042F" w:rsidRDefault="000606EC" w:rsidP="000606EC">
            <w:pPr>
              <w:jc w:val="center"/>
              <w:rPr>
                <w:sz w:val="20"/>
                <w:szCs w:val="20"/>
              </w:rPr>
            </w:pPr>
            <w:r w:rsidRPr="00D6042F">
              <w:rPr>
                <w:sz w:val="20"/>
                <w:szCs w:val="20"/>
              </w:rPr>
              <w:t>0</w:t>
            </w:r>
          </w:p>
        </w:tc>
      </w:tr>
    </w:tbl>
    <w:p w14:paraId="6658F945"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36F680BF"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FA980" w14:textId="77777777" w:rsidR="000606EC" w:rsidRPr="00D6042F" w:rsidRDefault="000606EC" w:rsidP="000606EC">
            <w:pPr>
              <w:jc w:val="center"/>
              <w:rPr>
                <w:b/>
                <w:sz w:val="20"/>
                <w:szCs w:val="20"/>
              </w:rPr>
            </w:pPr>
            <w:r w:rsidRPr="00D6042F">
              <w:rPr>
                <w:b/>
                <w:sz w:val="20"/>
                <w:szCs w:val="20"/>
              </w:rPr>
              <w:t>Ementa</w:t>
            </w:r>
          </w:p>
        </w:tc>
      </w:tr>
      <w:tr w:rsidR="000606EC" w:rsidRPr="00D6042F" w14:paraId="4435829B"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5F2EF" w14:textId="77777777" w:rsidR="000606EC" w:rsidRPr="00D6042F" w:rsidRDefault="000606EC" w:rsidP="000606EC">
            <w:pPr>
              <w:rPr>
                <w:sz w:val="20"/>
                <w:szCs w:val="20"/>
              </w:rPr>
            </w:pPr>
            <w:r w:rsidRPr="00D6042F">
              <w:rPr>
                <w:sz w:val="20"/>
                <w:szCs w:val="20"/>
              </w:rPr>
              <w:t>Interpolação. Integração Numérica. Solução de Equações Algébricas e Transcendentes. Sistemas Lineares. Soluções numéricas para equações diferenciais.</w:t>
            </w:r>
          </w:p>
        </w:tc>
      </w:tr>
    </w:tbl>
    <w:p w14:paraId="53E04E99"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6CA4720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418B3"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57FD5C0D"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8538E" w14:textId="77777777" w:rsidR="000606EC" w:rsidRPr="00D6042F" w:rsidRDefault="000606EC" w:rsidP="000606EC">
            <w:pPr>
              <w:rPr>
                <w:sz w:val="20"/>
                <w:szCs w:val="20"/>
              </w:rPr>
            </w:pPr>
            <w:r w:rsidRPr="00D6042F">
              <w:rPr>
                <w:sz w:val="20"/>
                <w:szCs w:val="20"/>
              </w:rPr>
              <w:t>BARROSO, Leônidas Conceição et al. Cálculo numérico: (com aplicações). 2. ed. São Paulo: Harbra, c1987.</w:t>
            </w:r>
          </w:p>
          <w:p w14:paraId="696A7215" w14:textId="77777777" w:rsidR="000606EC" w:rsidRPr="00D6042F" w:rsidRDefault="000606EC" w:rsidP="000606EC">
            <w:pPr>
              <w:rPr>
                <w:sz w:val="20"/>
                <w:szCs w:val="20"/>
              </w:rPr>
            </w:pPr>
          </w:p>
          <w:p w14:paraId="33A78771" w14:textId="77777777" w:rsidR="000606EC" w:rsidRPr="00FE5965" w:rsidRDefault="000606EC" w:rsidP="000606EC">
            <w:pPr>
              <w:rPr>
                <w:sz w:val="20"/>
                <w:szCs w:val="20"/>
                <w:lang w:val="en-US"/>
              </w:rPr>
            </w:pPr>
            <w:r w:rsidRPr="00D6042F">
              <w:rPr>
                <w:sz w:val="20"/>
                <w:szCs w:val="20"/>
              </w:rPr>
              <w:t xml:space="preserve">SPERANDIO, Décio; MENDES, João Teixeira; SILVA, Luiz Henry Monken e. Cálculo numérico: características matemáticas e computacionais dos métodos numéricos. </w:t>
            </w:r>
            <w:r w:rsidRPr="00FE5965">
              <w:rPr>
                <w:sz w:val="20"/>
                <w:szCs w:val="20"/>
                <w:lang w:val="en-US"/>
              </w:rPr>
              <w:t>São Paulo: Pearson Prentice Hall, 2006.</w:t>
            </w:r>
          </w:p>
          <w:p w14:paraId="3D03BE89" w14:textId="77777777" w:rsidR="000606EC" w:rsidRPr="00FE5965" w:rsidRDefault="000606EC" w:rsidP="000606EC">
            <w:pPr>
              <w:rPr>
                <w:sz w:val="20"/>
                <w:szCs w:val="20"/>
                <w:lang w:val="en-US"/>
              </w:rPr>
            </w:pPr>
          </w:p>
          <w:p w14:paraId="53B1685B" w14:textId="77777777" w:rsidR="000606EC" w:rsidRPr="00D6042F" w:rsidRDefault="000606EC" w:rsidP="000606EC">
            <w:pPr>
              <w:rPr>
                <w:sz w:val="20"/>
                <w:szCs w:val="20"/>
              </w:rPr>
            </w:pPr>
            <w:r w:rsidRPr="00FE5965">
              <w:rPr>
                <w:sz w:val="20"/>
                <w:szCs w:val="20"/>
                <w:lang w:val="en-US"/>
              </w:rPr>
              <w:t xml:space="preserve">BURDEN, Richard L.; FAIRES, J. Douglas. </w:t>
            </w:r>
            <w:r w:rsidRPr="00D6042F">
              <w:rPr>
                <w:sz w:val="20"/>
                <w:szCs w:val="20"/>
              </w:rPr>
              <w:t>Análise numérica. 8. ed. São Paulo: Cengage Learning, 2008.</w:t>
            </w:r>
          </w:p>
        </w:tc>
      </w:tr>
    </w:tbl>
    <w:p w14:paraId="2DC13544"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8A212B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543AC"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C929C7" w14:paraId="14AB3235"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60D7D" w14:textId="77777777" w:rsidR="000606EC" w:rsidRPr="00D6042F" w:rsidRDefault="000606EC" w:rsidP="000606EC">
            <w:pPr>
              <w:rPr>
                <w:sz w:val="20"/>
                <w:szCs w:val="20"/>
              </w:rPr>
            </w:pPr>
            <w:r w:rsidRPr="00D6042F">
              <w:rPr>
                <w:sz w:val="20"/>
                <w:szCs w:val="20"/>
              </w:rPr>
              <w:t>CAMPOS FILHO, Frederico Ferreira. Algoritmos numéricos. 2. ed. Rio de Janeiro: LTC, 2007.</w:t>
            </w:r>
          </w:p>
          <w:p w14:paraId="6F306806" w14:textId="77777777" w:rsidR="000606EC" w:rsidRPr="00D6042F" w:rsidRDefault="000606EC" w:rsidP="000606EC">
            <w:pPr>
              <w:rPr>
                <w:sz w:val="20"/>
                <w:szCs w:val="20"/>
              </w:rPr>
            </w:pPr>
          </w:p>
          <w:p w14:paraId="2F139283" w14:textId="77777777" w:rsidR="000606EC" w:rsidRPr="00D6042F" w:rsidRDefault="000606EC" w:rsidP="000606EC">
            <w:pPr>
              <w:rPr>
                <w:sz w:val="20"/>
                <w:szCs w:val="20"/>
              </w:rPr>
            </w:pPr>
            <w:r w:rsidRPr="00D6042F">
              <w:rPr>
                <w:sz w:val="20"/>
                <w:szCs w:val="20"/>
              </w:rPr>
              <w:t>RUGGIERO, Márcia A. Gomes; LOPES, Vera Lúcia da Rocha. Cálculo numérico: aspectos teóricos e computacionais. 2. ed. São Paulo: Pearson Makron Books, 2009.</w:t>
            </w:r>
          </w:p>
          <w:p w14:paraId="1CE86776" w14:textId="77777777" w:rsidR="000606EC" w:rsidRPr="00D6042F" w:rsidRDefault="000606EC" w:rsidP="000606EC">
            <w:pPr>
              <w:rPr>
                <w:sz w:val="20"/>
                <w:szCs w:val="20"/>
              </w:rPr>
            </w:pPr>
          </w:p>
          <w:p w14:paraId="1AD5D25E" w14:textId="77777777" w:rsidR="000606EC" w:rsidRPr="00D6042F" w:rsidRDefault="000606EC" w:rsidP="000606EC">
            <w:pPr>
              <w:rPr>
                <w:sz w:val="20"/>
                <w:szCs w:val="20"/>
              </w:rPr>
            </w:pPr>
            <w:r w:rsidRPr="00D6042F">
              <w:rPr>
                <w:sz w:val="20"/>
                <w:szCs w:val="20"/>
              </w:rPr>
              <w:t>BOYCE, Willian E.; DIPRIMA, Richard C. Equações diferenciais elementares e problemas de valores de contorno. 9. ed. Rio de Janeiro: LTC, 2010.</w:t>
            </w:r>
          </w:p>
          <w:p w14:paraId="17F411FB" w14:textId="77777777" w:rsidR="000606EC" w:rsidRPr="00D6042F" w:rsidRDefault="000606EC" w:rsidP="000606EC">
            <w:pPr>
              <w:rPr>
                <w:sz w:val="20"/>
                <w:szCs w:val="20"/>
              </w:rPr>
            </w:pPr>
          </w:p>
          <w:p w14:paraId="096275A5" w14:textId="77777777" w:rsidR="000606EC" w:rsidRPr="00D6042F" w:rsidRDefault="000606EC" w:rsidP="000606EC">
            <w:pPr>
              <w:rPr>
                <w:sz w:val="20"/>
                <w:szCs w:val="20"/>
              </w:rPr>
            </w:pPr>
            <w:r w:rsidRPr="00D6042F">
              <w:rPr>
                <w:sz w:val="20"/>
                <w:szCs w:val="20"/>
              </w:rPr>
              <w:t>STEWART, James. Cálculo: volume 1. 7. ed. São Paulo: Cengage Learning, 2013.</w:t>
            </w:r>
          </w:p>
          <w:p w14:paraId="2147FBE8" w14:textId="77777777" w:rsidR="000606EC" w:rsidRPr="00D6042F" w:rsidRDefault="000606EC" w:rsidP="000606EC">
            <w:pPr>
              <w:rPr>
                <w:sz w:val="20"/>
                <w:szCs w:val="20"/>
              </w:rPr>
            </w:pPr>
          </w:p>
          <w:p w14:paraId="6197B943" w14:textId="77777777" w:rsidR="000606EC" w:rsidRPr="00FE5965" w:rsidRDefault="000606EC" w:rsidP="000606EC">
            <w:pPr>
              <w:rPr>
                <w:sz w:val="20"/>
                <w:szCs w:val="20"/>
                <w:lang w:val="en-US"/>
              </w:rPr>
            </w:pPr>
            <w:r w:rsidRPr="00D6042F">
              <w:rPr>
                <w:sz w:val="20"/>
                <w:szCs w:val="20"/>
              </w:rPr>
              <w:t xml:space="preserve">QUARTERONI, Alfio; SACCO, Riccardo; SALERI, Fausto. </w:t>
            </w:r>
            <w:r w:rsidRPr="00FE5965">
              <w:rPr>
                <w:sz w:val="20"/>
                <w:szCs w:val="20"/>
                <w:lang w:val="en-US"/>
              </w:rPr>
              <w:t>Numerical mathematics. 2. ed. New York: Springer, 2007.</w:t>
            </w:r>
          </w:p>
        </w:tc>
      </w:tr>
    </w:tbl>
    <w:p w14:paraId="06B1E031" w14:textId="77777777" w:rsidR="000606EC" w:rsidRPr="00FE5965" w:rsidRDefault="000606EC" w:rsidP="000606EC">
      <w:pPr>
        <w:rPr>
          <w:sz w:val="20"/>
          <w:szCs w:val="20"/>
          <w:lang w:val="en-US"/>
        </w:rPr>
      </w:pPr>
    </w:p>
    <w:p w14:paraId="70F26F78" w14:textId="77777777" w:rsidR="000606EC" w:rsidRPr="00FE5965" w:rsidRDefault="000606EC" w:rsidP="000606EC">
      <w:pPr>
        <w:rPr>
          <w:sz w:val="20"/>
          <w:szCs w:val="20"/>
          <w:lang w:val="en-US"/>
        </w:rPr>
      </w:pPr>
    </w:p>
    <w:p w14:paraId="1FAB4D3A" w14:textId="77777777" w:rsidR="000606EC" w:rsidRPr="00FE5965" w:rsidRDefault="000606EC" w:rsidP="000606EC">
      <w:pPr>
        <w:rPr>
          <w:sz w:val="20"/>
          <w:szCs w:val="20"/>
          <w:lang w:val="en-US"/>
        </w:rPr>
      </w:pPr>
      <w:r w:rsidRPr="00FE5965">
        <w:rPr>
          <w:sz w:val="20"/>
          <w:szCs w:val="20"/>
          <w:lang w:val="en-US"/>
        </w:rPr>
        <w:br w:type="page"/>
      </w: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42CAACE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9BE5CA7" w14:textId="77777777" w:rsidR="000606EC" w:rsidRPr="00D6042F" w:rsidRDefault="000606EC" w:rsidP="000606EC">
            <w:pPr>
              <w:jc w:val="center"/>
              <w:rPr>
                <w:sz w:val="20"/>
                <w:szCs w:val="20"/>
              </w:rPr>
            </w:pPr>
            <w:r w:rsidRPr="00D6042F">
              <w:rPr>
                <w:sz w:val="20"/>
                <w:szCs w:val="20"/>
              </w:rPr>
              <w:lastRenderedPageBreak/>
              <w:t>Período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6F51715" w14:textId="77777777" w:rsidR="000606EC" w:rsidRPr="00D6042F" w:rsidRDefault="000606EC" w:rsidP="000606EC">
            <w:pPr>
              <w:jc w:val="center"/>
              <w:rPr>
                <w:sz w:val="20"/>
                <w:szCs w:val="20"/>
              </w:rPr>
            </w:pPr>
            <w:r w:rsidRPr="00D6042F">
              <w:rPr>
                <w:sz w:val="20"/>
                <w:szCs w:val="20"/>
              </w:rPr>
              <w:t>Código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383651B" w14:textId="77777777" w:rsidR="000606EC" w:rsidRPr="00D6042F" w:rsidRDefault="000606EC" w:rsidP="000606EC">
            <w:pPr>
              <w:jc w:val="center"/>
              <w:rPr>
                <w:sz w:val="20"/>
                <w:szCs w:val="20"/>
              </w:rPr>
            </w:pPr>
            <w:r w:rsidRPr="00D6042F">
              <w:rPr>
                <w:sz w:val="20"/>
                <w:szCs w:val="20"/>
              </w:rPr>
              <w:t>Disciplina</w:t>
            </w:r>
          </w:p>
        </w:tc>
      </w:tr>
      <w:tr w:rsidR="000606EC" w:rsidRPr="00D6042F" w14:paraId="12B5B2A2"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457E990" w14:textId="77777777" w:rsidR="000606EC" w:rsidRPr="00D6042F" w:rsidRDefault="000606EC" w:rsidP="000606EC">
            <w:pPr>
              <w:jc w:val="center"/>
              <w:rPr>
                <w:b/>
                <w:sz w:val="20"/>
                <w:szCs w:val="20"/>
              </w:rPr>
            </w:pPr>
            <w:r w:rsidRPr="00D6042F">
              <w:rPr>
                <w:b/>
                <w:sz w:val="20"/>
                <w:szCs w:val="20"/>
              </w:rPr>
              <w:t>7</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BA83CBC" w14:textId="77777777" w:rsidR="000606EC" w:rsidRPr="00D6042F" w:rsidRDefault="000606EC" w:rsidP="000606EC">
            <w:pPr>
              <w:jc w:val="center"/>
              <w:rPr>
                <w:b/>
                <w:sz w:val="20"/>
                <w:szCs w:val="20"/>
              </w:rPr>
            </w:pPr>
            <w:r w:rsidRPr="00D6042F">
              <w:rPr>
                <w:b/>
                <w:sz w:val="20"/>
                <w:szCs w:val="20"/>
              </w:rPr>
              <w:t>EAMI30</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2EE937" w14:textId="77777777" w:rsidR="000606EC" w:rsidRPr="00D6042F" w:rsidRDefault="000606EC" w:rsidP="000606EC">
            <w:pPr>
              <w:jc w:val="center"/>
              <w:rPr>
                <w:b/>
                <w:sz w:val="20"/>
                <w:szCs w:val="20"/>
              </w:rPr>
            </w:pPr>
            <w:r w:rsidRPr="00D6042F">
              <w:rPr>
                <w:b/>
                <w:sz w:val="20"/>
                <w:szCs w:val="20"/>
              </w:rPr>
              <w:t>Ciências do Ambiente</w:t>
            </w:r>
          </w:p>
        </w:tc>
      </w:tr>
    </w:tbl>
    <w:p w14:paraId="5F92A78C"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58AE7024"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183296A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7C9602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37989F6" w14:textId="77777777" w:rsidR="000606EC" w:rsidRPr="00D6042F" w:rsidRDefault="000606EC" w:rsidP="000606EC">
            <w:pPr>
              <w:jc w:val="center"/>
              <w:rPr>
                <w:sz w:val="20"/>
                <w:szCs w:val="20"/>
              </w:rPr>
            </w:pPr>
            <w:r w:rsidRPr="00D6042F">
              <w:rPr>
                <w:sz w:val="20"/>
                <w:szCs w:val="20"/>
              </w:rPr>
              <w:t>Equivalência</w:t>
            </w:r>
          </w:p>
        </w:tc>
      </w:tr>
      <w:tr w:rsidR="000606EC" w:rsidRPr="00D6042F" w14:paraId="28B99690"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71103C0"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2C99B18"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B4F9FFE"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EAM002 OU EAMI02 </w:t>
            </w:r>
          </w:p>
        </w:tc>
      </w:tr>
    </w:tbl>
    <w:p w14:paraId="72D1CA22" w14:textId="77777777" w:rsidR="000606EC" w:rsidRPr="00D6042F" w:rsidRDefault="000606EC" w:rsidP="000606EC">
      <w:pPr>
        <w:jc w:val="center"/>
        <w:rPr>
          <w:sz w:val="20"/>
          <w:szCs w:val="20"/>
        </w:rPr>
      </w:pPr>
    </w:p>
    <w:tbl>
      <w:tblPr>
        <w:tblW w:w="8445" w:type="dxa"/>
        <w:tblInd w:w="-60" w:type="dxa"/>
        <w:tblLayout w:type="fixed"/>
        <w:tblLook w:val="0400" w:firstRow="0" w:lastRow="0" w:firstColumn="0" w:lastColumn="0" w:noHBand="0" w:noVBand="1"/>
      </w:tblPr>
      <w:tblGrid>
        <w:gridCol w:w="2905"/>
        <w:gridCol w:w="3320"/>
        <w:gridCol w:w="2220"/>
      </w:tblGrid>
      <w:tr w:rsidR="000606EC" w:rsidRPr="00D6042F" w14:paraId="52DEB9E2"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7544608D"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5B38F822" w14:textId="77777777" w:rsidR="000606EC" w:rsidRPr="00D6042F" w:rsidRDefault="000606EC" w:rsidP="000606EC">
            <w:pPr>
              <w:jc w:val="center"/>
              <w:rPr>
                <w:sz w:val="20"/>
                <w:szCs w:val="20"/>
              </w:rPr>
            </w:pPr>
            <w:r w:rsidRPr="00D6042F">
              <w:rPr>
                <w:sz w:val="20"/>
                <w:szCs w:val="20"/>
              </w:rPr>
              <w:t>Carga Horária Teórica</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3941462"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2986EBB8" w14:textId="77777777" w:rsidTr="000606EC">
        <w:trPr>
          <w:trHeight w:val="20"/>
        </w:trPr>
        <w:tc>
          <w:tcPr>
            <w:tcW w:w="2905" w:type="dxa"/>
            <w:tcBorders>
              <w:top w:val="single" w:sz="8" w:space="0" w:color="000000"/>
              <w:left w:val="single" w:sz="8" w:space="0" w:color="000000"/>
              <w:bottom w:val="single" w:sz="8" w:space="0" w:color="000000"/>
            </w:tcBorders>
            <w:tcMar>
              <w:top w:w="0" w:type="dxa"/>
              <w:left w:w="10" w:type="dxa"/>
              <w:bottom w:w="0" w:type="dxa"/>
              <w:right w:w="10" w:type="dxa"/>
            </w:tcMar>
          </w:tcPr>
          <w:p w14:paraId="458DFB7A" w14:textId="77777777" w:rsidR="000606EC" w:rsidRPr="00D6042F" w:rsidRDefault="000606EC" w:rsidP="000606EC">
            <w:pPr>
              <w:jc w:val="center"/>
              <w:rPr>
                <w:sz w:val="20"/>
                <w:szCs w:val="20"/>
              </w:rPr>
            </w:pPr>
            <w:r w:rsidRPr="00D6042F">
              <w:rPr>
                <w:sz w:val="20"/>
                <w:szCs w:val="20"/>
              </w:rPr>
              <w:t>32</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72F55221" w14:textId="77777777" w:rsidR="000606EC" w:rsidRPr="00D6042F" w:rsidRDefault="000606EC" w:rsidP="000606EC">
            <w:pPr>
              <w:jc w:val="center"/>
              <w:rPr>
                <w:sz w:val="20"/>
                <w:szCs w:val="20"/>
              </w:rPr>
            </w:pPr>
            <w:r w:rsidRPr="00D6042F">
              <w:rPr>
                <w:sz w:val="20"/>
                <w:szCs w:val="20"/>
              </w:rPr>
              <w:t>32</w:t>
            </w:r>
          </w:p>
        </w:tc>
        <w:tc>
          <w:tcPr>
            <w:tcW w:w="222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85CC1E3" w14:textId="77777777" w:rsidR="000606EC" w:rsidRPr="00D6042F" w:rsidRDefault="000606EC" w:rsidP="000606EC">
            <w:pPr>
              <w:jc w:val="center"/>
              <w:rPr>
                <w:sz w:val="20"/>
                <w:szCs w:val="20"/>
              </w:rPr>
            </w:pPr>
            <w:r w:rsidRPr="00D6042F">
              <w:rPr>
                <w:sz w:val="20"/>
                <w:szCs w:val="20"/>
              </w:rPr>
              <w:t>0</w:t>
            </w:r>
          </w:p>
        </w:tc>
      </w:tr>
    </w:tbl>
    <w:p w14:paraId="380DCBE9" w14:textId="77777777" w:rsidR="000606EC" w:rsidRPr="00D6042F" w:rsidRDefault="000606EC" w:rsidP="000606EC">
      <w:pPr>
        <w:jc w:val="center"/>
        <w:rPr>
          <w:sz w:val="20"/>
          <w:szCs w:val="20"/>
        </w:rPr>
      </w:pPr>
    </w:p>
    <w:tbl>
      <w:tblPr>
        <w:tblW w:w="8475" w:type="dxa"/>
        <w:tblInd w:w="30" w:type="dxa"/>
        <w:tblLayout w:type="fixed"/>
        <w:tblLook w:val="0400" w:firstRow="0" w:lastRow="0" w:firstColumn="0" w:lastColumn="0" w:noHBand="0" w:noVBand="1"/>
      </w:tblPr>
      <w:tblGrid>
        <w:gridCol w:w="8475"/>
      </w:tblGrid>
      <w:tr w:rsidR="000606EC" w:rsidRPr="00D6042F" w14:paraId="356DE9F3"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469DD" w14:textId="77777777" w:rsidR="000606EC" w:rsidRPr="00D6042F" w:rsidRDefault="000606EC" w:rsidP="000606EC">
            <w:pPr>
              <w:jc w:val="center"/>
              <w:rPr>
                <w:b/>
                <w:sz w:val="20"/>
                <w:szCs w:val="20"/>
              </w:rPr>
            </w:pPr>
            <w:r w:rsidRPr="00D6042F">
              <w:rPr>
                <w:b/>
                <w:sz w:val="20"/>
                <w:szCs w:val="20"/>
              </w:rPr>
              <w:t>Ementa</w:t>
            </w:r>
          </w:p>
        </w:tc>
      </w:tr>
      <w:tr w:rsidR="000606EC" w:rsidRPr="00D6042F" w14:paraId="39CD87AD"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4DEA0" w14:textId="77777777" w:rsidR="000606EC" w:rsidRPr="00D6042F" w:rsidRDefault="000606EC" w:rsidP="000606EC">
            <w:pPr>
              <w:rPr>
                <w:sz w:val="20"/>
                <w:szCs w:val="20"/>
              </w:rPr>
            </w:pPr>
            <w:r w:rsidRPr="00D6042F">
              <w:rPr>
                <w:sz w:val="20"/>
                <w:szCs w:val="20"/>
              </w:rPr>
              <w:t>Fundamentos da ecologia. Poluição ambiental: água, ar, solo. Tecnologias de controle de poluição. Gestão ambiental. Legislação ambiental. Avaliação de impactos ambientais.</w:t>
            </w:r>
          </w:p>
        </w:tc>
      </w:tr>
    </w:tbl>
    <w:p w14:paraId="1CDAD2BD"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749BEA87"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35CCD"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0FAFD86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136E1" w14:textId="77777777" w:rsidR="000606EC" w:rsidRPr="003F36D4" w:rsidRDefault="000606EC" w:rsidP="00E30FE5">
            <w:pPr>
              <w:pStyle w:val="PargrafodaLista"/>
              <w:numPr>
                <w:ilvl w:val="0"/>
                <w:numId w:val="72"/>
              </w:numPr>
              <w:ind w:left="426"/>
              <w:rPr>
                <w:sz w:val="20"/>
                <w:szCs w:val="20"/>
              </w:rPr>
            </w:pPr>
            <w:r w:rsidRPr="003F36D4">
              <w:rPr>
                <w:b/>
                <w:sz w:val="20"/>
                <w:szCs w:val="20"/>
              </w:rPr>
              <w:t>Introdução à engenharia ambiental</w:t>
            </w:r>
            <w:r w:rsidRPr="003F36D4">
              <w:rPr>
                <w:sz w:val="20"/>
                <w:szCs w:val="20"/>
              </w:rPr>
              <w:t xml:space="preserve"> – 2ª. Ed. Vários autores. São Paulo: Pearson Prentice hall, 2005.</w:t>
            </w:r>
          </w:p>
          <w:p w14:paraId="242316B4" w14:textId="77777777" w:rsidR="000606EC" w:rsidRDefault="000606EC" w:rsidP="00E30FE5">
            <w:pPr>
              <w:pStyle w:val="PargrafodaLista"/>
              <w:numPr>
                <w:ilvl w:val="0"/>
                <w:numId w:val="72"/>
              </w:numPr>
              <w:ind w:left="426"/>
              <w:rPr>
                <w:sz w:val="20"/>
                <w:szCs w:val="20"/>
              </w:rPr>
            </w:pPr>
            <w:r w:rsidRPr="003F36D4">
              <w:rPr>
                <w:sz w:val="20"/>
                <w:szCs w:val="20"/>
              </w:rPr>
              <w:t xml:space="preserve">MILLER, G. Tyler. </w:t>
            </w:r>
            <w:r w:rsidRPr="003F36D4">
              <w:rPr>
                <w:b/>
                <w:sz w:val="20"/>
                <w:szCs w:val="20"/>
              </w:rPr>
              <w:t xml:space="preserve">Ciência Ambiental. </w:t>
            </w:r>
            <w:r w:rsidRPr="003F36D4">
              <w:rPr>
                <w:sz w:val="20"/>
                <w:szCs w:val="20"/>
              </w:rPr>
              <w:t>São Paulo: Cengage Learning, 2008.</w:t>
            </w:r>
          </w:p>
          <w:p w14:paraId="712ABD5F" w14:textId="77777777" w:rsidR="000606EC" w:rsidRPr="003F36D4" w:rsidRDefault="000606EC" w:rsidP="00E30FE5">
            <w:pPr>
              <w:pStyle w:val="PargrafodaLista"/>
              <w:numPr>
                <w:ilvl w:val="0"/>
                <w:numId w:val="72"/>
              </w:numPr>
              <w:ind w:left="426"/>
              <w:rPr>
                <w:sz w:val="20"/>
                <w:szCs w:val="20"/>
              </w:rPr>
            </w:pPr>
            <w:r w:rsidRPr="003F36D4">
              <w:rPr>
                <w:sz w:val="20"/>
                <w:szCs w:val="20"/>
              </w:rPr>
              <w:t xml:space="preserve">ODUM, Eugene. P. </w:t>
            </w:r>
            <w:r w:rsidRPr="003F36D4">
              <w:rPr>
                <w:b/>
                <w:sz w:val="20"/>
                <w:szCs w:val="20"/>
              </w:rPr>
              <w:t>Ecologia</w:t>
            </w:r>
            <w:r w:rsidRPr="003F36D4">
              <w:rPr>
                <w:sz w:val="20"/>
                <w:szCs w:val="20"/>
              </w:rPr>
              <w:t>. 4ª Ed. Guanabara Koogan S.A. 1988.</w:t>
            </w:r>
          </w:p>
        </w:tc>
      </w:tr>
    </w:tbl>
    <w:p w14:paraId="680CC63F"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1D1F55FA"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E43E4"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580EC013"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20A9F" w14:textId="77777777" w:rsidR="000606EC" w:rsidRPr="003F36D4" w:rsidRDefault="000606EC" w:rsidP="00E30FE5">
            <w:pPr>
              <w:pStyle w:val="PargrafodaLista"/>
              <w:numPr>
                <w:ilvl w:val="0"/>
                <w:numId w:val="73"/>
              </w:numPr>
              <w:ind w:left="284"/>
              <w:rPr>
                <w:sz w:val="20"/>
                <w:szCs w:val="20"/>
              </w:rPr>
            </w:pPr>
            <w:r w:rsidRPr="003F36D4">
              <w:rPr>
                <w:b/>
                <w:sz w:val="20"/>
                <w:szCs w:val="20"/>
              </w:rPr>
              <w:t>Introdução à engenharia ambiental</w:t>
            </w:r>
            <w:r w:rsidRPr="003F36D4">
              <w:rPr>
                <w:sz w:val="20"/>
                <w:szCs w:val="20"/>
              </w:rPr>
              <w:t xml:space="preserve"> – 2ª. Ed. Vários autores. São Paulo: Pearson Prentice hall, 2005.</w:t>
            </w:r>
          </w:p>
          <w:p w14:paraId="58CE5572" w14:textId="77777777" w:rsidR="000606EC" w:rsidRPr="003F36D4" w:rsidRDefault="000606EC" w:rsidP="00E30FE5">
            <w:pPr>
              <w:pStyle w:val="PargrafodaLista"/>
              <w:numPr>
                <w:ilvl w:val="0"/>
                <w:numId w:val="73"/>
              </w:numPr>
              <w:ind w:left="284"/>
              <w:rPr>
                <w:sz w:val="20"/>
                <w:szCs w:val="20"/>
              </w:rPr>
            </w:pPr>
            <w:r w:rsidRPr="003F36D4">
              <w:rPr>
                <w:sz w:val="20"/>
                <w:szCs w:val="20"/>
              </w:rPr>
              <w:t xml:space="preserve">ODUM, Eugene. P. </w:t>
            </w:r>
            <w:r w:rsidRPr="003F36D4">
              <w:rPr>
                <w:b/>
                <w:sz w:val="20"/>
                <w:szCs w:val="20"/>
              </w:rPr>
              <w:t>Ecologia</w:t>
            </w:r>
            <w:r w:rsidRPr="003F36D4">
              <w:rPr>
                <w:sz w:val="20"/>
                <w:szCs w:val="20"/>
              </w:rPr>
              <w:t>. 4ª Ed. Guanabara Koogan S.A. 1988.</w:t>
            </w:r>
          </w:p>
          <w:p w14:paraId="7EB0CE87" w14:textId="77777777" w:rsidR="000606EC" w:rsidRPr="003F36D4" w:rsidRDefault="000606EC" w:rsidP="00E30FE5">
            <w:pPr>
              <w:pStyle w:val="PargrafodaLista"/>
              <w:numPr>
                <w:ilvl w:val="0"/>
                <w:numId w:val="73"/>
              </w:numPr>
              <w:ind w:left="284"/>
              <w:rPr>
                <w:sz w:val="20"/>
                <w:szCs w:val="20"/>
              </w:rPr>
            </w:pPr>
            <w:r w:rsidRPr="003F36D4">
              <w:rPr>
                <w:sz w:val="20"/>
                <w:szCs w:val="20"/>
              </w:rPr>
              <w:t>NETO, Alexandre Shigunov; CAMPOS, Lucila Maria de Souza; SHIGUNOV, Tatiana.</w:t>
            </w:r>
            <w:r w:rsidRPr="003F36D4">
              <w:rPr>
                <w:b/>
                <w:sz w:val="20"/>
                <w:szCs w:val="20"/>
              </w:rPr>
              <w:t xml:space="preserve"> Fundamentos da Gestão Ambiental. </w:t>
            </w:r>
            <w:r w:rsidRPr="003F36D4">
              <w:rPr>
                <w:sz w:val="20"/>
                <w:szCs w:val="20"/>
              </w:rPr>
              <w:t xml:space="preserve">Editora: CIÊNCIA MODERNA, 2009. 320p. </w:t>
            </w:r>
          </w:p>
          <w:p w14:paraId="5FF00242" w14:textId="77777777" w:rsidR="000606EC" w:rsidRPr="003F36D4" w:rsidRDefault="000606EC" w:rsidP="00E30FE5">
            <w:pPr>
              <w:pStyle w:val="PargrafodaLista"/>
              <w:numPr>
                <w:ilvl w:val="0"/>
                <w:numId w:val="73"/>
              </w:numPr>
              <w:ind w:left="284"/>
              <w:rPr>
                <w:sz w:val="20"/>
                <w:szCs w:val="20"/>
              </w:rPr>
            </w:pPr>
            <w:r w:rsidRPr="003F36D4">
              <w:rPr>
                <w:sz w:val="20"/>
                <w:szCs w:val="20"/>
              </w:rPr>
              <w:t xml:space="preserve">LEUZINGER, Márcia Dieguez; CUREAU, Sandra. </w:t>
            </w:r>
            <w:r w:rsidRPr="003F36D4">
              <w:rPr>
                <w:b/>
                <w:sz w:val="20"/>
                <w:szCs w:val="20"/>
              </w:rPr>
              <w:t>Direito ambiental</w:t>
            </w:r>
            <w:r w:rsidRPr="003F36D4">
              <w:rPr>
                <w:sz w:val="20"/>
                <w:szCs w:val="20"/>
              </w:rPr>
              <w:t>. Rio de Janeiro: Elsevier, 2008.</w:t>
            </w:r>
          </w:p>
          <w:p w14:paraId="15938980" w14:textId="77777777" w:rsidR="000606EC" w:rsidRPr="003F36D4" w:rsidRDefault="000606EC" w:rsidP="00E30FE5">
            <w:pPr>
              <w:pStyle w:val="PargrafodaLista"/>
              <w:numPr>
                <w:ilvl w:val="0"/>
                <w:numId w:val="73"/>
              </w:numPr>
              <w:ind w:left="284"/>
              <w:rPr>
                <w:sz w:val="20"/>
                <w:szCs w:val="20"/>
              </w:rPr>
            </w:pPr>
            <w:r w:rsidRPr="003F36D4">
              <w:rPr>
                <w:sz w:val="20"/>
                <w:szCs w:val="20"/>
              </w:rPr>
              <w:t xml:space="preserve">SÁNCHEZ, Luis Enrique. </w:t>
            </w:r>
            <w:r w:rsidRPr="003F36D4">
              <w:rPr>
                <w:b/>
                <w:sz w:val="20"/>
                <w:szCs w:val="20"/>
              </w:rPr>
              <w:t xml:space="preserve">Avaliação de impacto ambiental: </w:t>
            </w:r>
            <w:r w:rsidRPr="003F36D4">
              <w:rPr>
                <w:sz w:val="20"/>
                <w:szCs w:val="20"/>
              </w:rPr>
              <w:t xml:space="preserve">conceitos e métodos. São Paulo: Oficina </w:t>
            </w:r>
            <w:r w:rsidRPr="003F36D4">
              <w:rPr>
                <w:b/>
                <w:sz w:val="20"/>
                <w:szCs w:val="20"/>
              </w:rPr>
              <w:t>de</w:t>
            </w:r>
            <w:r w:rsidRPr="003F36D4">
              <w:rPr>
                <w:sz w:val="20"/>
                <w:szCs w:val="20"/>
              </w:rPr>
              <w:t xml:space="preserve"> Textos, 2008. 495 p.</w:t>
            </w:r>
          </w:p>
        </w:tc>
      </w:tr>
    </w:tbl>
    <w:p w14:paraId="48EB8B2B" w14:textId="77777777" w:rsidR="000606EC" w:rsidRPr="00D6042F" w:rsidRDefault="000606EC" w:rsidP="000606EC">
      <w:pPr>
        <w:tabs>
          <w:tab w:val="left" w:pos="2160"/>
        </w:tabs>
        <w:rPr>
          <w:sz w:val="20"/>
          <w:szCs w:val="20"/>
        </w:rPr>
      </w:pPr>
      <w:r>
        <w:rPr>
          <w:sz w:val="20"/>
          <w:szCs w:val="20"/>
        </w:rPr>
        <w:tab/>
      </w:r>
    </w:p>
    <w:p w14:paraId="0F46CA8A" w14:textId="77777777" w:rsidR="000606EC" w:rsidRPr="00D6042F" w:rsidRDefault="000606EC" w:rsidP="000606EC">
      <w:pPr>
        <w:rPr>
          <w:sz w:val="20"/>
          <w:szCs w:val="20"/>
        </w:rPr>
      </w:pPr>
    </w:p>
    <w:p w14:paraId="29D4C269" w14:textId="77777777" w:rsidR="000606EC" w:rsidRPr="00D6042F" w:rsidRDefault="000606EC" w:rsidP="000606EC">
      <w:pPr>
        <w:rPr>
          <w:sz w:val="20"/>
          <w:szCs w:val="20"/>
        </w:rPr>
      </w:pPr>
    </w:p>
    <w:p w14:paraId="62330B69" w14:textId="77777777" w:rsidR="000606EC" w:rsidRPr="00D6042F" w:rsidRDefault="000606EC" w:rsidP="000606EC">
      <w:pPr>
        <w:rPr>
          <w:sz w:val="20"/>
          <w:szCs w:val="20"/>
        </w:rPr>
      </w:pPr>
      <w:r w:rsidRPr="00D6042F">
        <w:rPr>
          <w:sz w:val="20"/>
          <w:szCs w:val="20"/>
        </w:rPr>
        <w:br w:type="page"/>
      </w:r>
    </w:p>
    <w:tbl>
      <w:tblPr>
        <w:tblW w:w="8506" w:type="dxa"/>
        <w:tblInd w:w="-87" w:type="dxa"/>
        <w:tblLayout w:type="fixed"/>
        <w:tblLook w:val="0400" w:firstRow="0" w:lastRow="0" w:firstColumn="0" w:lastColumn="0" w:noHBand="0" w:noVBand="1"/>
      </w:tblPr>
      <w:tblGrid>
        <w:gridCol w:w="1702"/>
        <w:gridCol w:w="1275"/>
        <w:gridCol w:w="5529"/>
      </w:tblGrid>
      <w:tr w:rsidR="000606EC" w:rsidRPr="00D6042F" w14:paraId="609F6DEC" w14:textId="77777777" w:rsidTr="000606EC">
        <w:trPr>
          <w:trHeight w:val="20"/>
        </w:trPr>
        <w:tc>
          <w:tcPr>
            <w:tcW w:w="1702" w:type="dxa"/>
            <w:tcBorders>
              <w:top w:val="single" w:sz="4" w:space="0" w:color="000000"/>
              <w:left w:val="single" w:sz="4" w:space="0" w:color="000000"/>
              <w:bottom w:val="single" w:sz="4" w:space="0" w:color="000000"/>
            </w:tcBorders>
            <w:tcMar>
              <w:top w:w="55" w:type="dxa"/>
              <w:left w:w="55" w:type="dxa"/>
              <w:bottom w:w="55" w:type="dxa"/>
              <w:right w:w="55" w:type="dxa"/>
            </w:tcMar>
          </w:tcPr>
          <w:p w14:paraId="5B49B01B" w14:textId="77777777" w:rsidR="000606EC" w:rsidRPr="00D6042F" w:rsidRDefault="000606EC" w:rsidP="000606EC">
            <w:pPr>
              <w:jc w:val="center"/>
              <w:rPr>
                <w:sz w:val="20"/>
                <w:szCs w:val="20"/>
              </w:rPr>
            </w:pPr>
            <w:r w:rsidRPr="00D6042F">
              <w:rPr>
                <w:sz w:val="20"/>
                <w:szCs w:val="20"/>
              </w:rPr>
              <w:lastRenderedPageBreak/>
              <w:t>Período</w:t>
            </w:r>
          </w:p>
        </w:tc>
        <w:tc>
          <w:tcPr>
            <w:tcW w:w="1275" w:type="dxa"/>
            <w:tcBorders>
              <w:top w:val="single" w:sz="4" w:space="0" w:color="000000"/>
              <w:left w:val="single" w:sz="4" w:space="0" w:color="000000"/>
              <w:bottom w:val="single" w:sz="4" w:space="0" w:color="000000"/>
            </w:tcBorders>
            <w:tcMar>
              <w:top w:w="55" w:type="dxa"/>
              <w:left w:w="55" w:type="dxa"/>
              <w:bottom w:w="55" w:type="dxa"/>
              <w:right w:w="55" w:type="dxa"/>
            </w:tcMar>
          </w:tcPr>
          <w:p w14:paraId="34F5EA67" w14:textId="77777777" w:rsidR="000606EC" w:rsidRPr="00D6042F" w:rsidRDefault="000606EC" w:rsidP="000606EC">
            <w:pPr>
              <w:jc w:val="center"/>
              <w:rPr>
                <w:sz w:val="20"/>
                <w:szCs w:val="20"/>
              </w:rPr>
            </w:pPr>
            <w:r w:rsidRPr="00D6042F">
              <w:rPr>
                <w:sz w:val="20"/>
                <w:szCs w:val="20"/>
              </w:rPr>
              <w:t>Código</w:t>
            </w:r>
          </w:p>
        </w:tc>
        <w:tc>
          <w:tcPr>
            <w:tcW w:w="552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2E4F27" w14:textId="77777777" w:rsidR="000606EC" w:rsidRPr="00D6042F" w:rsidRDefault="000606EC" w:rsidP="000606EC">
            <w:pPr>
              <w:jc w:val="center"/>
              <w:rPr>
                <w:sz w:val="20"/>
                <w:szCs w:val="20"/>
              </w:rPr>
            </w:pPr>
            <w:r w:rsidRPr="00D6042F">
              <w:rPr>
                <w:sz w:val="20"/>
                <w:szCs w:val="20"/>
              </w:rPr>
              <w:t>Disciplina</w:t>
            </w:r>
          </w:p>
        </w:tc>
      </w:tr>
      <w:tr w:rsidR="000606EC" w:rsidRPr="00D6042F" w14:paraId="0A1DB03F" w14:textId="77777777" w:rsidTr="000606EC">
        <w:trPr>
          <w:trHeight w:val="20"/>
        </w:trPr>
        <w:tc>
          <w:tcPr>
            <w:tcW w:w="1702" w:type="dxa"/>
            <w:tcBorders>
              <w:left w:val="single" w:sz="4" w:space="0" w:color="000000"/>
              <w:bottom w:val="single" w:sz="4" w:space="0" w:color="000000"/>
            </w:tcBorders>
            <w:tcMar>
              <w:top w:w="55" w:type="dxa"/>
              <w:left w:w="55" w:type="dxa"/>
              <w:bottom w:w="55" w:type="dxa"/>
              <w:right w:w="55" w:type="dxa"/>
            </w:tcMar>
          </w:tcPr>
          <w:p w14:paraId="5F48E002" w14:textId="77777777" w:rsidR="000606EC" w:rsidRPr="00D6042F" w:rsidRDefault="000606EC" w:rsidP="000606EC">
            <w:pPr>
              <w:jc w:val="center"/>
              <w:rPr>
                <w:b/>
                <w:sz w:val="20"/>
                <w:szCs w:val="20"/>
              </w:rPr>
            </w:pPr>
            <w:r w:rsidRPr="00D6042F">
              <w:rPr>
                <w:b/>
                <w:sz w:val="20"/>
                <w:szCs w:val="20"/>
              </w:rPr>
              <w:t>7</w:t>
            </w:r>
          </w:p>
        </w:tc>
        <w:tc>
          <w:tcPr>
            <w:tcW w:w="1275" w:type="dxa"/>
            <w:tcBorders>
              <w:left w:val="single" w:sz="4" w:space="0" w:color="000000"/>
              <w:bottom w:val="single" w:sz="4" w:space="0" w:color="000000"/>
            </w:tcBorders>
            <w:tcMar>
              <w:top w:w="55" w:type="dxa"/>
              <w:left w:w="55" w:type="dxa"/>
              <w:bottom w:w="55" w:type="dxa"/>
              <w:right w:w="55" w:type="dxa"/>
            </w:tcMar>
          </w:tcPr>
          <w:p w14:paraId="09C68E70" w14:textId="77777777" w:rsidR="000606EC" w:rsidRPr="00D6042F" w:rsidRDefault="000606EC" w:rsidP="000606EC">
            <w:pPr>
              <w:jc w:val="center"/>
              <w:rPr>
                <w:b/>
                <w:sz w:val="20"/>
                <w:szCs w:val="20"/>
              </w:rPr>
            </w:pPr>
            <w:r w:rsidRPr="00D6042F">
              <w:rPr>
                <w:b/>
                <w:sz w:val="20"/>
                <w:szCs w:val="20"/>
              </w:rPr>
              <w:t>EMTI19</w:t>
            </w:r>
          </w:p>
        </w:tc>
        <w:tc>
          <w:tcPr>
            <w:tcW w:w="552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530CC5" w14:textId="77777777" w:rsidR="000606EC" w:rsidRPr="00D6042F" w:rsidRDefault="000606EC" w:rsidP="000606EC">
            <w:pPr>
              <w:jc w:val="center"/>
              <w:rPr>
                <w:b/>
                <w:sz w:val="20"/>
                <w:szCs w:val="20"/>
              </w:rPr>
            </w:pPr>
            <w:r w:rsidRPr="00D6042F">
              <w:rPr>
                <w:b/>
                <w:sz w:val="20"/>
                <w:szCs w:val="20"/>
              </w:rPr>
              <w:t>Processamento de Materiais Poliméricos</w:t>
            </w:r>
          </w:p>
        </w:tc>
      </w:tr>
    </w:tbl>
    <w:p w14:paraId="2FFF09B9"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702"/>
        <w:gridCol w:w="1295"/>
        <w:gridCol w:w="5535"/>
      </w:tblGrid>
      <w:tr w:rsidR="000606EC" w:rsidRPr="00D6042F" w14:paraId="35ADE33A" w14:textId="77777777" w:rsidTr="000606EC">
        <w:trPr>
          <w:trHeight w:val="20"/>
        </w:trPr>
        <w:tc>
          <w:tcPr>
            <w:tcW w:w="1702" w:type="dxa"/>
            <w:tcBorders>
              <w:top w:val="single" w:sz="8" w:space="0" w:color="000000"/>
              <w:left w:val="single" w:sz="8" w:space="0" w:color="000000"/>
              <w:bottom w:val="single" w:sz="8" w:space="0" w:color="000000"/>
            </w:tcBorders>
            <w:tcMar>
              <w:top w:w="0" w:type="dxa"/>
              <w:left w:w="10" w:type="dxa"/>
              <w:bottom w:w="0" w:type="dxa"/>
              <w:right w:w="10" w:type="dxa"/>
            </w:tcMar>
          </w:tcPr>
          <w:p w14:paraId="6624D7D2" w14:textId="77777777" w:rsidR="000606EC" w:rsidRPr="00D6042F" w:rsidRDefault="000606EC" w:rsidP="000606EC">
            <w:pPr>
              <w:jc w:val="center"/>
              <w:rPr>
                <w:sz w:val="20"/>
                <w:szCs w:val="20"/>
              </w:rPr>
            </w:pPr>
            <w:r w:rsidRPr="00D6042F">
              <w:rPr>
                <w:sz w:val="20"/>
                <w:szCs w:val="20"/>
              </w:rPr>
              <w:t>Pré-Requisito</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2E78766C"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E63CC9F" w14:textId="77777777" w:rsidR="000606EC" w:rsidRPr="00D6042F" w:rsidRDefault="000606EC" w:rsidP="000606EC">
            <w:pPr>
              <w:jc w:val="center"/>
              <w:rPr>
                <w:sz w:val="20"/>
                <w:szCs w:val="20"/>
              </w:rPr>
            </w:pPr>
            <w:r w:rsidRPr="00D6042F">
              <w:rPr>
                <w:sz w:val="20"/>
                <w:szCs w:val="20"/>
              </w:rPr>
              <w:t>Equivalência</w:t>
            </w:r>
          </w:p>
        </w:tc>
      </w:tr>
      <w:tr w:rsidR="000606EC" w:rsidRPr="00D6042F" w14:paraId="2A75737E" w14:textId="77777777" w:rsidTr="000606EC">
        <w:trPr>
          <w:trHeight w:val="20"/>
        </w:trPr>
        <w:tc>
          <w:tcPr>
            <w:tcW w:w="1702" w:type="dxa"/>
            <w:tcBorders>
              <w:top w:val="single" w:sz="8" w:space="0" w:color="000000"/>
              <w:left w:val="single" w:sz="8" w:space="0" w:color="000000"/>
              <w:bottom w:val="single" w:sz="8" w:space="0" w:color="000000"/>
            </w:tcBorders>
            <w:tcMar>
              <w:top w:w="0" w:type="dxa"/>
              <w:left w:w="10" w:type="dxa"/>
              <w:bottom w:w="0" w:type="dxa"/>
              <w:right w:w="10" w:type="dxa"/>
            </w:tcMar>
          </w:tcPr>
          <w:p w14:paraId="6AF2FE63" w14:textId="77777777" w:rsidR="000606EC" w:rsidRPr="00D6042F" w:rsidRDefault="000606EC" w:rsidP="000606EC">
            <w:pPr>
              <w:jc w:val="center"/>
              <w:rPr>
                <w:b/>
                <w:sz w:val="20"/>
                <w:szCs w:val="20"/>
              </w:rPr>
            </w:pPr>
            <w:r w:rsidRPr="003F36D4">
              <w:rPr>
                <w:b/>
                <w:sz w:val="20"/>
                <w:szCs w:val="20"/>
              </w:rPr>
              <w:t xml:space="preserve">EMTI14, EMTI15 </w:t>
            </w:r>
          </w:p>
        </w:tc>
        <w:tc>
          <w:tcPr>
            <w:tcW w:w="1295" w:type="dxa"/>
            <w:tcBorders>
              <w:top w:val="single" w:sz="8" w:space="0" w:color="000000"/>
              <w:left w:val="single" w:sz="8" w:space="0" w:color="000000"/>
              <w:bottom w:val="single" w:sz="8" w:space="0" w:color="000000"/>
            </w:tcBorders>
            <w:tcMar>
              <w:top w:w="0" w:type="dxa"/>
              <w:left w:w="10" w:type="dxa"/>
              <w:bottom w:w="0" w:type="dxa"/>
              <w:right w:w="10" w:type="dxa"/>
            </w:tcMar>
          </w:tcPr>
          <w:p w14:paraId="0715FF66"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1F3A107" w14:textId="77777777" w:rsidR="000606EC" w:rsidRPr="00D6042F" w:rsidRDefault="000606EC" w:rsidP="000606EC">
            <w:pPr>
              <w:jc w:val="center"/>
              <w:rPr>
                <w:b/>
                <w:sz w:val="20"/>
                <w:szCs w:val="20"/>
              </w:rPr>
            </w:pPr>
            <w:r w:rsidRPr="003F36D4">
              <w:rPr>
                <w:b/>
                <w:sz w:val="20"/>
                <w:szCs w:val="20"/>
              </w:rPr>
              <w:t>EMT009</w:t>
            </w:r>
          </w:p>
        </w:tc>
      </w:tr>
    </w:tbl>
    <w:p w14:paraId="76DC7C9D" w14:textId="77777777" w:rsidR="000606EC" w:rsidRPr="00D6042F" w:rsidRDefault="000606EC" w:rsidP="000606EC">
      <w:pPr>
        <w:jc w:val="center"/>
        <w:rPr>
          <w:sz w:val="20"/>
          <w:szCs w:val="20"/>
        </w:rPr>
      </w:pPr>
    </w:p>
    <w:tbl>
      <w:tblPr>
        <w:tblW w:w="8533" w:type="dxa"/>
        <w:tblInd w:w="-34" w:type="dxa"/>
        <w:tblLayout w:type="fixed"/>
        <w:tblLook w:val="0400" w:firstRow="0" w:lastRow="0" w:firstColumn="0" w:lastColumn="0" w:noHBand="0" w:noVBand="1"/>
      </w:tblPr>
      <w:tblGrid>
        <w:gridCol w:w="3013"/>
        <w:gridCol w:w="3090"/>
        <w:gridCol w:w="2430"/>
      </w:tblGrid>
      <w:tr w:rsidR="000606EC" w:rsidRPr="00D6042F" w14:paraId="0751A224" w14:textId="77777777" w:rsidTr="000606EC">
        <w:trPr>
          <w:trHeight w:val="20"/>
        </w:trPr>
        <w:tc>
          <w:tcPr>
            <w:tcW w:w="3013"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03A59D0F"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0386EC0B" w14:textId="77777777" w:rsidR="000606EC" w:rsidRPr="00D6042F" w:rsidRDefault="000606EC" w:rsidP="000606EC">
            <w:pPr>
              <w:jc w:val="center"/>
              <w:rPr>
                <w:sz w:val="20"/>
                <w:szCs w:val="20"/>
              </w:rPr>
            </w:pPr>
            <w:r w:rsidRPr="00D6042F">
              <w:rPr>
                <w:sz w:val="20"/>
                <w:szCs w:val="20"/>
              </w:rPr>
              <w:t>Carga Horária Teórica</w:t>
            </w:r>
          </w:p>
        </w:tc>
        <w:tc>
          <w:tcPr>
            <w:tcW w:w="243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A1A202F"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1A411CD" w14:textId="77777777" w:rsidTr="000606EC">
        <w:trPr>
          <w:trHeight w:val="20"/>
        </w:trPr>
        <w:tc>
          <w:tcPr>
            <w:tcW w:w="3013" w:type="dxa"/>
            <w:tcBorders>
              <w:left w:val="single" w:sz="4" w:space="0" w:color="000000"/>
              <w:bottom w:val="single" w:sz="4" w:space="0" w:color="000000"/>
            </w:tcBorders>
            <w:tcMar>
              <w:top w:w="108" w:type="dxa"/>
              <w:left w:w="108" w:type="dxa"/>
              <w:bottom w:w="108" w:type="dxa"/>
              <w:right w:w="108" w:type="dxa"/>
            </w:tcMar>
          </w:tcPr>
          <w:p w14:paraId="61C5E43E" w14:textId="77777777" w:rsidR="000606EC" w:rsidRPr="00D6042F" w:rsidRDefault="000606EC" w:rsidP="000606EC">
            <w:pPr>
              <w:jc w:val="center"/>
              <w:rPr>
                <w:sz w:val="20"/>
                <w:szCs w:val="20"/>
              </w:rPr>
            </w:pPr>
            <w:r w:rsidRPr="00D6042F">
              <w:rPr>
                <w:sz w:val="20"/>
                <w:szCs w:val="20"/>
              </w:rPr>
              <w:t>96</w:t>
            </w:r>
          </w:p>
        </w:tc>
        <w:tc>
          <w:tcPr>
            <w:tcW w:w="3090" w:type="dxa"/>
            <w:tcBorders>
              <w:left w:val="single" w:sz="4" w:space="0" w:color="000000"/>
              <w:bottom w:val="single" w:sz="4" w:space="0" w:color="000000"/>
            </w:tcBorders>
            <w:tcMar>
              <w:top w:w="108" w:type="dxa"/>
              <w:left w:w="108" w:type="dxa"/>
              <w:bottom w:w="108" w:type="dxa"/>
              <w:right w:w="108" w:type="dxa"/>
            </w:tcMar>
          </w:tcPr>
          <w:p w14:paraId="7FD1FBF5" w14:textId="77777777" w:rsidR="000606EC" w:rsidRPr="00D6042F" w:rsidRDefault="000606EC" w:rsidP="000606EC">
            <w:pPr>
              <w:jc w:val="center"/>
              <w:rPr>
                <w:sz w:val="20"/>
                <w:szCs w:val="20"/>
              </w:rPr>
            </w:pPr>
            <w:r w:rsidRPr="00D6042F">
              <w:rPr>
                <w:sz w:val="20"/>
                <w:szCs w:val="20"/>
              </w:rPr>
              <w:t>64</w:t>
            </w:r>
          </w:p>
        </w:tc>
        <w:tc>
          <w:tcPr>
            <w:tcW w:w="243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5BBD340" w14:textId="77777777" w:rsidR="000606EC" w:rsidRPr="00D6042F" w:rsidRDefault="000606EC" w:rsidP="000606EC">
            <w:pPr>
              <w:jc w:val="center"/>
              <w:rPr>
                <w:sz w:val="20"/>
                <w:szCs w:val="20"/>
              </w:rPr>
            </w:pPr>
            <w:r w:rsidRPr="00D6042F">
              <w:rPr>
                <w:sz w:val="20"/>
                <w:szCs w:val="20"/>
              </w:rPr>
              <w:t>32</w:t>
            </w:r>
          </w:p>
        </w:tc>
      </w:tr>
    </w:tbl>
    <w:p w14:paraId="0E4B86E5" w14:textId="77777777" w:rsidR="000606EC" w:rsidRPr="00D6042F" w:rsidRDefault="000606EC" w:rsidP="000606EC">
      <w:pPr>
        <w:jc w:val="center"/>
        <w:rPr>
          <w:sz w:val="20"/>
          <w:szCs w:val="20"/>
        </w:rPr>
      </w:pPr>
    </w:p>
    <w:tbl>
      <w:tblPr>
        <w:tblW w:w="8533" w:type="dxa"/>
        <w:tblInd w:w="-34" w:type="dxa"/>
        <w:tblLayout w:type="fixed"/>
        <w:tblLook w:val="0400" w:firstRow="0" w:lastRow="0" w:firstColumn="0" w:lastColumn="0" w:noHBand="0" w:noVBand="1"/>
      </w:tblPr>
      <w:tblGrid>
        <w:gridCol w:w="8533"/>
      </w:tblGrid>
      <w:tr w:rsidR="000606EC" w:rsidRPr="00D6042F" w14:paraId="6B1E6684" w14:textId="77777777" w:rsidTr="000606EC">
        <w:trPr>
          <w:trHeight w:val="20"/>
        </w:trPr>
        <w:tc>
          <w:tcPr>
            <w:tcW w:w="8533"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282B31F" w14:textId="77777777" w:rsidR="000606EC" w:rsidRPr="00D6042F" w:rsidRDefault="000606EC" w:rsidP="000606EC">
            <w:pPr>
              <w:jc w:val="center"/>
              <w:rPr>
                <w:b/>
                <w:sz w:val="20"/>
                <w:szCs w:val="20"/>
              </w:rPr>
            </w:pPr>
            <w:r w:rsidRPr="00D6042F">
              <w:rPr>
                <w:b/>
                <w:sz w:val="20"/>
                <w:szCs w:val="20"/>
              </w:rPr>
              <w:t>Ementa</w:t>
            </w:r>
          </w:p>
        </w:tc>
      </w:tr>
      <w:tr w:rsidR="000606EC" w:rsidRPr="00D6042F" w14:paraId="1A272D3A" w14:textId="77777777" w:rsidTr="000606EC">
        <w:trPr>
          <w:trHeight w:val="20"/>
        </w:trPr>
        <w:tc>
          <w:tcPr>
            <w:tcW w:w="853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84FCBA2" w14:textId="77777777" w:rsidR="000606EC" w:rsidRPr="00D6042F" w:rsidRDefault="000606EC" w:rsidP="000606EC">
            <w:pPr>
              <w:rPr>
                <w:sz w:val="20"/>
                <w:szCs w:val="20"/>
              </w:rPr>
            </w:pPr>
            <w:r w:rsidRPr="00D6042F">
              <w:rPr>
                <w:sz w:val="20"/>
                <w:szCs w:val="20"/>
              </w:rPr>
              <w:t>- Introdução ao processamento de polímeros;</w:t>
            </w:r>
          </w:p>
          <w:p w14:paraId="7843C769" w14:textId="77777777" w:rsidR="000606EC" w:rsidRPr="00D6042F" w:rsidRDefault="000606EC" w:rsidP="000606EC">
            <w:pPr>
              <w:rPr>
                <w:sz w:val="20"/>
                <w:szCs w:val="20"/>
              </w:rPr>
            </w:pPr>
            <w:r w:rsidRPr="00D6042F">
              <w:rPr>
                <w:sz w:val="20"/>
                <w:szCs w:val="20"/>
              </w:rPr>
              <w:t>- Conceitos de aditivação e degradação dos materiais poliméricos;</w:t>
            </w:r>
          </w:p>
          <w:p w14:paraId="5B4604DF" w14:textId="77777777" w:rsidR="000606EC" w:rsidRPr="00D6042F" w:rsidRDefault="000606EC" w:rsidP="000606EC">
            <w:pPr>
              <w:rPr>
                <w:sz w:val="20"/>
                <w:szCs w:val="20"/>
              </w:rPr>
            </w:pPr>
            <w:r w:rsidRPr="00D6042F">
              <w:rPr>
                <w:sz w:val="20"/>
                <w:szCs w:val="20"/>
              </w:rPr>
              <w:t>- Reologia aplicada ao processamento;</w:t>
            </w:r>
          </w:p>
          <w:p w14:paraId="2835D76C" w14:textId="77777777" w:rsidR="000606EC" w:rsidRPr="00D6042F" w:rsidRDefault="000606EC" w:rsidP="000606EC">
            <w:pPr>
              <w:rPr>
                <w:sz w:val="20"/>
                <w:szCs w:val="20"/>
              </w:rPr>
            </w:pPr>
            <w:r w:rsidRPr="00D6042F">
              <w:rPr>
                <w:sz w:val="20"/>
                <w:szCs w:val="20"/>
              </w:rPr>
              <w:t>- Processamento de termoplásticos: extrusão e processos baseados em extrusão, moldagem por injeção, conformação por sopro, fiação, calandragem, termoformagem, rotomoldagem;</w:t>
            </w:r>
          </w:p>
          <w:p w14:paraId="3496201A" w14:textId="77777777" w:rsidR="000606EC" w:rsidRPr="00D6042F" w:rsidRDefault="000606EC" w:rsidP="000606EC">
            <w:pPr>
              <w:rPr>
                <w:sz w:val="20"/>
                <w:szCs w:val="20"/>
              </w:rPr>
            </w:pPr>
            <w:r w:rsidRPr="00D6042F">
              <w:rPr>
                <w:sz w:val="20"/>
                <w:szCs w:val="20"/>
              </w:rPr>
              <w:t>- Processamento de elastômeros: formulação, obtenção dos compostos, conformação e cura;</w:t>
            </w:r>
          </w:p>
          <w:p w14:paraId="7E5A656D" w14:textId="77777777" w:rsidR="000606EC" w:rsidRPr="00D6042F" w:rsidRDefault="000606EC" w:rsidP="000606EC">
            <w:pPr>
              <w:rPr>
                <w:sz w:val="20"/>
                <w:szCs w:val="20"/>
              </w:rPr>
            </w:pPr>
            <w:r w:rsidRPr="00D6042F">
              <w:rPr>
                <w:sz w:val="20"/>
                <w:szCs w:val="20"/>
              </w:rPr>
              <w:t>- Processamento de termorrígidos;</w:t>
            </w:r>
          </w:p>
          <w:p w14:paraId="6CF1FA96" w14:textId="77777777" w:rsidR="000606EC" w:rsidRPr="00D6042F" w:rsidRDefault="000606EC" w:rsidP="000606EC">
            <w:pPr>
              <w:rPr>
                <w:sz w:val="20"/>
                <w:szCs w:val="20"/>
              </w:rPr>
            </w:pPr>
            <w:r w:rsidRPr="00D6042F">
              <w:rPr>
                <w:sz w:val="20"/>
                <w:szCs w:val="20"/>
              </w:rPr>
              <w:t>- Principais técnicas de caracterização físico-química de materiais poliméricos (propriedades térmicas, mecânicas e dinâmico-mecânicas).</w:t>
            </w:r>
          </w:p>
        </w:tc>
      </w:tr>
    </w:tbl>
    <w:p w14:paraId="6BFED0BA" w14:textId="77777777" w:rsidR="000606EC" w:rsidRPr="00D6042F" w:rsidRDefault="000606EC" w:rsidP="000606EC">
      <w:pPr>
        <w:rPr>
          <w:sz w:val="20"/>
          <w:szCs w:val="20"/>
        </w:rPr>
      </w:pPr>
    </w:p>
    <w:tbl>
      <w:tblPr>
        <w:tblW w:w="8506" w:type="dxa"/>
        <w:tblInd w:w="-34" w:type="dxa"/>
        <w:tblLayout w:type="fixed"/>
        <w:tblLook w:val="0400" w:firstRow="0" w:lastRow="0" w:firstColumn="0" w:lastColumn="0" w:noHBand="0" w:noVBand="1"/>
      </w:tblPr>
      <w:tblGrid>
        <w:gridCol w:w="8506"/>
      </w:tblGrid>
      <w:tr w:rsidR="000606EC" w:rsidRPr="00D6042F" w14:paraId="20A59FF5" w14:textId="77777777" w:rsidTr="000606EC">
        <w:trPr>
          <w:trHeight w:val="20"/>
        </w:trPr>
        <w:tc>
          <w:tcPr>
            <w:tcW w:w="8506"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99A546D"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5D732132" w14:textId="77777777" w:rsidTr="000606EC">
        <w:trPr>
          <w:trHeight w:val="20"/>
        </w:trPr>
        <w:tc>
          <w:tcPr>
            <w:tcW w:w="8506"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CF642FD" w14:textId="77777777" w:rsidR="000606EC" w:rsidRPr="00D6042F" w:rsidRDefault="000606EC" w:rsidP="000606EC">
            <w:pPr>
              <w:rPr>
                <w:sz w:val="20"/>
                <w:szCs w:val="20"/>
              </w:rPr>
            </w:pPr>
            <w:r w:rsidRPr="00FE5965">
              <w:rPr>
                <w:sz w:val="20"/>
                <w:szCs w:val="20"/>
                <w:lang w:val="en-US"/>
              </w:rPr>
              <w:t xml:space="preserve">- Tadmor, Z.; Gogos, C. G. Principles of Polymer Processing. </w:t>
            </w:r>
            <w:r w:rsidRPr="00D6042F">
              <w:rPr>
                <w:sz w:val="20"/>
                <w:szCs w:val="20"/>
              </w:rPr>
              <w:t>Wiley-Interscience, 2ª Edição, 2006.</w:t>
            </w:r>
          </w:p>
          <w:p w14:paraId="5E74943D" w14:textId="77777777" w:rsidR="000606EC" w:rsidRPr="00FE5965" w:rsidRDefault="000606EC" w:rsidP="000606EC">
            <w:pPr>
              <w:rPr>
                <w:sz w:val="20"/>
                <w:szCs w:val="20"/>
                <w:lang w:val="en-US"/>
              </w:rPr>
            </w:pPr>
            <w:r w:rsidRPr="00D6042F">
              <w:rPr>
                <w:sz w:val="20"/>
                <w:szCs w:val="20"/>
              </w:rPr>
              <w:t xml:space="preserve">- Bretas, R. E. S.; D’Ávila, M. A. Reologia de Polímeros Fundidos. </w:t>
            </w:r>
            <w:r w:rsidRPr="00FE5965">
              <w:rPr>
                <w:sz w:val="20"/>
                <w:szCs w:val="20"/>
                <w:lang w:val="en-US"/>
              </w:rPr>
              <w:t>EdUFSCar, 2ª Edição, 2005.</w:t>
            </w:r>
          </w:p>
          <w:p w14:paraId="3967C812" w14:textId="77777777" w:rsidR="000606EC" w:rsidRPr="00D6042F" w:rsidRDefault="000606EC" w:rsidP="000606EC">
            <w:pPr>
              <w:rPr>
                <w:sz w:val="20"/>
                <w:szCs w:val="20"/>
              </w:rPr>
            </w:pPr>
            <w:r w:rsidRPr="00FE5965">
              <w:rPr>
                <w:sz w:val="20"/>
                <w:szCs w:val="20"/>
                <w:lang w:val="en-US"/>
              </w:rPr>
              <w:t xml:space="preserve">- Collyer, Ultracki. Polymer Rheology and Processing. Spring. </w:t>
            </w:r>
            <w:r w:rsidRPr="003F36D4">
              <w:rPr>
                <w:sz w:val="20"/>
                <w:szCs w:val="20"/>
              </w:rPr>
              <w:t>1990</w:t>
            </w:r>
          </w:p>
        </w:tc>
      </w:tr>
    </w:tbl>
    <w:p w14:paraId="24CD6005" w14:textId="77777777" w:rsidR="000606EC" w:rsidRPr="00D6042F" w:rsidRDefault="000606EC" w:rsidP="000606EC">
      <w:pPr>
        <w:rPr>
          <w:sz w:val="20"/>
          <w:szCs w:val="20"/>
        </w:rPr>
      </w:pPr>
    </w:p>
    <w:tbl>
      <w:tblPr>
        <w:tblW w:w="8460" w:type="dxa"/>
        <w:tblInd w:w="54" w:type="dxa"/>
        <w:tblLayout w:type="fixed"/>
        <w:tblLook w:val="0400" w:firstRow="0" w:lastRow="0" w:firstColumn="0" w:lastColumn="0" w:noHBand="0" w:noVBand="1"/>
      </w:tblPr>
      <w:tblGrid>
        <w:gridCol w:w="8460"/>
      </w:tblGrid>
      <w:tr w:rsidR="000606EC" w:rsidRPr="00D6042F" w14:paraId="15FBD597" w14:textId="77777777" w:rsidTr="000606EC">
        <w:trPr>
          <w:trHeight w:val="20"/>
        </w:trPr>
        <w:tc>
          <w:tcPr>
            <w:tcW w:w="846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5E96605"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32FA6BE" w14:textId="77777777" w:rsidTr="000606EC">
        <w:trPr>
          <w:trHeight w:val="20"/>
        </w:trPr>
        <w:tc>
          <w:tcPr>
            <w:tcW w:w="846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793DBA6C" w14:textId="77777777" w:rsidR="000606EC" w:rsidRPr="00D6042F" w:rsidRDefault="000606EC" w:rsidP="000606EC">
            <w:pPr>
              <w:rPr>
                <w:sz w:val="20"/>
                <w:szCs w:val="20"/>
              </w:rPr>
            </w:pPr>
            <w:r w:rsidRPr="00D6042F">
              <w:rPr>
                <w:sz w:val="20"/>
                <w:szCs w:val="20"/>
              </w:rPr>
              <w:t>- Canevarolo Jr., S. V. Ciência dos Polímeros. Artliber, 3ª Edição, 2013.</w:t>
            </w:r>
          </w:p>
          <w:p w14:paraId="5025C6C2" w14:textId="77777777" w:rsidR="000606EC" w:rsidRPr="003F36D4" w:rsidRDefault="000606EC" w:rsidP="000606EC">
            <w:pPr>
              <w:rPr>
                <w:sz w:val="20"/>
                <w:szCs w:val="20"/>
              </w:rPr>
            </w:pPr>
            <w:r w:rsidRPr="003F36D4">
              <w:rPr>
                <w:sz w:val="20"/>
                <w:szCs w:val="20"/>
              </w:rPr>
              <w:t>- Harada, j.; Ueki, M.. Injeção de Termoplásticos - Produtividade com Qualidade. . Artiliber. 2012.</w:t>
            </w:r>
          </w:p>
          <w:p w14:paraId="5446CE53" w14:textId="77777777" w:rsidR="000606EC" w:rsidRPr="00D6042F" w:rsidRDefault="000606EC" w:rsidP="000606EC">
            <w:pPr>
              <w:rPr>
                <w:sz w:val="20"/>
                <w:szCs w:val="20"/>
              </w:rPr>
            </w:pPr>
            <w:r w:rsidRPr="00D6042F">
              <w:rPr>
                <w:sz w:val="20"/>
                <w:szCs w:val="20"/>
              </w:rPr>
              <w:t>- Lokensgard, E. Plásticos Industriais: teoria e aplicações, Cengage Learning, 5ª Edição, 2014.</w:t>
            </w:r>
          </w:p>
          <w:p w14:paraId="3B663BCA" w14:textId="77777777" w:rsidR="000606EC" w:rsidRPr="00FE5965" w:rsidRDefault="000606EC" w:rsidP="000606EC">
            <w:pPr>
              <w:rPr>
                <w:sz w:val="20"/>
                <w:szCs w:val="20"/>
                <w:lang w:val="en-US"/>
              </w:rPr>
            </w:pPr>
            <w:r w:rsidRPr="00D6042F">
              <w:rPr>
                <w:sz w:val="20"/>
                <w:szCs w:val="20"/>
              </w:rPr>
              <w:t xml:space="preserve">- Harada, j. Moldes para injeção de termoplásticos: projetos e princípios básicos. </w:t>
            </w:r>
            <w:r w:rsidRPr="00FE5965">
              <w:rPr>
                <w:sz w:val="20"/>
                <w:szCs w:val="20"/>
                <w:lang w:val="en-US"/>
              </w:rPr>
              <w:t xml:space="preserve">Artiliber, 2008. </w:t>
            </w:r>
          </w:p>
          <w:p w14:paraId="5C1094F7" w14:textId="77777777" w:rsidR="000606EC" w:rsidRPr="00D6042F" w:rsidRDefault="000606EC" w:rsidP="000606EC">
            <w:pPr>
              <w:rPr>
                <w:sz w:val="20"/>
                <w:szCs w:val="20"/>
              </w:rPr>
            </w:pPr>
            <w:r w:rsidRPr="00FE5965">
              <w:rPr>
                <w:sz w:val="20"/>
                <w:szCs w:val="20"/>
                <w:lang w:val="en-US"/>
              </w:rPr>
              <w:t xml:space="preserve">- Koo, J.H. Polymer nanocomposites: processing, characterization and applications. </w:t>
            </w:r>
            <w:r w:rsidRPr="00D6042F">
              <w:rPr>
                <w:sz w:val="20"/>
                <w:szCs w:val="20"/>
              </w:rPr>
              <w:t>Nova York: McGraw-Hill, 2006.</w:t>
            </w:r>
          </w:p>
        </w:tc>
      </w:tr>
    </w:tbl>
    <w:p w14:paraId="561C86C9" w14:textId="77777777" w:rsidR="000606EC" w:rsidRPr="00D6042F" w:rsidRDefault="000606EC" w:rsidP="000606EC">
      <w:pPr>
        <w:rPr>
          <w:sz w:val="20"/>
          <w:szCs w:val="20"/>
        </w:rPr>
      </w:pPr>
    </w:p>
    <w:p w14:paraId="1F6BBCF8" w14:textId="77777777" w:rsidR="000606EC" w:rsidRPr="00D6042F" w:rsidRDefault="000606EC" w:rsidP="000606EC">
      <w:pPr>
        <w:rPr>
          <w:sz w:val="20"/>
          <w:szCs w:val="20"/>
        </w:rPr>
      </w:pPr>
    </w:p>
    <w:p w14:paraId="033D2873" w14:textId="77777777" w:rsidR="000606EC" w:rsidRPr="00D6042F" w:rsidRDefault="000606EC" w:rsidP="000606EC">
      <w:pPr>
        <w:rPr>
          <w:sz w:val="20"/>
          <w:szCs w:val="20"/>
        </w:rPr>
      </w:pPr>
    </w:p>
    <w:p w14:paraId="5C4579A6" w14:textId="77777777" w:rsidR="000606EC" w:rsidRPr="00D6042F" w:rsidRDefault="000606EC" w:rsidP="000606EC">
      <w:pPr>
        <w:rPr>
          <w:sz w:val="20"/>
          <w:szCs w:val="20"/>
        </w:rPr>
      </w:pPr>
      <w:r w:rsidRPr="00D6042F">
        <w:rPr>
          <w:sz w:val="20"/>
          <w:szCs w:val="20"/>
        </w:rPr>
        <w:br w:type="page"/>
      </w:r>
    </w:p>
    <w:tbl>
      <w:tblPr>
        <w:tblW w:w="8506" w:type="dxa"/>
        <w:tblInd w:w="-132" w:type="dxa"/>
        <w:tblLayout w:type="fixed"/>
        <w:tblLook w:val="0400" w:firstRow="0" w:lastRow="0" w:firstColumn="0" w:lastColumn="0" w:noHBand="0" w:noVBand="1"/>
      </w:tblPr>
      <w:tblGrid>
        <w:gridCol w:w="1668"/>
        <w:gridCol w:w="1332"/>
        <w:gridCol w:w="5506"/>
      </w:tblGrid>
      <w:tr w:rsidR="000606EC" w:rsidRPr="00D6042F" w14:paraId="1B31BA02" w14:textId="77777777" w:rsidTr="000606EC">
        <w:trPr>
          <w:trHeight w:val="20"/>
        </w:trPr>
        <w:tc>
          <w:tcPr>
            <w:tcW w:w="166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058C625" w14:textId="77777777" w:rsidR="000606EC" w:rsidRPr="00D6042F" w:rsidRDefault="000606EC" w:rsidP="000606EC">
            <w:pPr>
              <w:jc w:val="center"/>
              <w:rPr>
                <w:sz w:val="20"/>
                <w:szCs w:val="20"/>
              </w:rPr>
            </w:pPr>
            <w:r w:rsidRPr="00D6042F">
              <w:rPr>
                <w:sz w:val="20"/>
                <w:szCs w:val="20"/>
              </w:rPr>
              <w:lastRenderedPageBreak/>
              <w:t>Período</w:t>
            </w:r>
          </w:p>
        </w:tc>
        <w:tc>
          <w:tcPr>
            <w:tcW w:w="1332"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18B67F6A" w14:textId="77777777" w:rsidR="000606EC" w:rsidRPr="00D6042F" w:rsidRDefault="000606EC" w:rsidP="000606EC">
            <w:pPr>
              <w:jc w:val="center"/>
              <w:rPr>
                <w:sz w:val="20"/>
                <w:szCs w:val="20"/>
              </w:rPr>
            </w:pPr>
            <w:r w:rsidRPr="00D6042F">
              <w:rPr>
                <w:sz w:val="20"/>
                <w:szCs w:val="20"/>
              </w:rPr>
              <w:t>Código</w:t>
            </w:r>
          </w:p>
        </w:tc>
        <w:tc>
          <w:tcPr>
            <w:tcW w:w="5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C42D6A8" w14:textId="77777777" w:rsidR="000606EC" w:rsidRPr="00D6042F" w:rsidRDefault="000606EC" w:rsidP="000606EC">
            <w:pPr>
              <w:jc w:val="center"/>
              <w:rPr>
                <w:sz w:val="20"/>
                <w:szCs w:val="20"/>
              </w:rPr>
            </w:pPr>
            <w:r w:rsidRPr="00D6042F">
              <w:rPr>
                <w:sz w:val="20"/>
                <w:szCs w:val="20"/>
              </w:rPr>
              <w:t>Disciplina</w:t>
            </w:r>
          </w:p>
        </w:tc>
      </w:tr>
      <w:tr w:rsidR="000606EC" w:rsidRPr="00D6042F" w14:paraId="0C71C541" w14:textId="77777777" w:rsidTr="000606EC">
        <w:trPr>
          <w:trHeight w:val="20"/>
        </w:trPr>
        <w:tc>
          <w:tcPr>
            <w:tcW w:w="166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5DB9A36F" w14:textId="77777777" w:rsidR="000606EC" w:rsidRPr="00D6042F" w:rsidRDefault="000606EC" w:rsidP="000606EC">
            <w:pPr>
              <w:jc w:val="center"/>
              <w:rPr>
                <w:b/>
                <w:sz w:val="20"/>
                <w:szCs w:val="20"/>
                <w:vertAlign w:val="superscript"/>
              </w:rPr>
            </w:pPr>
            <w:r w:rsidRPr="00D6042F">
              <w:rPr>
                <w:b/>
                <w:sz w:val="20"/>
                <w:szCs w:val="20"/>
              </w:rPr>
              <w:t>7</w:t>
            </w:r>
          </w:p>
        </w:tc>
        <w:tc>
          <w:tcPr>
            <w:tcW w:w="1332"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5BFC8D2" w14:textId="77777777" w:rsidR="000606EC" w:rsidRPr="00D6042F" w:rsidRDefault="000606EC" w:rsidP="000606EC">
            <w:pPr>
              <w:jc w:val="center"/>
              <w:rPr>
                <w:b/>
                <w:sz w:val="20"/>
                <w:szCs w:val="20"/>
              </w:rPr>
            </w:pPr>
            <w:r w:rsidRPr="00D6042F">
              <w:rPr>
                <w:b/>
                <w:sz w:val="20"/>
                <w:szCs w:val="20"/>
              </w:rPr>
              <w:t>EMTI20</w:t>
            </w:r>
          </w:p>
        </w:tc>
        <w:tc>
          <w:tcPr>
            <w:tcW w:w="5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987DE8F" w14:textId="77777777" w:rsidR="000606EC" w:rsidRPr="00D6042F" w:rsidRDefault="000606EC" w:rsidP="000606EC">
            <w:pPr>
              <w:jc w:val="center"/>
              <w:rPr>
                <w:b/>
                <w:sz w:val="20"/>
                <w:szCs w:val="20"/>
              </w:rPr>
            </w:pPr>
            <w:r w:rsidRPr="00D6042F">
              <w:rPr>
                <w:b/>
                <w:sz w:val="20"/>
                <w:szCs w:val="20"/>
              </w:rPr>
              <w:t>Materiais Compósitos I</w:t>
            </w:r>
          </w:p>
        </w:tc>
      </w:tr>
    </w:tbl>
    <w:p w14:paraId="03A91606"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76A60CA0"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8BE9BA1"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36532DA"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C5C93FD" w14:textId="77777777" w:rsidR="000606EC" w:rsidRPr="00D6042F" w:rsidRDefault="000606EC" w:rsidP="000606EC">
            <w:pPr>
              <w:jc w:val="center"/>
              <w:rPr>
                <w:sz w:val="20"/>
                <w:szCs w:val="20"/>
              </w:rPr>
            </w:pPr>
            <w:r w:rsidRPr="00D6042F">
              <w:rPr>
                <w:sz w:val="20"/>
                <w:szCs w:val="20"/>
              </w:rPr>
              <w:t>Equivalência</w:t>
            </w:r>
          </w:p>
        </w:tc>
      </w:tr>
      <w:tr w:rsidR="000606EC" w:rsidRPr="00D6042F" w14:paraId="289E431D"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5B3F4D69" w14:textId="77777777" w:rsidR="000606EC" w:rsidRPr="00D6042F" w:rsidRDefault="000606EC" w:rsidP="000606EC">
            <w:pPr>
              <w:jc w:val="center"/>
              <w:rPr>
                <w:b/>
                <w:sz w:val="20"/>
                <w:szCs w:val="20"/>
              </w:rPr>
            </w:pPr>
            <w:r w:rsidRPr="003F36D4">
              <w:rPr>
                <w:b/>
                <w:sz w:val="20"/>
                <w:szCs w:val="20"/>
              </w:rPr>
              <w:t>EMTI10 E  EMTI11 E EMTI14</w:t>
            </w: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6899594"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73C1FD8" w14:textId="77777777" w:rsidR="000606EC" w:rsidRPr="00D6042F" w:rsidRDefault="000606EC" w:rsidP="000606EC">
            <w:pPr>
              <w:jc w:val="center"/>
              <w:rPr>
                <w:b/>
                <w:sz w:val="20"/>
                <w:szCs w:val="20"/>
              </w:rPr>
            </w:pPr>
            <w:r w:rsidRPr="00D6042F">
              <w:rPr>
                <w:rFonts w:eastAsia="Verdana"/>
                <w:b/>
                <w:sz w:val="20"/>
                <w:szCs w:val="20"/>
                <w:shd w:val="clear" w:color="auto" w:fill="F9FBFD"/>
              </w:rPr>
              <w:t>EMT008</w:t>
            </w:r>
          </w:p>
        </w:tc>
      </w:tr>
    </w:tbl>
    <w:p w14:paraId="5A81785D"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2977"/>
        <w:gridCol w:w="3319"/>
        <w:gridCol w:w="2210"/>
      </w:tblGrid>
      <w:tr w:rsidR="000606EC" w:rsidRPr="00D6042F" w14:paraId="1DBC1D50"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3F376E8" w14:textId="77777777" w:rsidR="000606EC" w:rsidRPr="00D6042F" w:rsidRDefault="000606EC" w:rsidP="000606EC">
            <w:pPr>
              <w:jc w:val="center"/>
              <w:rPr>
                <w:sz w:val="20"/>
                <w:szCs w:val="20"/>
              </w:rPr>
            </w:pPr>
            <w:r w:rsidRPr="00D6042F">
              <w:rPr>
                <w:sz w:val="20"/>
                <w:szCs w:val="20"/>
              </w:rPr>
              <w:t>Carga Horária Total</w:t>
            </w:r>
          </w:p>
        </w:tc>
        <w:tc>
          <w:tcPr>
            <w:tcW w:w="331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1E256412" w14:textId="77777777" w:rsidR="000606EC" w:rsidRPr="00D6042F" w:rsidRDefault="000606EC" w:rsidP="000606EC">
            <w:pPr>
              <w:jc w:val="center"/>
              <w:rPr>
                <w:sz w:val="20"/>
                <w:szCs w:val="20"/>
              </w:rPr>
            </w:pPr>
            <w:r w:rsidRPr="00D6042F">
              <w:rPr>
                <w:sz w:val="20"/>
                <w:szCs w:val="20"/>
              </w:rPr>
              <w:t>Carga Horária Teórica</w:t>
            </w:r>
          </w:p>
        </w:tc>
        <w:tc>
          <w:tcPr>
            <w:tcW w:w="22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B7CCC73"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D6B65C4"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54BD4F1E" w14:textId="77777777" w:rsidR="000606EC" w:rsidRPr="00D6042F" w:rsidRDefault="000606EC" w:rsidP="000606EC">
            <w:pPr>
              <w:jc w:val="center"/>
              <w:rPr>
                <w:b/>
                <w:sz w:val="20"/>
                <w:szCs w:val="20"/>
              </w:rPr>
            </w:pPr>
            <w:r w:rsidRPr="00D6042F">
              <w:rPr>
                <w:b/>
                <w:sz w:val="20"/>
                <w:szCs w:val="20"/>
              </w:rPr>
              <w:t>80</w:t>
            </w:r>
          </w:p>
        </w:tc>
        <w:tc>
          <w:tcPr>
            <w:tcW w:w="331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D910F8E" w14:textId="77777777" w:rsidR="000606EC" w:rsidRPr="00D6042F" w:rsidRDefault="000606EC" w:rsidP="000606EC">
            <w:pPr>
              <w:jc w:val="center"/>
              <w:rPr>
                <w:b/>
                <w:sz w:val="20"/>
                <w:szCs w:val="20"/>
              </w:rPr>
            </w:pPr>
            <w:r w:rsidRPr="00D6042F">
              <w:rPr>
                <w:b/>
                <w:sz w:val="20"/>
                <w:szCs w:val="20"/>
              </w:rPr>
              <w:t>64</w:t>
            </w:r>
          </w:p>
        </w:tc>
        <w:tc>
          <w:tcPr>
            <w:tcW w:w="22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410EBCBD" w14:textId="77777777" w:rsidR="000606EC" w:rsidRPr="00D6042F" w:rsidRDefault="000606EC" w:rsidP="000606EC">
            <w:pPr>
              <w:jc w:val="center"/>
              <w:rPr>
                <w:b/>
                <w:sz w:val="20"/>
                <w:szCs w:val="20"/>
              </w:rPr>
            </w:pPr>
            <w:r w:rsidRPr="00D6042F">
              <w:rPr>
                <w:b/>
                <w:sz w:val="20"/>
                <w:szCs w:val="20"/>
              </w:rPr>
              <w:t>16</w:t>
            </w:r>
          </w:p>
        </w:tc>
      </w:tr>
    </w:tbl>
    <w:p w14:paraId="4C2BF881" w14:textId="77777777" w:rsidR="000606EC" w:rsidRPr="00D6042F" w:rsidRDefault="000606EC" w:rsidP="000606EC">
      <w:pPr>
        <w:jc w:val="center"/>
        <w:rPr>
          <w:sz w:val="20"/>
          <w:szCs w:val="20"/>
        </w:rPr>
      </w:pPr>
    </w:p>
    <w:tbl>
      <w:tblPr>
        <w:tblW w:w="8490" w:type="dxa"/>
        <w:tblLayout w:type="fixed"/>
        <w:tblLook w:val="0400" w:firstRow="0" w:lastRow="0" w:firstColumn="0" w:lastColumn="0" w:noHBand="0" w:noVBand="1"/>
      </w:tblPr>
      <w:tblGrid>
        <w:gridCol w:w="8490"/>
      </w:tblGrid>
      <w:tr w:rsidR="000606EC" w:rsidRPr="00D6042F" w14:paraId="0864436A"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4DE940B5" w14:textId="77777777" w:rsidR="000606EC" w:rsidRPr="00D6042F" w:rsidRDefault="000606EC" w:rsidP="000606EC">
            <w:pPr>
              <w:jc w:val="center"/>
              <w:rPr>
                <w:b/>
                <w:sz w:val="20"/>
                <w:szCs w:val="20"/>
              </w:rPr>
            </w:pPr>
            <w:r w:rsidRPr="00D6042F">
              <w:rPr>
                <w:b/>
                <w:sz w:val="20"/>
                <w:szCs w:val="20"/>
              </w:rPr>
              <w:t>Ementa</w:t>
            </w:r>
          </w:p>
        </w:tc>
      </w:tr>
      <w:tr w:rsidR="000606EC" w:rsidRPr="00D6042F" w14:paraId="497B2CE5"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97ADCF4" w14:textId="77777777" w:rsidR="000606EC" w:rsidRPr="00D6042F" w:rsidRDefault="000606EC" w:rsidP="000606EC">
            <w:pPr>
              <w:rPr>
                <w:sz w:val="20"/>
                <w:szCs w:val="20"/>
              </w:rPr>
            </w:pPr>
            <w:r w:rsidRPr="00D6042F">
              <w:rPr>
                <w:rFonts w:eastAsia="Verdana"/>
                <w:sz w:val="20"/>
                <w:szCs w:val="20"/>
              </w:rPr>
              <w:t>Definição de materiais compósitos. fibras, cargas e matrizes. compósitos de matriz metálica. compósitos de matriz polimérica. compósitos de matriz cerâmica. conectividade entre fases. métodos de montagem de compósitos, caracterização estrutural e propriedades. compatibilidade de matriz e reforço. reações de interface. comportamento mecânico de compósitos estruturais. estratégias de síntese de compósitos e controle de conectividade.</w:t>
            </w:r>
          </w:p>
        </w:tc>
      </w:tr>
    </w:tbl>
    <w:p w14:paraId="15762622"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06152379"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1B121" w14:textId="77777777" w:rsidR="000606EC" w:rsidRPr="00D6042F" w:rsidRDefault="000606EC" w:rsidP="000606EC">
            <w:pPr>
              <w:jc w:val="center"/>
              <w:rPr>
                <w:b/>
                <w:sz w:val="20"/>
                <w:szCs w:val="20"/>
              </w:rPr>
            </w:pPr>
            <w:r w:rsidRPr="00D6042F">
              <w:rPr>
                <w:b/>
                <w:sz w:val="20"/>
                <w:szCs w:val="20"/>
              </w:rPr>
              <w:t>Bibliografia Básica (3)</w:t>
            </w:r>
          </w:p>
        </w:tc>
      </w:tr>
      <w:tr w:rsidR="000606EC" w:rsidRPr="00D6042F" w14:paraId="298EA661"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E7C65" w14:textId="77777777" w:rsidR="000606EC" w:rsidRPr="00D6042F" w:rsidRDefault="000606EC" w:rsidP="00E30FE5">
            <w:pPr>
              <w:numPr>
                <w:ilvl w:val="0"/>
                <w:numId w:val="17"/>
              </w:numPr>
              <w:contextualSpacing/>
              <w:rPr>
                <w:sz w:val="20"/>
                <w:szCs w:val="20"/>
              </w:rPr>
            </w:pPr>
            <w:r w:rsidRPr="00FE5965">
              <w:rPr>
                <w:sz w:val="20"/>
                <w:szCs w:val="20"/>
                <w:lang w:val="en-US"/>
              </w:rPr>
              <w:t xml:space="preserve">CHAWLA, Krishan K.. Composite materials: science and engineering. </w:t>
            </w:r>
            <w:r w:rsidRPr="00D6042F">
              <w:rPr>
                <w:sz w:val="20"/>
                <w:szCs w:val="20"/>
              </w:rPr>
              <w:t xml:space="preserve">3 ed. Nova York: Springer, 2013. xxiii, 542 p. ISBN 0387743642. </w:t>
            </w:r>
          </w:p>
          <w:p w14:paraId="04F72BAD" w14:textId="77777777" w:rsidR="000606EC" w:rsidRPr="00D6042F" w:rsidRDefault="000606EC" w:rsidP="00E30FE5">
            <w:pPr>
              <w:numPr>
                <w:ilvl w:val="0"/>
                <w:numId w:val="17"/>
              </w:numPr>
              <w:contextualSpacing/>
              <w:rPr>
                <w:sz w:val="20"/>
                <w:szCs w:val="20"/>
              </w:rPr>
            </w:pPr>
            <w:r w:rsidRPr="00FE5965">
              <w:rPr>
                <w:sz w:val="20"/>
                <w:szCs w:val="20"/>
                <w:lang w:val="en-US"/>
              </w:rPr>
              <w:t xml:space="preserve">KAW, Autar K.. Mechanics of composite materials. </w:t>
            </w:r>
            <w:r w:rsidRPr="00D6042F">
              <w:rPr>
                <w:sz w:val="20"/>
                <w:szCs w:val="20"/>
              </w:rPr>
              <w:t xml:space="preserve">2 ed. Boca Raton: Taylor &amp;​ Francis, 2006. 466 p. ISBN 0849313430. </w:t>
            </w:r>
          </w:p>
          <w:p w14:paraId="19533E6D" w14:textId="77777777" w:rsidR="000606EC" w:rsidRPr="00D6042F" w:rsidRDefault="000606EC" w:rsidP="00E30FE5">
            <w:pPr>
              <w:numPr>
                <w:ilvl w:val="0"/>
                <w:numId w:val="17"/>
              </w:numPr>
              <w:contextualSpacing/>
              <w:rPr>
                <w:sz w:val="20"/>
                <w:szCs w:val="20"/>
              </w:rPr>
            </w:pPr>
            <w:r w:rsidRPr="00D6042F">
              <w:rPr>
                <w:sz w:val="20"/>
                <w:szCs w:val="20"/>
              </w:rPr>
              <w:t xml:space="preserve">LEVY NETO, Flamínio; PARDINI, Luiz Claudio. Compósitos estruturais: ciência e tecnologia. São Paulo: Edgard Blucher, 2006. xv, 313 p. ISBN 8521203977. </w:t>
            </w:r>
          </w:p>
        </w:tc>
      </w:tr>
    </w:tbl>
    <w:p w14:paraId="6091955A" w14:textId="77777777" w:rsidR="000606EC" w:rsidRPr="00D6042F" w:rsidRDefault="000606EC" w:rsidP="000606EC">
      <w:pPr>
        <w:rPr>
          <w:sz w:val="20"/>
          <w:szCs w:val="20"/>
        </w:rPr>
      </w:pPr>
    </w:p>
    <w:tbl>
      <w:tblPr>
        <w:tblW w:w="8500" w:type="dxa"/>
        <w:tblLayout w:type="fixed"/>
        <w:tblLook w:val="0400" w:firstRow="0" w:lastRow="0" w:firstColumn="0" w:lastColumn="0" w:noHBand="0" w:noVBand="1"/>
      </w:tblPr>
      <w:tblGrid>
        <w:gridCol w:w="8500"/>
      </w:tblGrid>
      <w:tr w:rsidR="000606EC" w:rsidRPr="00D6042F" w14:paraId="581B4E08"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B8DCA" w14:textId="77777777" w:rsidR="000606EC" w:rsidRPr="00D6042F" w:rsidRDefault="000606EC" w:rsidP="000606EC">
            <w:pPr>
              <w:jc w:val="center"/>
              <w:rPr>
                <w:b/>
                <w:sz w:val="20"/>
                <w:szCs w:val="20"/>
              </w:rPr>
            </w:pPr>
            <w:r w:rsidRPr="00D6042F">
              <w:rPr>
                <w:b/>
                <w:sz w:val="20"/>
                <w:szCs w:val="20"/>
              </w:rPr>
              <w:t>Bibliografia Complementar (5)</w:t>
            </w:r>
          </w:p>
        </w:tc>
      </w:tr>
      <w:tr w:rsidR="000606EC" w:rsidRPr="00D6042F" w14:paraId="5CC3E0CE" w14:textId="77777777" w:rsidTr="000606EC">
        <w:trPr>
          <w:trHeight w:val="20"/>
        </w:trPr>
        <w:tc>
          <w:tcPr>
            <w:tcW w:w="8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D65F8" w14:textId="77777777" w:rsidR="000606EC" w:rsidRPr="00D6042F" w:rsidRDefault="000606EC" w:rsidP="00E30FE5">
            <w:pPr>
              <w:numPr>
                <w:ilvl w:val="0"/>
                <w:numId w:val="16"/>
              </w:numPr>
              <w:contextualSpacing/>
              <w:rPr>
                <w:sz w:val="20"/>
                <w:szCs w:val="20"/>
              </w:rPr>
            </w:pPr>
            <w:r w:rsidRPr="00D6042F">
              <w:rPr>
                <w:sz w:val="20"/>
                <w:szCs w:val="20"/>
              </w:rPr>
              <w:t xml:space="preserve">REZENDE, Mirabel Cerqueira; COSTA, Michelle Leali; BOTELHO, Edson Cochieri. Compósitos estruturais: tecnologia e prática. São Paulo: Artliber, 2011. 396 p. ISBN 8588098628. </w:t>
            </w:r>
            <w:r w:rsidRPr="00D6042F">
              <w:rPr>
                <w:b/>
                <w:sz w:val="20"/>
                <w:szCs w:val="20"/>
              </w:rPr>
              <w:t>18 exemplares disponíveis na biblioteca.</w:t>
            </w:r>
          </w:p>
          <w:p w14:paraId="0D8DA580" w14:textId="77777777" w:rsidR="000606EC" w:rsidRPr="00D6042F" w:rsidRDefault="000606EC" w:rsidP="00E30FE5">
            <w:pPr>
              <w:numPr>
                <w:ilvl w:val="0"/>
                <w:numId w:val="16"/>
              </w:numPr>
              <w:contextualSpacing/>
              <w:rPr>
                <w:sz w:val="20"/>
                <w:szCs w:val="20"/>
              </w:rPr>
            </w:pPr>
            <w:r w:rsidRPr="00D6042F">
              <w:rPr>
                <w:sz w:val="20"/>
                <w:szCs w:val="20"/>
              </w:rPr>
              <w:t>GERSON MARINUCHI. Materiais Compósitos Poliméricos. Fundamentos e Tecnologia. Artliber, 2011, 1ª Edição.</w:t>
            </w:r>
          </w:p>
          <w:p w14:paraId="0E12E124" w14:textId="77777777" w:rsidR="000606EC" w:rsidRPr="00D6042F" w:rsidRDefault="000606EC" w:rsidP="00E30FE5">
            <w:pPr>
              <w:numPr>
                <w:ilvl w:val="0"/>
                <w:numId w:val="15"/>
              </w:numPr>
              <w:contextualSpacing/>
              <w:rPr>
                <w:sz w:val="20"/>
                <w:szCs w:val="20"/>
              </w:rPr>
            </w:pPr>
            <w:r w:rsidRPr="00FE5965">
              <w:rPr>
                <w:sz w:val="20"/>
                <w:szCs w:val="20"/>
                <w:lang w:val="en-US"/>
              </w:rPr>
              <w:t xml:space="preserve">KRENKEL, Walter (Ed.). Ceramic matrix composites: fiber reinforced ceramics and their applications. </w:t>
            </w:r>
            <w:r w:rsidRPr="00D6042F">
              <w:rPr>
                <w:sz w:val="20"/>
                <w:szCs w:val="20"/>
              </w:rPr>
              <w:t xml:space="preserve">Chichester: Wiley-VCH, 2008. xxi, 418 p. ISBN 3527313613. </w:t>
            </w:r>
            <w:r w:rsidRPr="00D6042F">
              <w:rPr>
                <w:b/>
                <w:sz w:val="20"/>
                <w:szCs w:val="20"/>
              </w:rPr>
              <w:t>1 exemplar disponíveis na biblioteca.</w:t>
            </w:r>
          </w:p>
          <w:p w14:paraId="0553DA0E" w14:textId="77777777" w:rsidR="000606EC" w:rsidRPr="00D6042F" w:rsidRDefault="000606EC" w:rsidP="00E30FE5">
            <w:pPr>
              <w:numPr>
                <w:ilvl w:val="0"/>
                <w:numId w:val="15"/>
              </w:numPr>
              <w:contextualSpacing/>
              <w:rPr>
                <w:sz w:val="20"/>
                <w:szCs w:val="20"/>
              </w:rPr>
            </w:pPr>
            <w:r w:rsidRPr="00FE5965">
              <w:rPr>
                <w:sz w:val="20"/>
                <w:szCs w:val="20"/>
                <w:lang w:val="en-US"/>
              </w:rPr>
              <w:t xml:space="preserve">KAINER, Karl U. (Ed.). Metal matrix composites: custom-made materials for automotive and aerospace engineering. </w:t>
            </w:r>
            <w:r w:rsidRPr="00D6042F">
              <w:rPr>
                <w:sz w:val="20"/>
                <w:szCs w:val="20"/>
              </w:rPr>
              <w:t xml:space="preserve">Chichester: Wiley-VCH, 2006. xvi, 314 p. Inclui bibliografia (ao final de cada capítulo) e índice; il. tab. quad. graf.; 24,5x18x2cm. ISBN 3527313605. </w:t>
            </w:r>
          </w:p>
          <w:p w14:paraId="7CE0F27F" w14:textId="77777777" w:rsidR="000606EC" w:rsidRPr="00D6042F" w:rsidRDefault="000606EC" w:rsidP="00E30FE5">
            <w:pPr>
              <w:numPr>
                <w:ilvl w:val="0"/>
                <w:numId w:val="15"/>
              </w:numPr>
              <w:contextualSpacing/>
              <w:rPr>
                <w:b/>
                <w:sz w:val="20"/>
                <w:szCs w:val="20"/>
              </w:rPr>
            </w:pPr>
            <w:r w:rsidRPr="00FE5965">
              <w:rPr>
                <w:sz w:val="20"/>
                <w:szCs w:val="20"/>
                <w:lang w:val="en-US"/>
              </w:rPr>
              <w:t xml:space="preserve">MAZUMDAR, Sanjay. Composites manufacturing: materials, product and process engineering. </w:t>
            </w:r>
            <w:r w:rsidRPr="00D6042F">
              <w:rPr>
                <w:sz w:val="20"/>
                <w:szCs w:val="20"/>
              </w:rPr>
              <w:t>Boca Raton: CRC Press, 2002. 392 p. ISBN 0849305853.</w:t>
            </w:r>
          </w:p>
        </w:tc>
      </w:tr>
    </w:tbl>
    <w:p w14:paraId="6194239D" w14:textId="77777777" w:rsidR="000606EC" w:rsidRPr="00D6042F" w:rsidRDefault="000606EC" w:rsidP="000606EC">
      <w:pPr>
        <w:rPr>
          <w:sz w:val="20"/>
          <w:szCs w:val="20"/>
        </w:rPr>
      </w:pPr>
    </w:p>
    <w:p w14:paraId="0B2723A4" w14:textId="77777777" w:rsidR="000606EC" w:rsidRPr="00D6042F" w:rsidRDefault="000606EC" w:rsidP="000606EC">
      <w:pPr>
        <w:rPr>
          <w:sz w:val="20"/>
          <w:szCs w:val="20"/>
        </w:rPr>
      </w:pPr>
    </w:p>
    <w:p w14:paraId="778F09BD" w14:textId="77777777" w:rsidR="000606EC" w:rsidRDefault="000606EC" w:rsidP="000606EC">
      <w:pPr>
        <w:rPr>
          <w:b/>
          <w:sz w:val="20"/>
          <w:szCs w:val="20"/>
        </w:rPr>
      </w:pPr>
    </w:p>
    <w:p w14:paraId="45759C95" w14:textId="77777777" w:rsidR="000606EC" w:rsidRDefault="000606EC" w:rsidP="000606EC">
      <w:pPr>
        <w:rPr>
          <w:b/>
          <w:sz w:val="20"/>
          <w:szCs w:val="20"/>
        </w:rPr>
      </w:pPr>
    </w:p>
    <w:p w14:paraId="4C04E2F5" w14:textId="77777777" w:rsidR="000606EC" w:rsidRDefault="000606EC" w:rsidP="000606EC">
      <w:pPr>
        <w:rPr>
          <w:b/>
          <w:sz w:val="20"/>
          <w:szCs w:val="20"/>
        </w:rPr>
      </w:pPr>
    </w:p>
    <w:p w14:paraId="7283C13E" w14:textId="77777777" w:rsidR="000606EC" w:rsidRDefault="000606EC" w:rsidP="000606EC">
      <w:pPr>
        <w:rPr>
          <w:b/>
          <w:sz w:val="20"/>
          <w:szCs w:val="20"/>
        </w:rPr>
      </w:pPr>
    </w:p>
    <w:p w14:paraId="43996B79" w14:textId="77777777" w:rsidR="000606EC" w:rsidRDefault="000606EC" w:rsidP="000606EC">
      <w:pPr>
        <w:rPr>
          <w:b/>
          <w:sz w:val="20"/>
          <w:szCs w:val="20"/>
        </w:rPr>
      </w:pPr>
    </w:p>
    <w:p w14:paraId="6FBCD5D9" w14:textId="77777777" w:rsidR="000606EC" w:rsidRDefault="000606EC" w:rsidP="000606EC">
      <w:pPr>
        <w:rPr>
          <w:b/>
          <w:sz w:val="20"/>
          <w:szCs w:val="20"/>
        </w:rPr>
      </w:pPr>
    </w:p>
    <w:p w14:paraId="3A64DE51" w14:textId="77777777" w:rsidR="000606EC" w:rsidRDefault="000606EC" w:rsidP="000606EC">
      <w:pPr>
        <w:rPr>
          <w:b/>
          <w:sz w:val="20"/>
          <w:szCs w:val="20"/>
        </w:rPr>
      </w:pPr>
    </w:p>
    <w:tbl>
      <w:tblPr>
        <w:tblW w:w="8548" w:type="dxa"/>
        <w:tblInd w:w="-34" w:type="dxa"/>
        <w:tblLayout w:type="fixed"/>
        <w:tblLook w:val="0400" w:firstRow="0" w:lastRow="0" w:firstColumn="0" w:lastColumn="0" w:noHBand="0" w:noVBand="1"/>
      </w:tblPr>
      <w:tblGrid>
        <w:gridCol w:w="25"/>
        <w:gridCol w:w="1442"/>
        <w:gridCol w:w="194"/>
        <w:gridCol w:w="1141"/>
        <w:gridCol w:w="194"/>
        <w:gridCol w:w="16"/>
        <w:gridCol w:w="3090"/>
        <w:gridCol w:w="2415"/>
        <w:gridCol w:w="14"/>
        <w:gridCol w:w="17"/>
      </w:tblGrid>
      <w:tr w:rsidR="000606EC" w:rsidRPr="00D6042F" w14:paraId="582B140A" w14:textId="77777777" w:rsidTr="00772104">
        <w:trPr>
          <w:trHeight w:val="20"/>
        </w:trPr>
        <w:tc>
          <w:tcPr>
            <w:tcW w:w="1468" w:type="dxa"/>
            <w:gridSpan w:val="2"/>
            <w:tcBorders>
              <w:top w:val="single" w:sz="4" w:space="0" w:color="000000"/>
              <w:left w:val="single" w:sz="4" w:space="0" w:color="000000"/>
              <w:bottom w:val="single" w:sz="4" w:space="0" w:color="000000"/>
            </w:tcBorders>
            <w:tcMar>
              <w:top w:w="108" w:type="dxa"/>
              <w:left w:w="108" w:type="dxa"/>
              <w:bottom w:w="108" w:type="dxa"/>
              <w:right w:w="108" w:type="dxa"/>
            </w:tcMar>
          </w:tcPr>
          <w:p w14:paraId="4AB1A643" w14:textId="77777777" w:rsidR="000606EC" w:rsidRPr="00D6042F" w:rsidRDefault="000606EC" w:rsidP="000606EC">
            <w:pPr>
              <w:jc w:val="center"/>
              <w:rPr>
                <w:sz w:val="20"/>
                <w:szCs w:val="20"/>
              </w:rPr>
            </w:pPr>
            <w:r w:rsidRPr="00D6042F">
              <w:rPr>
                <w:sz w:val="20"/>
                <w:szCs w:val="20"/>
              </w:rPr>
              <w:t>Período</w:t>
            </w:r>
          </w:p>
        </w:tc>
        <w:tc>
          <w:tcPr>
            <w:tcW w:w="1335" w:type="dxa"/>
            <w:gridSpan w:val="2"/>
            <w:tcBorders>
              <w:top w:val="single" w:sz="4" w:space="0" w:color="000000"/>
              <w:left w:val="single" w:sz="4" w:space="0" w:color="000000"/>
              <w:bottom w:val="single" w:sz="4" w:space="0" w:color="000000"/>
            </w:tcBorders>
            <w:tcMar>
              <w:top w:w="108" w:type="dxa"/>
              <w:left w:w="108" w:type="dxa"/>
              <w:bottom w:w="108" w:type="dxa"/>
              <w:right w:w="108" w:type="dxa"/>
            </w:tcMar>
          </w:tcPr>
          <w:p w14:paraId="1C443434" w14:textId="77777777" w:rsidR="000606EC" w:rsidRPr="00D6042F" w:rsidRDefault="000606EC" w:rsidP="000606EC">
            <w:pPr>
              <w:jc w:val="center"/>
              <w:rPr>
                <w:sz w:val="20"/>
                <w:szCs w:val="20"/>
              </w:rPr>
            </w:pPr>
            <w:r w:rsidRPr="00D6042F">
              <w:rPr>
                <w:sz w:val="20"/>
                <w:szCs w:val="20"/>
              </w:rPr>
              <w:t>Código</w:t>
            </w:r>
          </w:p>
        </w:tc>
        <w:tc>
          <w:tcPr>
            <w:tcW w:w="5745" w:type="dxa"/>
            <w:gridSpan w:val="6"/>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F937CE3" w14:textId="77777777" w:rsidR="000606EC" w:rsidRPr="00D6042F" w:rsidRDefault="000606EC" w:rsidP="000606EC">
            <w:pPr>
              <w:jc w:val="center"/>
              <w:rPr>
                <w:sz w:val="20"/>
                <w:szCs w:val="20"/>
              </w:rPr>
            </w:pPr>
            <w:r w:rsidRPr="00D6042F">
              <w:rPr>
                <w:sz w:val="20"/>
                <w:szCs w:val="20"/>
              </w:rPr>
              <w:t>Disciplina</w:t>
            </w:r>
          </w:p>
        </w:tc>
      </w:tr>
      <w:tr w:rsidR="000606EC" w:rsidRPr="00D6042F" w14:paraId="0C5792E9" w14:textId="77777777" w:rsidTr="00772104">
        <w:trPr>
          <w:trHeight w:val="20"/>
        </w:trPr>
        <w:tc>
          <w:tcPr>
            <w:tcW w:w="1468" w:type="dxa"/>
            <w:gridSpan w:val="2"/>
            <w:tcBorders>
              <w:left w:val="single" w:sz="4" w:space="0" w:color="000000"/>
              <w:bottom w:val="single" w:sz="4" w:space="0" w:color="000000"/>
            </w:tcBorders>
            <w:tcMar>
              <w:top w:w="108" w:type="dxa"/>
              <w:left w:w="108" w:type="dxa"/>
              <w:bottom w:w="108" w:type="dxa"/>
              <w:right w:w="108" w:type="dxa"/>
            </w:tcMar>
          </w:tcPr>
          <w:p w14:paraId="07AC9BFA" w14:textId="77777777" w:rsidR="000606EC" w:rsidRPr="00D6042F" w:rsidRDefault="000606EC" w:rsidP="000606EC">
            <w:pPr>
              <w:jc w:val="center"/>
              <w:rPr>
                <w:b/>
                <w:sz w:val="20"/>
                <w:szCs w:val="20"/>
              </w:rPr>
            </w:pPr>
            <w:r w:rsidRPr="00D6042F">
              <w:rPr>
                <w:b/>
                <w:sz w:val="20"/>
                <w:szCs w:val="20"/>
              </w:rPr>
              <w:t>7</w:t>
            </w:r>
          </w:p>
        </w:tc>
        <w:tc>
          <w:tcPr>
            <w:tcW w:w="1335" w:type="dxa"/>
            <w:gridSpan w:val="2"/>
            <w:tcBorders>
              <w:left w:val="single" w:sz="4" w:space="0" w:color="000000"/>
              <w:bottom w:val="single" w:sz="4" w:space="0" w:color="000000"/>
            </w:tcBorders>
            <w:tcMar>
              <w:top w:w="108" w:type="dxa"/>
              <w:left w:w="108" w:type="dxa"/>
              <w:bottom w:w="108" w:type="dxa"/>
              <w:right w:w="108" w:type="dxa"/>
            </w:tcMar>
          </w:tcPr>
          <w:p w14:paraId="03E87F38" w14:textId="77777777" w:rsidR="000606EC" w:rsidRPr="00D6042F" w:rsidRDefault="000606EC" w:rsidP="000606EC">
            <w:pPr>
              <w:jc w:val="center"/>
              <w:rPr>
                <w:b/>
                <w:sz w:val="20"/>
                <w:szCs w:val="20"/>
              </w:rPr>
            </w:pPr>
            <w:r w:rsidRPr="00D6042F">
              <w:rPr>
                <w:b/>
                <w:sz w:val="20"/>
                <w:szCs w:val="20"/>
              </w:rPr>
              <w:t>EMTI21</w:t>
            </w:r>
          </w:p>
        </w:tc>
        <w:tc>
          <w:tcPr>
            <w:tcW w:w="5745" w:type="dxa"/>
            <w:gridSpan w:val="6"/>
            <w:tcBorders>
              <w:left w:val="single" w:sz="4" w:space="0" w:color="000000"/>
              <w:bottom w:val="single" w:sz="4" w:space="0" w:color="000000"/>
              <w:right w:val="single" w:sz="4" w:space="0" w:color="000000"/>
            </w:tcBorders>
            <w:tcMar>
              <w:top w:w="108" w:type="dxa"/>
              <w:left w:w="108" w:type="dxa"/>
              <w:bottom w:w="108" w:type="dxa"/>
              <w:right w:w="108" w:type="dxa"/>
            </w:tcMar>
          </w:tcPr>
          <w:p w14:paraId="09654011" w14:textId="77777777" w:rsidR="000606EC" w:rsidRPr="00D6042F" w:rsidRDefault="000606EC" w:rsidP="000606EC">
            <w:pPr>
              <w:jc w:val="center"/>
              <w:rPr>
                <w:b/>
                <w:sz w:val="20"/>
                <w:szCs w:val="20"/>
              </w:rPr>
            </w:pPr>
            <w:r w:rsidRPr="00D6042F">
              <w:rPr>
                <w:b/>
                <w:sz w:val="20"/>
                <w:szCs w:val="20"/>
              </w:rPr>
              <w:t>Corrosão e Degradação de Materiais</w:t>
            </w:r>
          </w:p>
        </w:tc>
      </w:tr>
      <w:tr w:rsidR="000606EC" w:rsidRPr="00D6042F" w14:paraId="7FF7ECDE" w14:textId="77777777" w:rsidTr="00772104">
        <w:trPr>
          <w:gridAfter w:val="1"/>
          <w:wAfter w:w="16" w:type="dxa"/>
          <w:trHeight w:val="20"/>
        </w:trPr>
        <w:tc>
          <w:tcPr>
            <w:tcW w:w="1662"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16ABBA1B" w14:textId="77777777" w:rsidR="000606EC" w:rsidRPr="00D6042F" w:rsidRDefault="000606EC" w:rsidP="000606EC">
            <w:pPr>
              <w:jc w:val="center"/>
              <w:rPr>
                <w:sz w:val="20"/>
                <w:szCs w:val="20"/>
              </w:rPr>
            </w:pPr>
            <w:r w:rsidRPr="00D6042F">
              <w:rPr>
                <w:sz w:val="20"/>
                <w:szCs w:val="20"/>
              </w:rPr>
              <w:t>Pré-Requisito</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550F5FE5" w14:textId="77777777" w:rsidR="000606EC" w:rsidRPr="00D6042F" w:rsidRDefault="000606EC" w:rsidP="000606EC">
            <w:pPr>
              <w:jc w:val="center"/>
              <w:rPr>
                <w:sz w:val="20"/>
                <w:szCs w:val="20"/>
              </w:rPr>
            </w:pPr>
            <w:r w:rsidRPr="00D6042F">
              <w:rPr>
                <w:sz w:val="20"/>
                <w:szCs w:val="20"/>
              </w:rPr>
              <w:t>Co-Requisito</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9DEB5F9" w14:textId="77777777" w:rsidR="000606EC" w:rsidRPr="00D6042F" w:rsidRDefault="000606EC" w:rsidP="000606EC">
            <w:pPr>
              <w:jc w:val="center"/>
              <w:rPr>
                <w:sz w:val="20"/>
                <w:szCs w:val="20"/>
              </w:rPr>
            </w:pPr>
            <w:r w:rsidRPr="00D6042F">
              <w:rPr>
                <w:sz w:val="20"/>
                <w:szCs w:val="20"/>
              </w:rPr>
              <w:t>Equivalência</w:t>
            </w:r>
          </w:p>
        </w:tc>
      </w:tr>
      <w:tr w:rsidR="000606EC" w:rsidRPr="00D6042F" w14:paraId="025F108A" w14:textId="77777777" w:rsidTr="00772104">
        <w:trPr>
          <w:gridAfter w:val="1"/>
          <w:wAfter w:w="16" w:type="dxa"/>
          <w:trHeight w:val="20"/>
        </w:trPr>
        <w:tc>
          <w:tcPr>
            <w:tcW w:w="1662" w:type="dxa"/>
            <w:gridSpan w:val="3"/>
            <w:tcBorders>
              <w:top w:val="single" w:sz="8" w:space="0" w:color="000000"/>
              <w:left w:val="single" w:sz="8" w:space="0" w:color="000000"/>
              <w:bottom w:val="single" w:sz="8" w:space="0" w:color="000000"/>
            </w:tcBorders>
            <w:tcMar>
              <w:top w:w="0" w:type="dxa"/>
              <w:left w:w="10" w:type="dxa"/>
              <w:bottom w:w="0" w:type="dxa"/>
              <w:right w:w="10" w:type="dxa"/>
            </w:tcMar>
          </w:tcPr>
          <w:p w14:paraId="6546F190" w14:textId="77777777" w:rsidR="000606EC" w:rsidRPr="00D6042F" w:rsidRDefault="000606EC" w:rsidP="000606EC">
            <w:pPr>
              <w:jc w:val="center"/>
              <w:rPr>
                <w:b/>
                <w:sz w:val="20"/>
                <w:szCs w:val="20"/>
              </w:rPr>
            </w:pPr>
            <w:r w:rsidRPr="00D6042F">
              <w:rPr>
                <w:rFonts w:eastAsia="Verdana"/>
                <w:b/>
                <w:sz w:val="20"/>
                <w:szCs w:val="20"/>
                <w:shd w:val="clear" w:color="auto" w:fill="F9FBFD"/>
              </w:rPr>
              <w:t xml:space="preserve">EMTI02 E EMTI06 </w:t>
            </w:r>
          </w:p>
        </w:tc>
        <w:tc>
          <w:tcPr>
            <w:tcW w:w="1335" w:type="dxa"/>
            <w:gridSpan w:val="2"/>
            <w:tcBorders>
              <w:top w:val="single" w:sz="8" w:space="0" w:color="000000"/>
              <w:left w:val="single" w:sz="8" w:space="0" w:color="000000"/>
              <w:bottom w:val="single" w:sz="8" w:space="0" w:color="000000"/>
            </w:tcBorders>
            <w:tcMar>
              <w:top w:w="0" w:type="dxa"/>
              <w:left w:w="10" w:type="dxa"/>
              <w:bottom w:w="0" w:type="dxa"/>
              <w:right w:w="10" w:type="dxa"/>
            </w:tcMar>
          </w:tcPr>
          <w:p w14:paraId="6DAE1752" w14:textId="77777777" w:rsidR="000606EC" w:rsidRPr="00D6042F" w:rsidRDefault="000606EC" w:rsidP="000606EC">
            <w:pPr>
              <w:jc w:val="center"/>
              <w:rPr>
                <w:b/>
                <w:sz w:val="20"/>
                <w:szCs w:val="20"/>
              </w:rPr>
            </w:pPr>
            <w:r w:rsidRPr="00D6042F">
              <w:rPr>
                <w:b/>
                <w:sz w:val="20"/>
                <w:szCs w:val="20"/>
              </w:rPr>
              <w:t>--</w:t>
            </w:r>
          </w:p>
        </w:tc>
        <w:tc>
          <w:tcPr>
            <w:tcW w:w="5535"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AC1A837" w14:textId="77777777" w:rsidR="000606EC" w:rsidRPr="00D6042F" w:rsidRDefault="000606EC" w:rsidP="000606EC">
            <w:pPr>
              <w:jc w:val="center"/>
              <w:rPr>
                <w:b/>
                <w:sz w:val="20"/>
                <w:szCs w:val="20"/>
              </w:rPr>
            </w:pPr>
            <w:r w:rsidRPr="00D6042F">
              <w:rPr>
                <w:b/>
                <w:sz w:val="20"/>
                <w:szCs w:val="20"/>
              </w:rPr>
              <w:t>--</w:t>
            </w:r>
          </w:p>
        </w:tc>
      </w:tr>
      <w:tr w:rsidR="000606EC" w:rsidRPr="00D6042F" w14:paraId="2451A02B" w14:textId="77777777" w:rsidTr="00772104">
        <w:trPr>
          <w:gridAfter w:val="2"/>
          <w:wAfter w:w="30" w:type="dxa"/>
          <w:trHeight w:val="20"/>
        </w:trPr>
        <w:tc>
          <w:tcPr>
            <w:tcW w:w="3013" w:type="dxa"/>
            <w:gridSpan w:val="6"/>
            <w:tcBorders>
              <w:top w:val="single" w:sz="4" w:space="0" w:color="000000"/>
              <w:left w:val="single" w:sz="4" w:space="0" w:color="000000"/>
              <w:bottom w:val="single" w:sz="4" w:space="0" w:color="000000"/>
            </w:tcBorders>
            <w:tcMar>
              <w:top w:w="108" w:type="dxa"/>
              <w:left w:w="108" w:type="dxa"/>
              <w:bottom w:w="108" w:type="dxa"/>
              <w:right w:w="108" w:type="dxa"/>
            </w:tcMar>
          </w:tcPr>
          <w:p w14:paraId="140A2759"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64943110" w14:textId="77777777" w:rsidR="000606EC" w:rsidRPr="00D6042F" w:rsidRDefault="000606EC" w:rsidP="000606EC">
            <w:pPr>
              <w:jc w:val="center"/>
              <w:rPr>
                <w:sz w:val="20"/>
                <w:szCs w:val="20"/>
              </w:rPr>
            </w:pPr>
            <w:r w:rsidRPr="00D6042F">
              <w:rPr>
                <w:sz w:val="20"/>
                <w:szCs w:val="20"/>
              </w:rPr>
              <w:t>Carga Horária Teórica</w:t>
            </w:r>
          </w:p>
        </w:tc>
        <w:tc>
          <w:tcPr>
            <w:tcW w:w="24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42B1858"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5541518" w14:textId="77777777" w:rsidTr="00772104">
        <w:trPr>
          <w:gridAfter w:val="2"/>
          <w:wAfter w:w="30" w:type="dxa"/>
          <w:trHeight w:val="20"/>
        </w:trPr>
        <w:tc>
          <w:tcPr>
            <w:tcW w:w="3013" w:type="dxa"/>
            <w:gridSpan w:val="6"/>
            <w:tcBorders>
              <w:left w:val="single" w:sz="4" w:space="0" w:color="000000"/>
              <w:bottom w:val="single" w:sz="4" w:space="0" w:color="000000"/>
            </w:tcBorders>
            <w:tcMar>
              <w:top w:w="108" w:type="dxa"/>
              <w:left w:w="108" w:type="dxa"/>
              <w:bottom w:w="108" w:type="dxa"/>
              <w:right w:w="108" w:type="dxa"/>
            </w:tcMar>
          </w:tcPr>
          <w:p w14:paraId="6A7A4DF0" w14:textId="77777777" w:rsidR="000606EC" w:rsidRPr="00D6042F" w:rsidRDefault="000606EC" w:rsidP="000606EC">
            <w:pPr>
              <w:jc w:val="center"/>
              <w:rPr>
                <w:sz w:val="20"/>
                <w:szCs w:val="20"/>
              </w:rPr>
            </w:pPr>
            <w:r w:rsidRPr="00D6042F">
              <w:rPr>
                <w:sz w:val="20"/>
                <w:szCs w:val="20"/>
              </w:rPr>
              <w:t>64</w:t>
            </w:r>
          </w:p>
        </w:tc>
        <w:tc>
          <w:tcPr>
            <w:tcW w:w="3090" w:type="dxa"/>
            <w:tcBorders>
              <w:left w:val="single" w:sz="4" w:space="0" w:color="000000"/>
              <w:bottom w:val="single" w:sz="4" w:space="0" w:color="000000"/>
            </w:tcBorders>
            <w:tcMar>
              <w:top w:w="108" w:type="dxa"/>
              <w:left w:w="108" w:type="dxa"/>
              <w:bottom w:w="108" w:type="dxa"/>
              <w:right w:w="108" w:type="dxa"/>
            </w:tcMar>
          </w:tcPr>
          <w:p w14:paraId="710CD27E" w14:textId="77777777" w:rsidR="000606EC" w:rsidRPr="00D6042F" w:rsidRDefault="000606EC" w:rsidP="000606EC">
            <w:pPr>
              <w:jc w:val="center"/>
              <w:rPr>
                <w:sz w:val="20"/>
                <w:szCs w:val="20"/>
              </w:rPr>
            </w:pPr>
            <w:r w:rsidRPr="00D6042F">
              <w:rPr>
                <w:sz w:val="20"/>
                <w:szCs w:val="20"/>
              </w:rPr>
              <w:t>64</w:t>
            </w:r>
          </w:p>
        </w:tc>
        <w:tc>
          <w:tcPr>
            <w:tcW w:w="241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3F4119B" w14:textId="77777777" w:rsidR="000606EC" w:rsidRPr="00D6042F" w:rsidRDefault="000606EC" w:rsidP="000606EC">
            <w:pPr>
              <w:jc w:val="center"/>
              <w:rPr>
                <w:sz w:val="20"/>
                <w:szCs w:val="20"/>
              </w:rPr>
            </w:pPr>
            <w:r w:rsidRPr="00D6042F">
              <w:rPr>
                <w:sz w:val="20"/>
                <w:szCs w:val="20"/>
              </w:rPr>
              <w:t>0</w:t>
            </w:r>
          </w:p>
        </w:tc>
      </w:tr>
      <w:tr w:rsidR="000606EC" w:rsidRPr="00D6042F" w14:paraId="58B38A00" w14:textId="77777777" w:rsidTr="00772104">
        <w:trPr>
          <w:gridBefore w:val="1"/>
          <w:gridAfter w:val="1"/>
          <w:wBefore w:w="26" w:type="dxa"/>
          <w:wAfter w:w="17" w:type="dxa"/>
          <w:trHeight w:val="20"/>
        </w:trPr>
        <w:tc>
          <w:tcPr>
            <w:tcW w:w="8505" w:type="dxa"/>
            <w:gridSpan w:val="8"/>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5B9EC85" w14:textId="77777777" w:rsidR="000606EC" w:rsidRPr="00D6042F" w:rsidRDefault="00772104" w:rsidP="000606EC">
            <w:pPr>
              <w:jc w:val="center"/>
              <w:rPr>
                <w:b/>
                <w:sz w:val="20"/>
                <w:szCs w:val="20"/>
              </w:rPr>
            </w:pPr>
            <w:r>
              <w:rPr>
                <w:b/>
                <w:sz w:val="20"/>
                <w:szCs w:val="20"/>
              </w:rPr>
              <w:t>E</w:t>
            </w:r>
            <w:r w:rsidR="000606EC" w:rsidRPr="00D6042F">
              <w:rPr>
                <w:b/>
                <w:sz w:val="20"/>
                <w:szCs w:val="20"/>
              </w:rPr>
              <w:t>menta</w:t>
            </w:r>
          </w:p>
        </w:tc>
      </w:tr>
      <w:tr w:rsidR="000606EC" w:rsidRPr="00D6042F" w14:paraId="7EA51BC0" w14:textId="77777777" w:rsidTr="00772104">
        <w:trPr>
          <w:gridBefore w:val="1"/>
          <w:gridAfter w:val="1"/>
          <w:wBefore w:w="26" w:type="dxa"/>
          <w:wAfter w:w="17" w:type="dxa"/>
          <w:trHeight w:val="20"/>
        </w:trPr>
        <w:tc>
          <w:tcPr>
            <w:tcW w:w="8505" w:type="dxa"/>
            <w:gridSpan w:val="8"/>
            <w:tcBorders>
              <w:left w:val="single" w:sz="4" w:space="0" w:color="000000"/>
              <w:bottom w:val="single" w:sz="4" w:space="0" w:color="000000"/>
              <w:right w:val="single" w:sz="4" w:space="0" w:color="000000"/>
            </w:tcBorders>
            <w:tcMar>
              <w:top w:w="108" w:type="dxa"/>
              <w:left w:w="108" w:type="dxa"/>
              <w:bottom w:w="108" w:type="dxa"/>
              <w:right w:w="108" w:type="dxa"/>
            </w:tcMar>
          </w:tcPr>
          <w:p w14:paraId="7AC1FA1D" w14:textId="77777777" w:rsidR="000606EC" w:rsidRPr="00D6042F" w:rsidRDefault="000606EC" w:rsidP="000606EC">
            <w:pPr>
              <w:rPr>
                <w:sz w:val="20"/>
                <w:szCs w:val="20"/>
              </w:rPr>
            </w:pPr>
            <w:r w:rsidRPr="00D6042F">
              <w:rPr>
                <w:sz w:val="20"/>
                <w:szCs w:val="20"/>
              </w:rPr>
              <w:t>Importância e princípios básicos de corrosão; Cinética da corrosão eletroquímica; Passivação de metais; Formas de corrosão; Técnicas de medidas; Oxidação em altas temperaturas; Corrosão em cerâmicas refratárias; Degradação em sistemas poliméricos; Degradação de sistemas cerâmicos; Proteção contra corrosão</w:t>
            </w:r>
          </w:p>
        </w:tc>
      </w:tr>
    </w:tbl>
    <w:p w14:paraId="1F268046" w14:textId="77777777" w:rsidR="000606EC" w:rsidRPr="00D6042F" w:rsidRDefault="000606EC" w:rsidP="000606EC">
      <w:pPr>
        <w:rPr>
          <w:sz w:val="20"/>
          <w:szCs w:val="20"/>
        </w:rPr>
      </w:pPr>
    </w:p>
    <w:tbl>
      <w:tblPr>
        <w:tblW w:w="8490" w:type="dxa"/>
        <w:tblInd w:w="-8" w:type="dxa"/>
        <w:tblLayout w:type="fixed"/>
        <w:tblLook w:val="0400" w:firstRow="0" w:lastRow="0" w:firstColumn="0" w:lastColumn="0" w:noHBand="0" w:noVBand="1"/>
      </w:tblPr>
      <w:tblGrid>
        <w:gridCol w:w="8490"/>
      </w:tblGrid>
      <w:tr w:rsidR="000606EC" w:rsidRPr="00D6042F" w14:paraId="493C5A80" w14:textId="77777777" w:rsidTr="000606EC">
        <w:trPr>
          <w:trHeight w:val="20"/>
        </w:trPr>
        <w:tc>
          <w:tcPr>
            <w:tcW w:w="849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313CA15"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868EC6C" w14:textId="77777777" w:rsidTr="000606EC">
        <w:trPr>
          <w:trHeight w:val="20"/>
        </w:trPr>
        <w:tc>
          <w:tcPr>
            <w:tcW w:w="849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2B68B64B" w14:textId="77777777" w:rsidR="000606EC" w:rsidRPr="00D6042F" w:rsidRDefault="000606EC" w:rsidP="000606EC">
            <w:pPr>
              <w:rPr>
                <w:sz w:val="20"/>
                <w:szCs w:val="20"/>
              </w:rPr>
            </w:pPr>
            <w:r w:rsidRPr="00D6042F">
              <w:rPr>
                <w:sz w:val="20"/>
                <w:szCs w:val="20"/>
              </w:rPr>
              <w:t>(1) 620.193 / R165c, RAMANATHAN, Lalgudi V. Corrosão e seu controle. São Paulo: Hemus Editora Ltda, 1995. 339 p. 1* exemplar (Unifei-Itajubá).</w:t>
            </w:r>
          </w:p>
          <w:p w14:paraId="6B263442" w14:textId="77777777" w:rsidR="000606EC" w:rsidRPr="00D6042F" w:rsidRDefault="000606EC" w:rsidP="000606EC">
            <w:pPr>
              <w:rPr>
                <w:sz w:val="20"/>
                <w:szCs w:val="20"/>
              </w:rPr>
            </w:pPr>
            <w:r w:rsidRPr="00D6042F">
              <w:rPr>
                <w:sz w:val="20"/>
                <w:szCs w:val="20"/>
              </w:rPr>
              <w:t>(2) 620.193 / G338c, GENTIL, Vicente. Corrosão. 2. Rio de Janeiro: Guanabara. 14* exemplares (Unifei-Itajubá).</w:t>
            </w:r>
          </w:p>
          <w:p w14:paraId="33AFC016" w14:textId="77777777" w:rsidR="000606EC" w:rsidRPr="00D6042F" w:rsidRDefault="000606EC" w:rsidP="000606EC">
            <w:pPr>
              <w:rPr>
                <w:sz w:val="20"/>
                <w:szCs w:val="20"/>
              </w:rPr>
            </w:pPr>
            <w:r w:rsidRPr="00D6042F">
              <w:rPr>
                <w:sz w:val="20"/>
                <w:szCs w:val="20"/>
              </w:rPr>
              <w:t>(3) 620.193 / G322c / 2001, GEMELLI, Enori. Corrosão de materiais metálicos sua caracterização. Rio de Janeiro: LTC, 2001. xiv, 183 p. Inclui bibliografia e índice; il. tab. quad.; 28cm. ISBN 8521612907. 5 exemplares.</w:t>
            </w:r>
          </w:p>
        </w:tc>
      </w:tr>
    </w:tbl>
    <w:p w14:paraId="6C42E2AB" w14:textId="77777777" w:rsidR="000606EC" w:rsidRPr="00D6042F" w:rsidRDefault="000606EC" w:rsidP="000606EC">
      <w:pPr>
        <w:rPr>
          <w:sz w:val="20"/>
          <w:szCs w:val="20"/>
        </w:rPr>
      </w:pPr>
    </w:p>
    <w:tbl>
      <w:tblPr>
        <w:tblW w:w="8475" w:type="dxa"/>
        <w:tblInd w:w="-8" w:type="dxa"/>
        <w:tblLayout w:type="fixed"/>
        <w:tblLook w:val="0400" w:firstRow="0" w:lastRow="0" w:firstColumn="0" w:lastColumn="0" w:noHBand="0" w:noVBand="1"/>
      </w:tblPr>
      <w:tblGrid>
        <w:gridCol w:w="8475"/>
      </w:tblGrid>
      <w:tr w:rsidR="000606EC" w:rsidRPr="00D6042F" w14:paraId="3098726C" w14:textId="77777777" w:rsidTr="000606EC">
        <w:trPr>
          <w:trHeight w:val="20"/>
        </w:trPr>
        <w:tc>
          <w:tcPr>
            <w:tcW w:w="847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CFEA8A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6E8E1D0" w14:textId="77777777" w:rsidTr="000606EC">
        <w:trPr>
          <w:trHeight w:val="20"/>
        </w:trPr>
        <w:tc>
          <w:tcPr>
            <w:tcW w:w="847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636A60B7" w14:textId="77777777" w:rsidR="000606EC" w:rsidRPr="00D6042F" w:rsidRDefault="000606EC" w:rsidP="000606EC">
            <w:pPr>
              <w:rPr>
                <w:sz w:val="20"/>
                <w:szCs w:val="20"/>
              </w:rPr>
            </w:pPr>
            <w:r w:rsidRPr="00FE5965">
              <w:rPr>
                <w:sz w:val="20"/>
                <w:szCs w:val="20"/>
                <w:lang w:val="en-US"/>
              </w:rPr>
              <w:t>(1) 620.1 / S524c / 6 ed. reimpr. / 2010,</w:t>
            </w:r>
            <w:r w:rsidRPr="00FE5965">
              <w:rPr>
                <w:sz w:val="20"/>
                <w:szCs w:val="20"/>
                <w:lang w:val="en-US"/>
              </w:rPr>
              <w:tab/>
              <w:t xml:space="preserve">SHACKELFORD, James F.. Ciência dos materiais. [Introduction to materials science for engineers, 6th ed. </w:t>
            </w:r>
            <w:r w:rsidRPr="00D6042F">
              <w:rPr>
                <w:sz w:val="20"/>
                <w:szCs w:val="20"/>
              </w:rPr>
              <w:t>(Inglês)]. Tradução de Daniel Vieira, Revisão técnica de Nilson Cruz. 6 ed. reimpr. São Paulo: Pearson Prentice Hall, 2010. xiii, 556 p. Inclui bibliografia (ao final de cada capítulo) e índice; Contém glossário; il. tab. graf.; 28cm. ISBN 9788576051602. 10 exemplares.</w:t>
            </w:r>
          </w:p>
          <w:p w14:paraId="030D3143" w14:textId="77777777" w:rsidR="000606EC" w:rsidRPr="00D6042F" w:rsidRDefault="000606EC" w:rsidP="000606EC">
            <w:pPr>
              <w:rPr>
                <w:sz w:val="20"/>
                <w:szCs w:val="20"/>
              </w:rPr>
            </w:pPr>
            <w:r w:rsidRPr="00D6042F">
              <w:rPr>
                <w:sz w:val="20"/>
                <w:szCs w:val="20"/>
              </w:rPr>
              <w:t>(2) 620.18 / C721m / 4 ed. rev. atual. / 2008, COLPAERT, Hubertus. Metalografia dos produtos siderúrgicos comuns. Revisão técnica de André Luiz V. da Costa e Silva. 4 ed. rev. atual. São Paulo: Edgard Blucher, 2008. 652 p. Inclui bibliografia e índice; il.; 28cm. ISBN 9788521204497.</w:t>
            </w:r>
            <w:r w:rsidRPr="00D6042F">
              <w:rPr>
                <w:sz w:val="20"/>
                <w:szCs w:val="20"/>
              </w:rPr>
              <w:tab/>
              <w:t>3 exemplares.</w:t>
            </w:r>
          </w:p>
          <w:p w14:paraId="2C279695" w14:textId="77777777" w:rsidR="000606EC" w:rsidRPr="00D6042F" w:rsidRDefault="000606EC" w:rsidP="000606EC">
            <w:pPr>
              <w:rPr>
                <w:sz w:val="20"/>
                <w:szCs w:val="20"/>
              </w:rPr>
            </w:pPr>
            <w:r w:rsidRPr="00D6042F">
              <w:rPr>
                <w:sz w:val="20"/>
                <w:szCs w:val="20"/>
              </w:rPr>
              <w:t>(3) 621.7 / C532t / v. 1 / 2 ed. / 1986, CHIAVERINI, Vicente. Tecnologia mecânica: volume 3: materiais de construção mecânica. 2 ed. São Paulo: Pearson Education do Brasil, 1986. v. 3. xviii, 388 p. Inclui bibliografia e índice; il. tab. quad.; 23cm. ISBN 9780074500899. 8 exemplares.</w:t>
            </w:r>
          </w:p>
          <w:p w14:paraId="05C8914D" w14:textId="77777777" w:rsidR="000606EC" w:rsidRPr="00D6042F" w:rsidRDefault="000606EC" w:rsidP="000606EC">
            <w:pPr>
              <w:rPr>
                <w:sz w:val="20"/>
                <w:szCs w:val="20"/>
              </w:rPr>
            </w:pPr>
            <w:r w:rsidRPr="00D6042F">
              <w:rPr>
                <w:sz w:val="20"/>
                <w:szCs w:val="20"/>
              </w:rPr>
              <w:t>(4) 621.7 / C532t / v. 3 / 2 ed. / 1986, CHIAVERINI, Vicente. Tecnologia mecânica: volume 1: estrutura e propriedades das ligas metálicas. 2 ed. São Paulo: Pearson Education do Brasil, 1986. v. 1. xiv, 266 p. Inclui bibliografia e índice; il. tab. quad.; 23cm. ISBN 0074500910. 8 exemplares</w:t>
            </w:r>
          </w:p>
          <w:p w14:paraId="7A7ADFCE" w14:textId="77777777" w:rsidR="000606EC" w:rsidRPr="00D6042F" w:rsidRDefault="000606EC" w:rsidP="000606EC">
            <w:pPr>
              <w:rPr>
                <w:sz w:val="20"/>
                <w:szCs w:val="20"/>
              </w:rPr>
            </w:pPr>
            <w:r w:rsidRPr="00D6042F">
              <w:rPr>
                <w:sz w:val="20"/>
                <w:szCs w:val="20"/>
              </w:rPr>
              <w:t>(5) 620.1 / C162c / 7 ed. / 2008,</w:t>
            </w:r>
            <w:r w:rsidRPr="00D6042F">
              <w:rPr>
                <w:sz w:val="20"/>
                <w:szCs w:val="20"/>
              </w:rPr>
              <w:tab/>
              <w:t xml:space="preserve">CALLISTER JUNIOR, William D.. Ciência e engenharia de materiais: uma introdução. </w:t>
            </w:r>
            <w:r w:rsidRPr="00FE5965">
              <w:rPr>
                <w:sz w:val="20"/>
                <w:szCs w:val="20"/>
                <w:lang w:val="en-US"/>
              </w:rPr>
              <w:t xml:space="preserve">[Materials science and engineering: an introduction, 7th ed.]. Tradução de Sérgio Murilo Stamile Soares. </w:t>
            </w:r>
            <w:r w:rsidRPr="00D6042F">
              <w:rPr>
                <w:sz w:val="20"/>
                <w:szCs w:val="20"/>
              </w:rPr>
              <w:t>7 ed. Rio de Janeiro: LTC, 2008. 705 p. Contém glossário; Apêndice; 28cm. ISBN 9788521615958. 12 exemplares.</w:t>
            </w:r>
          </w:p>
        </w:tc>
      </w:tr>
    </w:tbl>
    <w:p w14:paraId="3F2BCBB1" w14:textId="77777777" w:rsidR="000606EC" w:rsidRPr="00D6042F" w:rsidRDefault="000606EC" w:rsidP="000606EC">
      <w:pPr>
        <w:rPr>
          <w:sz w:val="20"/>
          <w:szCs w:val="20"/>
        </w:rPr>
      </w:pPr>
    </w:p>
    <w:p w14:paraId="0E322B0F" w14:textId="77777777" w:rsidR="000606EC" w:rsidRDefault="000606EC" w:rsidP="000606EC">
      <w:pPr>
        <w:jc w:val="center"/>
        <w:rPr>
          <w:sz w:val="20"/>
          <w:szCs w:val="20"/>
        </w:rPr>
      </w:pPr>
    </w:p>
    <w:p w14:paraId="35AA8530" w14:textId="77777777" w:rsidR="000606EC" w:rsidRPr="00D6042F" w:rsidRDefault="000606EC" w:rsidP="000606EC">
      <w:pPr>
        <w:jc w:val="center"/>
        <w:rPr>
          <w:sz w:val="20"/>
          <w:szCs w:val="20"/>
        </w:rPr>
      </w:pPr>
    </w:p>
    <w:tbl>
      <w:tblPr>
        <w:tblW w:w="8548" w:type="dxa"/>
        <w:tblInd w:w="-34" w:type="dxa"/>
        <w:tblLayout w:type="fixed"/>
        <w:tblLook w:val="0400" w:firstRow="0" w:lastRow="0" w:firstColumn="0" w:lastColumn="0" w:noHBand="0" w:noVBand="1"/>
      </w:tblPr>
      <w:tblGrid>
        <w:gridCol w:w="1560"/>
        <w:gridCol w:w="1417"/>
        <w:gridCol w:w="5571"/>
      </w:tblGrid>
      <w:tr w:rsidR="000606EC" w:rsidRPr="00D6042F" w14:paraId="169CC776" w14:textId="77777777" w:rsidTr="000606EC">
        <w:trPr>
          <w:trHeight w:val="20"/>
        </w:trPr>
        <w:tc>
          <w:tcPr>
            <w:tcW w:w="156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69C458C1" w14:textId="77777777" w:rsidR="000606EC" w:rsidRPr="00D6042F" w:rsidRDefault="000606EC" w:rsidP="000606EC">
            <w:pPr>
              <w:jc w:val="center"/>
              <w:rPr>
                <w:sz w:val="20"/>
                <w:szCs w:val="20"/>
              </w:rPr>
            </w:pPr>
            <w:r w:rsidRPr="00D6042F">
              <w:rPr>
                <w:sz w:val="20"/>
                <w:szCs w:val="20"/>
              </w:rPr>
              <w:t>Período</w:t>
            </w:r>
          </w:p>
        </w:tc>
        <w:tc>
          <w:tcPr>
            <w:tcW w:w="1417"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2C8DC78B" w14:textId="77777777" w:rsidR="000606EC" w:rsidRPr="00D6042F" w:rsidRDefault="000606EC" w:rsidP="000606EC">
            <w:pPr>
              <w:jc w:val="center"/>
              <w:rPr>
                <w:sz w:val="20"/>
                <w:szCs w:val="20"/>
              </w:rPr>
            </w:pPr>
            <w:r w:rsidRPr="00D6042F">
              <w:rPr>
                <w:sz w:val="20"/>
                <w:szCs w:val="20"/>
              </w:rPr>
              <w:t>Código</w:t>
            </w:r>
          </w:p>
        </w:tc>
        <w:tc>
          <w:tcPr>
            <w:tcW w:w="557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62CFAC2" w14:textId="77777777" w:rsidR="000606EC" w:rsidRPr="00D6042F" w:rsidRDefault="000606EC" w:rsidP="000606EC">
            <w:pPr>
              <w:jc w:val="center"/>
              <w:rPr>
                <w:sz w:val="20"/>
                <w:szCs w:val="20"/>
              </w:rPr>
            </w:pPr>
            <w:r w:rsidRPr="00D6042F">
              <w:rPr>
                <w:sz w:val="20"/>
                <w:szCs w:val="20"/>
              </w:rPr>
              <w:t>Disciplina</w:t>
            </w:r>
          </w:p>
        </w:tc>
      </w:tr>
      <w:tr w:rsidR="000606EC" w:rsidRPr="00D6042F" w14:paraId="5A24E8FE" w14:textId="77777777" w:rsidTr="000606EC">
        <w:trPr>
          <w:trHeight w:val="20"/>
        </w:trPr>
        <w:tc>
          <w:tcPr>
            <w:tcW w:w="1560" w:type="dxa"/>
            <w:tcBorders>
              <w:left w:val="single" w:sz="4" w:space="0" w:color="000000"/>
              <w:bottom w:val="single" w:sz="4" w:space="0" w:color="000000"/>
            </w:tcBorders>
            <w:tcMar>
              <w:top w:w="108" w:type="dxa"/>
              <w:left w:w="108" w:type="dxa"/>
              <w:bottom w:w="108" w:type="dxa"/>
              <w:right w:w="108" w:type="dxa"/>
            </w:tcMar>
          </w:tcPr>
          <w:p w14:paraId="179CAB53" w14:textId="77777777" w:rsidR="000606EC" w:rsidRPr="00D6042F" w:rsidRDefault="000606EC" w:rsidP="000606EC">
            <w:pPr>
              <w:jc w:val="center"/>
              <w:rPr>
                <w:b/>
                <w:sz w:val="20"/>
                <w:szCs w:val="20"/>
              </w:rPr>
            </w:pPr>
            <w:r w:rsidRPr="00D6042F">
              <w:rPr>
                <w:b/>
                <w:sz w:val="20"/>
                <w:szCs w:val="20"/>
              </w:rPr>
              <w:t>7</w:t>
            </w:r>
          </w:p>
        </w:tc>
        <w:tc>
          <w:tcPr>
            <w:tcW w:w="1417" w:type="dxa"/>
            <w:tcBorders>
              <w:left w:val="single" w:sz="4" w:space="0" w:color="000000"/>
              <w:bottom w:val="single" w:sz="4" w:space="0" w:color="000000"/>
            </w:tcBorders>
            <w:tcMar>
              <w:top w:w="108" w:type="dxa"/>
              <w:left w:w="108" w:type="dxa"/>
              <w:bottom w:w="108" w:type="dxa"/>
              <w:right w:w="108" w:type="dxa"/>
            </w:tcMar>
          </w:tcPr>
          <w:p w14:paraId="70653E21" w14:textId="77777777" w:rsidR="000606EC" w:rsidRPr="00D6042F" w:rsidRDefault="000606EC" w:rsidP="000606EC">
            <w:pPr>
              <w:jc w:val="center"/>
              <w:rPr>
                <w:b/>
                <w:sz w:val="20"/>
                <w:szCs w:val="20"/>
              </w:rPr>
            </w:pPr>
            <w:r w:rsidRPr="00D6042F">
              <w:rPr>
                <w:b/>
                <w:sz w:val="20"/>
                <w:szCs w:val="20"/>
              </w:rPr>
              <w:t>EMTI22</w:t>
            </w:r>
          </w:p>
        </w:tc>
        <w:tc>
          <w:tcPr>
            <w:tcW w:w="5571"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770D73EB" w14:textId="77777777" w:rsidR="000606EC" w:rsidRPr="00D6042F" w:rsidRDefault="000606EC" w:rsidP="000606EC">
            <w:pPr>
              <w:jc w:val="center"/>
              <w:rPr>
                <w:b/>
                <w:sz w:val="20"/>
                <w:szCs w:val="20"/>
              </w:rPr>
            </w:pPr>
            <w:r w:rsidRPr="00D6042F">
              <w:rPr>
                <w:b/>
                <w:sz w:val="20"/>
                <w:szCs w:val="20"/>
              </w:rPr>
              <w:t>Elaboração de Projeto de Pesquisa I</w:t>
            </w:r>
          </w:p>
        </w:tc>
      </w:tr>
    </w:tbl>
    <w:p w14:paraId="550B4465"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560"/>
        <w:gridCol w:w="1437"/>
        <w:gridCol w:w="5535"/>
      </w:tblGrid>
      <w:tr w:rsidR="000606EC" w:rsidRPr="00D6042F" w14:paraId="6B0F2968"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2C4BB4A7" w14:textId="77777777" w:rsidR="000606EC" w:rsidRPr="00D6042F" w:rsidRDefault="000606EC" w:rsidP="000606EC">
            <w:pPr>
              <w:jc w:val="center"/>
              <w:rPr>
                <w:sz w:val="20"/>
                <w:szCs w:val="20"/>
              </w:rPr>
            </w:pPr>
            <w:r w:rsidRPr="00D6042F">
              <w:rPr>
                <w:sz w:val="20"/>
                <w:szCs w:val="20"/>
              </w:rPr>
              <w:t>Pré-Requisito</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6F5E3BF6"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D2F4FA5" w14:textId="77777777" w:rsidR="000606EC" w:rsidRPr="00D6042F" w:rsidRDefault="000606EC" w:rsidP="000606EC">
            <w:pPr>
              <w:jc w:val="center"/>
              <w:rPr>
                <w:sz w:val="20"/>
                <w:szCs w:val="20"/>
              </w:rPr>
            </w:pPr>
            <w:r w:rsidRPr="00D6042F">
              <w:rPr>
                <w:sz w:val="20"/>
                <w:szCs w:val="20"/>
              </w:rPr>
              <w:t>Equivalência</w:t>
            </w:r>
          </w:p>
        </w:tc>
      </w:tr>
      <w:tr w:rsidR="000606EC" w:rsidRPr="00D6042F" w14:paraId="608A9B1D" w14:textId="77777777" w:rsidTr="000606EC">
        <w:trPr>
          <w:trHeight w:val="20"/>
        </w:trPr>
        <w:tc>
          <w:tcPr>
            <w:tcW w:w="1560" w:type="dxa"/>
            <w:tcBorders>
              <w:top w:val="single" w:sz="8" w:space="0" w:color="000000"/>
              <w:left w:val="single" w:sz="8" w:space="0" w:color="000000"/>
              <w:bottom w:val="single" w:sz="8" w:space="0" w:color="000000"/>
            </w:tcBorders>
            <w:tcMar>
              <w:top w:w="0" w:type="dxa"/>
              <w:left w:w="10" w:type="dxa"/>
              <w:bottom w:w="0" w:type="dxa"/>
              <w:right w:w="10" w:type="dxa"/>
            </w:tcMar>
          </w:tcPr>
          <w:p w14:paraId="3FB46B06" w14:textId="77777777" w:rsidR="000606EC" w:rsidRPr="00D6042F" w:rsidRDefault="000606EC" w:rsidP="000606EC">
            <w:pPr>
              <w:jc w:val="center"/>
              <w:rPr>
                <w:b/>
                <w:sz w:val="20"/>
                <w:szCs w:val="20"/>
              </w:rPr>
            </w:pPr>
            <w:r w:rsidRPr="00D6042F">
              <w:rPr>
                <w:b/>
                <w:sz w:val="20"/>
                <w:szCs w:val="20"/>
              </w:rPr>
              <w:t>--</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077AA2E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6C8CDC4" w14:textId="77777777" w:rsidR="000606EC" w:rsidRPr="00D6042F" w:rsidRDefault="000606EC" w:rsidP="000606EC">
            <w:pPr>
              <w:jc w:val="center"/>
              <w:rPr>
                <w:b/>
                <w:sz w:val="20"/>
                <w:szCs w:val="20"/>
              </w:rPr>
            </w:pPr>
            <w:r w:rsidRPr="00D6042F">
              <w:rPr>
                <w:b/>
                <w:sz w:val="20"/>
                <w:szCs w:val="20"/>
              </w:rPr>
              <w:t>--</w:t>
            </w:r>
          </w:p>
        </w:tc>
      </w:tr>
    </w:tbl>
    <w:p w14:paraId="406D893E" w14:textId="77777777" w:rsidR="000606EC" w:rsidRPr="00D6042F" w:rsidRDefault="000606EC" w:rsidP="000606EC">
      <w:pPr>
        <w:jc w:val="center"/>
        <w:rPr>
          <w:sz w:val="20"/>
          <w:szCs w:val="20"/>
        </w:rPr>
      </w:pPr>
    </w:p>
    <w:tbl>
      <w:tblPr>
        <w:tblW w:w="8518" w:type="dxa"/>
        <w:tblInd w:w="-34" w:type="dxa"/>
        <w:tblLayout w:type="fixed"/>
        <w:tblLook w:val="0400" w:firstRow="0" w:lastRow="0" w:firstColumn="0" w:lastColumn="0" w:noHBand="0" w:noVBand="1"/>
      </w:tblPr>
      <w:tblGrid>
        <w:gridCol w:w="3013"/>
        <w:gridCol w:w="3090"/>
        <w:gridCol w:w="2415"/>
      </w:tblGrid>
      <w:tr w:rsidR="000606EC" w:rsidRPr="00D6042F" w14:paraId="5CC0E3D1" w14:textId="77777777" w:rsidTr="000606EC">
        <w:trPr>
          <w:trHeight w:val="20"/>
        </w:trPr>
        <w:tc>
          <w:tcPr>
            <w:tcW w:w="3013"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4536E3F8"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65D46FC4" w14:textId="77777777" w:rsidR="000606EC" w:rsidRPr="00D6042F" w:rsidRDefault="000606EC" w:rsidP="000606EC">
            <w:pPr>
              <w:jc w:val="center"/>
              <w:rPr>
                <w:sz w:val="20"/>
                <w:szCs w:val="20"/>
              </w:rPr>
            </w:pPr>
            <w:r w:rsidRPr="00D6042F">
              <w:rPr>
                <w:sz w:val="20"/>
                <w:szCs w:val="20"/>
              </w:rPr>
              <w:t>Carga Horária Teórica</w:t>
            </w:r>
          </w:p>
        </w:tc>
        <w:tc>
          <w:tcPr>
            <w:tcW w:w="24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1D0A7C5"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092224F" w14:textId="77777777" w:rsidTr="000606EC">
        <w:trPr>
          <w:trHeight w:val="20"/>
        </w:trPr>
        <w:tc>
          <w:tcPr>
            <w:tcW w:w="3013" w:type="dxa"/>
            <w:tcBorders>
              <w:left w:val="single" w:sz="4" w:space="0" w:color="000000"/>
              <w:bottom w:val="single" w:sz="4" w:space="0" w:color="000000"/>
            </w:tcBorders>
            <w:tcMar>
              <w:top w:w="108" w:type="dxa"/>
              <w:left w:w="108" w:type="dxa"/>
              <w:bottom w:w="108" w:type="dxa"/>
              <w:right w:w="108" w:type="dxa"/>
            </w:tcMar>
          </w:tcPr>
          <w:p w14:paraId="6EF0AC0E" w14:textId="77777777" w:rsidR="000606EC" w:rsidRPr="00D6042F" w:rsidRDefault="000606EC" w:rsidP="000606EC">
            <w:pPr>
              <w:jc w:val="center"/>
              <w:rPr>
                <w:sz w:val="20"/>
                <w:szCs w:val="20"/>
              </w:rPr>
            </w:pPr>
            <w:r w:rsidRPr="00D6042F">
              <w:rPr>
                <w:sz w:val="20"/>
                <w:szCs w:val="20"/>
              </w:rPr>
              <w:t>64</w:t>
            </w:r>
          </w:p>
        </w:tc>
        <w:tc>
          <w:tcPr>
            <w:tcW w:w="3090" w:type="dxa"/>
            <w:tcBorders>
              <w:left w:val="single" w:sz="4" w:space="0" w:color="000000"/>
              <w:bottom w:val="single" w:sz="4" w:space="0" w:color="000000"/>
            </w:tcBorders>
            <w:tcMar>
              <w:top w:w="108" w:type="dxa"/>
              <w:left w:w="108" w:type="dxa"/>
              <w:bottom w:w="108" w:type="dxa"/>
              <w:right w:w="108" w:type="dxa"/>
            </w:tcMar>
          </w:tcPr>
          <w:p w14:paraId="22057AD7" w14:textId="77777777" w:rsidR="000606EC" w:rsidRPr="00D6042F" w:rsidRDefault="000606EC" w:rsidP="000606EC">
            <w:pPr>
              <w:jc w:val="center"/>
              <w:rPr>
                <w:sz w:val="20"/>
                <w:szCs w:val="20"/>
              </w:rPr>
            </w:pPr>
            <w:r w:rsidRPr="00D6042F">
              <w:rPr>
                <w:sz w:val="20"/>
                <w:szCs w:val="20"/>
              </w:rPr>
              <w:t>64</w:t>
            </w:r>
          </w:p>
        </w:tc>
        <w:tc>
          <w:tcPr>
            <w:tcW w:w="241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4746575B" w14:textId="77777777" w:rsidR="000606EC" w:rsidRPr="00D6042F" w:rsidRDefault="000606EC" w:rsidP="000606EC">
            <w:pPr>
              <w:jc w:val="center"/>
              <w:rPr>
                <w:sz w:val="20"/>
                <w:szCs w:val="20"/>
              </w:rPr>
            </w:pPr>
            <w:r w:rsidRPr="00D6042F">
              <w:rPr>
                <w:sz w:val="20"/>
                <w:szCs w:val="20"/>
              </w:rPr>
              <w:t>0</w:t>
            </w:r>
          </w:p>
        </w:tc>
      </w:tr>
    </w:tbl>
    <w:p w14:paraId="313B3240" w14:textId="77777777" w:rsidR="000606EC" w:rsidRPr="00D6042F" w:rsidRDefault="000606EC" w:rsidP="000606EC">
      <w:pPr>
        <w:jc w:val="center"/>
        <w:rPr>
          <w:sz w:val="20"/>
          <w:szCs w:val="20"/>
        </w:rPr>
      </w:pPr>
    </w:p>
    <w:tbl>
      <w:tblPr>
        <w:tblW w:w="8505" w:type="dxa"/>
        <w:tblInd w:w="-8" w:type="dxa"/>
        <w:tblLayout w:type="fixed"/>
        <w:tblLook w:val="0400" w:firstRow="0" w:lastRow="0" w:firstColumn="0" w:lastColumn="0" w:noHBand="0" w:noVBand="1"/>
      </w:tblPr>
      <w:tblGrid>
        <w:gridCol w:w="8505"/>
      </w:tblGrid>
      <w:tr w:rsidR="000606EC" w:rsidRPr="00D6042F" w14:paraId="70B7CF25" w14:textId="77777777" w:rsidTr="000606EC">
        <w:trPr>
          <w:trHeight w:val="20"/>
        </w:trPr>
        <w:tc>
          <w:tcPr>
            <w:tcW w:w="850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7039D56" w14:textId="77777777" w:rsidR="000606EC" w:rsidRPr="00D6042F" w:rsidRDefault="000606EC" w:rsidP="000606EC">
            <w:pPr>
              <w:jc w:val="center"/>
              <w:rPr>
                <w:b/>
                <w:sz w:val="20"/>
                <w:szCs w:val="20"/>
              </w:rPr>
            </w:pPr>
            <w:r w:rsidRPr="00D6042F">
              <w:rPr>
                <w:b/>
                <w:sz w:val="20"/>
                <w:szCs w:val="20"/>
              </w:rPr>
              <w:t>Ementa</w:t>
            </w:r>
          </w:p>
        </w:tc>
      </w:tr>
      <w:tr w:rsidR="000606EC" w:rsidRPr="00D6042F" w14:paraId="554FA135" w14:textId="77777777" w:rsidTr="000606EC">
        <w:trPr>
          <w:trHeight w:val="20"/>
        </w:trPr>
        <w:tc>
          <w:tcPr>
            <w:tcW w:w="850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5692B5A7" w14:textId="77777777" w:rsidR="000606EC" w:rsidRPr="00D6042F" w:rsidRDefault="000606EC" w:rsidP="000606EC">
            <w:pPr>
              <w:spacing w:line="276" w:lineRule="auto"/>
              <w:rPr>
                <w:sz w:val="20"/>
                <w:szCs w:val="20"/>
              </w:rPr>
            </w:pPr>
            <w:r w:rsidRPr="00D6042F">
              <w:rPr>
                <w:sz w:val="20"/>
                <w:szCs w:val="20"/>
              </w:rPr>
              <w:t>Definição do projeto de pesquisa, com base em fundamentação teórica e levantamento de investigações já realizadas; definição do tema e do problema da pesquisa; definição dos instrumentos e procedimentos de pesquisa e conceitos de metodologia científica para redação de documentos acadêmicos. Produto do componente: Projeto Elaborado.</w:t>
            </w:r>
          </w:p>
        </w:tc>
      </w:tr>
    </w:tbl>
    <w:p w14:paraId="6AE84A6A" w14:textId="77777777" w:rsidR="000606EC" w:rsidRPr="00D6042F" w:rsidRDefault="000606EC" w:rsidP="000606EC">
      <w:pPr>
        <w:rPr>
          <w:sz w:val="20"/>
          <w:szCs w:val="20"/>
        </w:rPr>
      </w:pPr>
    </w:p>
    <w:tbl>
      <w:tblPr>
        <w:tblW w:w="8490" w:type="dxa"/>
        <w:tblInd w:w="-8" w:type="dxa"/>
        <w:tblLayout w:type="fixed"/>
        <w:tblLook w:val="0400" w:firstRow="0" w:lastRow="0" w:firstColumn="0" w:lastColumn="0" w:noHBand="0" w:noVBand="1"/>
      </w:tblPr>
      <w:tblGrid>
        <w:gridCol w:w="8490"/>
      </w:tblGrid>
      <w:tr w:rsidR="000606EC" w:rsidRPr="00D6042F" w14:paraId="5FDDB267" w14:textId="77777777" w:rsidTr="000606EC">
        <w:trPr>
          <w:trHeight w:val="20"/>
        </w:trPr>
        <w:tc>
          <w:tcPr>
            <w:tcW w:w="849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C7BAE61"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5CFDFEF3" w14:textId="77777777" w:rsidTr="000606EC">
        <w:trPr>
          <w:trHeight w:val="20"/>
        </w:trPr>
        <w:tc>
          <w:tcPr>
            <w:tcW w:w="8490"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5711FA4D" w14:textId="77777777" w:rsidR="000606EC" w:rsidRPr="00D6042F" w:rsidRDefault="000606EC" w:rsidP="000606EC">
            <w:pPr>
              <w:spacing w:line="276" w:lineRule="auto"/>
              <w:rPr>
                <w:sz w:val="20"/>
                <w:szCs w:val="20"/>
              </w:rPr>
            </w:pPr>
            <w:r w:rsidRPr="00D6042F">
              <w:rPr>
                <w:sz w:val="20"/>
                <w:szCs w:val="20"/>
              </w:rPr>
              <w:t>- GIL, Antonio Carlos. Como elaborar projetos de pesquisa. 5 ed. reimpr. São Paulo: Atlas, 2010. xvi, 184 p.</w:t>
            </w:r>
          </w:p>
          <w:p w14:paraId="67BC307D" w14:textId="77777777" w:rsidR="000606EC" w:rsidRPr="00D6042F" w:rsidRDefault="000606EC" w:rsidP="000606EC">
            <w:pPr>
              <w:spacing w:line="276" w:lineRule="auto"/>
              <w:rPr>
                <w:sz w:val="20"/>
                <w:szCs w:val="20"/>
              </w:rPr>
            </w:pPr>
            <w:r w:rsidRPr="00D6042F">
              <w:rPr>
                <w:sz w:val="20"/>
                <w:szCs w:val="20"/>
              </w:rPr>
              <w:t>- MARCONI, Marina de Andrade; LAKATOS, Eva Maria. Metodologia científica. 6 ed. reimpr. São Paulo: Atlas, 2011. 314 p.</w:t>
            </w:r>
          </w:p>
          <w:p w14:paraId="399D276B" w14:textId="77777777" w:rsidR="000606EC" w:rsidRPr="00D6042F" w:rsidRDefault="000606EC" w:rsidP="000606EC">
            <w:pPr>
              <w:rPr>
                <w:sz w:val="20"/>
                <w:szCs w:val="20"/>
              </w:rPr>
            </w:pPr>
            <w:r w:rsidRPr="00D6042F">
              <w:rPr>
                <w:sz w:val="20"/>
                <w:szCs w:val="20"/>
              </w:rPr>
              <w:t>- SAMPIERI, Roberto Hernández; COLLADO, Carlos Fernández; LUCIO, Pilar Baptista. Metodologia de pesquisa. 5 ed. São Paulo: McGraw-Hill, 2013. 624 p.</w:t>
            </w:r>
          </w:p>
        </w:tc>
      </w:tr>
    </w:tbl>
    <w:p w14:paraId="172A8A45" w14:textId="77777777" w:rsidR="000606EC" w:rsidRPr="00D6042F" w:rsidRDefault="000606EC" w:rsidP="000606EC">
      <w:pPr>
        <w:rPr>
          <w:sz w:val="20"/>
          <w:szCs w:val="20"/>
        </w:rPr>
      </w:pPr>
    </w:p>
    <w:tbl>
      <w:tblPr>
        <w:tblW w:w="8475" w:type="dxa"/>
        <w:tblInd w:w="-8" w:type="dxa"/>
        <w:tblLayout w:type="fixed"/>
        <w:tblLook w:val="0400" w:firstRow="0" w:lastRow="0" w:firstColumn="0" w:lastColumn="0" w:noHBand="0" w:noVBand="1"/>
      </w:tblPr>
      <w:tblGrid>
        <w:gridCol w:w="8475"/>
      </w:tblGrid>
      <w:tr w:rsidR="000606EC" w:rsidRPr="00D6042F" w14:paraId="6D21F835" w14:textId="77777777" w:rsidTr="000606EC">
        <w:trPr>
          <w:trHeight w:val="20"/>
        </w:trPr>
        <w:tc>
          <w:tcPr>
            <w:tcW w:w="847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6073250"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48BE6BA0" w14:textId="77777777" w:rsidTr="000606EC">
        <w:trPr>
          <w:trHeight w:val="20"/>
        </w:trPr>
        <w:tc>
          <w:tcPr>
            <w:tcW w:w="847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4B3BFE97" w14:textId="77777777" w:rsidR="000606EC" w:rsidRPr="00D6042F" w:rsidRDefault="000606EC" w:rsidP="000606EC">
            <w:pPr>
              <w:spacing w:line="276" w:lineRule="auto"/>
              <w:rPr>
                <w:sz w:val="20"/>
                <w:szCs w:val="20"/>
              </w:rPr>
            </w:pPr>
            <w:r w:rsidRPr="00D6042F">
              <w:rPr>
                <w:sz w:val="20"/>
                <w:szCs w:val="20"/>
              </w:rPr>
              <w:t>- VELOSO, Waldir de Pinho. Metodologia do trabalho científico: normas técnicas para redação de trabalho científico. 2 ed. rev. e atual.. Curitiba: Juruá, 2011. 366 p</w:t>
            </w:r>
          </w:p>
          <w:p w14:paraId="57A2D214" w14:textId="77777777" w:rsidR="000606EC" w:rsidRPr="00D6042F" w:rsidRDefault="000606EC" w:rsidP="000606EC">
            <w:pPr>
              <w:spacing w:line="276" w:lineRule="auto"/>
              <w:rPr>
                <w:sz w:val="20"/>
                <w:szCs w:val="20"/>
              </w:rPr>
            </w:pPr>
            <w:r w:rsidRPr="00D6042F">
              <w:rPr>
                <w:sz w:val="20"/>
                <w:szCs w:val="20"/>
              </w:rPr>
              <w:t>- FLICK, Uwe. Introdução à pesquisa qualitativa. [Qualitative sozialforschung, 3 rd ed. (Inglês)]. Tradução de Joice Elias Costa, Revisão técnica de Sônia Elisa Caregnato. 3 ed. Porto Alegre: Artmed, 2009. 405 p.</w:t>
            </w:r>
          </w:p>
          <w:p w14:paraId="1C622056" w14:textId="77777777" w:rsidR="000606EC" w:rsidRPr="00D6042F" w:rsidRDefault="000606EC" w:rsidP="000606EC">
            <w:pPr>
              <w:spacing w:line="276" w:lineRule="auto"/>
              <w:rPr>
                <w:sz w:val="20"/>
                <w:szCs w:val="20"/>
              </w:rPr>
            </w:pPr>
            <w:r w:rsidRPr="00D6042F">
              <w:rPr>
                <w:sz w:val="20"/>
                <w:szCs w:val="20"/>
              </w:rPr>
              <w:t xml:space="preserve">- FOWLER JUNIOR, Floyd J.. Pesquisa de levantamento. </w:t>
            </w:r>
            <w:r w:rsidRPr="00FE5965">
              <w:rPr>
                <w:sz w:val="20"/>
                <w:szCs w:val="20"/>
                <w:lang w:val="en-US"/>
              </w:rPr>
              <w:t xml:space="preserve">[Survey research methods, 4 th ed. </w:t>
            </w:r>
            <w:r w:rsidRPr="00D6042F">
              <w:rPr>
                <w:sz w:val="20"/>
                <w:szCs w:val="20"/>
              </w:rPr>
              <w:t>(Inglês)]. Tradução de Rafael Padilha Ferreira, Revisão técnica de Dirceu da Silva. Porto Alegre: Artmed, 2011. 232 p.</w:t>
            </w:r>
          </w:p>
          <w:p w14:paraId="7B7F3943" w14:textId="77777777" w:rsidR="000606EC" w:rsidRPr="00D6042F" w:rsidRDefault="000606EC" w:rsidP="000606EC">
            <w:pPr>
              <w:spacing w:line="276" w:lineRule="auto"/>
              <w:rPr>
                <w:sz w:val="20"/>
                <w:szCs w:val="20"/>
              </w:rPr>
            </w:pPr>
            <w:r w:rsidRPr="00D6042F">
              <w:rPr>
                <w:sz w:val="20"/>
                <w:szCs w:val="20"/>
              </w:rPr>
              <w:t>- SEVERINO, Antônio Joaquim. Metodologia do trabalho científico. 23 ed. rev. atual. reimpr. São Paulo: Cortez, 2007. 304 p.</w:t>
            </w:r>
          </w:p>
          <w:p w14:paraId="5AC4BE1E" w14:textId="77777777" w:rsidR="000606EC" w:rsidRPr="00D6042F" w:rsidRDefault="000606EC" w:rsidP="000606EC">
            <w:pPr>
              <w:spacing w:line="276" w:lineRule="auto"/>
              <w:rPr>
                <w:sz w:val="20"/>
                <w:szCs w:val="20"/>
              </w:rPr>
            </w:pPr>
            <w:r w:rsidRPr="00D6042F">
              <w:rPr>
                <w:sz w:val="20"/>
                <w:szCs w:val="20"/>
              </w:rPr>
              <w:t>- FERREIRA, Manuel Alberto M.; MENEZES, Rui; CARDOSO, Margarida (Eds.). Temas em métodos quantitativos: número 2. Lisboa: Sílabo, 2001. 402 p.</w:t>
            </w:r>
          </w:p>
        </w:tc>
      </w:tr>
    </w:tbl>
    <w:p w14:paraId="4C33B416" w14:textId="77777777" w:rsidR="000606EC" w:rsidRPr="00D6042F" w:rsidRDefault="000606EC" w:rsidP="000606EC">
      <w:pPr>
        <w:jc w:val="center"/>
        <w:rPr>
          <w:sz w:val="20"/>
          <w:szCs w:val="20"/>
        </w:rPr>
      </w:pPr>
    </w:p>
    <w:p w14:paraId="76909D76" w14:textId="77777777" w:rsidR="000606EC" w:rsidRPr="00D6042F" w:rsidRDefault="000606EC" w:rsidP="000606EC">
      <w:pPr>
        <w:jc w:val="center"/>
        <w:rPr>
          <w:sz w:val="20"/>
          <w:szCs w:val="20"/>
        </w:rPr>
      </w:pPr>
    </w:p>
    <w:p w14:paraId="24F5A02B" w14:textId="77777777" w:rsidR="000606EC" w:rsidRPr="00D6042F" w:rsidRDefault="000606EC" w:rsidP="000606EC">
      <w:pPr>
        <w:jc w:val="center"/>
        <w:rPr>
          <w:sz w:val="20"/>
          <w:szCs w:val="20"/>
        </w:rPr>
      </w:pPr>
    </w:p>
    <w:p w14:paraId="7E0E6576" w14:textId="77777777" w:rsidR="000606EC" w:rsidRPr="00D6042F" w:rsidRDefault="000606EC" w:rsidP="000606EC">
      <w:pPr>
        <w:jc w:val="center"/>
        <w:rPr>
          <w:sz w:val="20"/>
          <w:szCs w:val="20"/>
        </w:rPr>
      </w:pPr>
    </w:p>
    <w:p w14:paraId="095769E4" w14:textId="77777777" w:rsidR="000606EC" w:rsidRPr="00D6042F" w:rsidRDefault="000606EC" w:rsidP="000606EC">
      <w:pPr>
        <w:jc w:val="center"/>
        <w:rPr>
          <w:sz w:val="20"/>
          <w:szCs w:val="20"/>
        </w:rPr>
      </w:pPr>
    </w:p>
    <w:p w14:paraId="7985F36A" w14:textId="77777777" w:rsidR="000606EC" w:rsidRPr="00D6042F" w:rsidRDefault="000606EC" w:rsidP="000606EC">
      <w:pPr>
        <w:rPr>
          <w:sz w:val="20"/>
          <w:szCs w:val="20"/>
        </w:rPr>
      </w:pPr>
    </w:p>
    <w:tbl>
      <w:tblPr>
        <w:tblW w:w="8364" w:type="dxa"/>
        <w:tblInd w:w="10" w:type="dxa"/>
        <w:tblLayout w:type="fixed"/>
        <w:tblLook w:val="0400" w:firstRow="0" w:lastRow="0" w:firstColumn="0" w:lastColumn="0" w:noHBand="0" w:noVBand="1"/>
      </w:tblPr>
      <w:tblGrid>
        <w:gridCol w:w="1514"/>
        <w:gridCol w:w="1335"/>
        <w:gridCol w:w="5515"/>
      </w:tblGrid>
      <w:tr w:rsidR="000606EC" w:rsidRPr="00D6042F" w14:paraId="022BDCF0"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22D8346D"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5B600A72" w14:textId="77777777" w:rsidR="000606EC" w:rsidRPr="00D6042F" w:rsidRDefault="000606EC" w:rsidP="000606EC">
            <w:pPr>
              <w:jc w:val="center"/>
              <w:rPr>
                <w:sz w:val="20"/>
                <w:szCs w:val="20"/>
              </w:rPr>
            </w:pPr>
            <w:r w:rsidRPr="00D6042F">
              <w:rPr>
                <w:sz w:val="20"/>
                <w:szCs w:val="20"/>
              </w:rPr>
              <w:t>Código</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E7D90E2" w14:textId="77777777" w:rsidR="000606EC" w:rsidRPr="00D6042F" w:rsidRDefault="000606EC" w:rsidP="000606EC">
            <w:pPr>
              <w:jc w:val="center"/>
              <w:rPr>
                <w:sz w:val="20"/>
                <w:szCs w:val="20"/>
              </w:rPr>
            </w:pPr>
            <w:r w:rsidRPr="00D6042F">
              <w:rPr>
                <w:sz w:val="20"/>
                <w:szCs w:val="20"/>
              </w:rPr>
              <w:t>Disciplina</w:t>
            </w:r>
          </w:p>
        </w:tc>
      </w:tr>
      <w:tr w:rsidR="000606EC" w:rsidRPr="00D6042F" w14:paraId="52E85405"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67C78474" w14:textId="77777777" w:rsidR="000606EC" w:rsidRPr="00D6042F" w:rsidRDefault="000606EC" w:rsidP="000606EC">
            <w:pPr>
              <w:jc w:val="center"/>
              <w:rPr>
                <w:b/>
                <w:sz w:val="20"/>
                <w:szCs w:val="20"/>
              </w:rPr>
            </w:pPr>
            <w:r w:rsidRPr="00D6042F">
              <w:rPr>
                <w:b/>
                <w:sz w:val="20"/>
                <w:szCs w:val="20"/>
              </w:rPr>
              <w:t>7</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6C3148DB" w14:textId="77777777" w:rsidR="000606EC" w:rsidRPr="00D6042F" w:rsidRDefault="000606EC" w:rsidP="000606EC">
            <w:pPr>
              <w:jc w:val="center"/>
              <w:rPr>
                <w:b/>
                <w:sz w:val="20"/>
                <w:szCs w:val="20"/>
              </w:rPr>
            </w:pPr>
            <w:r w:rsidRPr="00D6042F">
              <w:rPr>
                <w:b/>
                <w:sz w:val="20"/>
                <w:szCs w:val="20"/>
              </w:rPr>
              <w:t>EMTI23</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9C4EDEC" w14:textId="77777777" w:rsidR="000606EC" w:rsidRPr="00D6042F" w:rsidRDefault="000606EC" w:rsidP="000606EC">
            <w:pPr>
              <w:jc w:val="center"/>
              <w:rPr>
                <w:b/>
                <w:sz w:val="20"/>
                <w:szCs w:val="20"/>
              </w:rPr>
            </w:pPr>
            <w:r w:rsidRPr="00D6042F">
              <w:rPr>
                <w:b/>
                <w:sz w:val="20"/>
                <w:szCs w:val="20"/>
              </w:rPr>
              <w:t>Siderurgia e Engenharia dos aços</w:t>
            </w:r>
          </w:p>
        </w:tc>
      </w:tr>
    </w:tbl>
    <w:p w14:paraId="35EC2320" w14:textId="77777777" w:rsidR="000606EC" w:rsidRPr="00D6042F" w:rsidRDefault="000606EC" w:rsidP="000606EC">
      <w:pPr>
        <w:widowControl w:val="0"/>
        <w:spacing w:line="276" w:lineRule="auto"/>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52E486CA"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3F0C5E43"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8890FCC"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D2FEEB0" w14:textId="77777777" w:rsidR="000606EC" w:rsidRPr="00D6042F" w:rsidRDefault="000606EC" w:rsidP="000606EC">
            <w:pPr>
              <w:jc w:val="center"/>
              <w:rPr>
                <w:sz w:val="20"/>
                <w:szCs w:val="20"/>
              </w:rPr>
            </w:pPr>
            <w:r w:rsidRPr="00D6042F">
              <w:rPr>
                <w:sz w:val="20"/>
                <w:szCs w:val="20"/>
              </w:rPr>
              <w:t>Equivalência</w:t>
            </w:r>
          </w:p>
        </w:tc>
      </w:tr>
      <w:tr w:rsidR="000606EC" w:rsidRPr="00D6042F" w14:paraId="2A74B253"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2413DDB5" w14:textId="77777777" w:rsidR="000606EC" w:rsidRPr="00D6042F" w:rsidRDefault="000606EC" w:rsidP="000606EC">
            <w:pPr>
              <w:jc w:val="center"/>
              <w:rPr>
                <w:b/>
                <w:sz w:val="20"/>
                <w:szCs w:val="20"/>
              </w:rPr>
            </w:pPr>
            <w:r w:rsidRPr="00D6042F">
              <w:rPr>
                <w:rFonts w:eastAsia="Verdana"/>
                <w:b/>
                <w:sz w:val="20"/>
                <w:szCs w:val="20"/>
                <w:shd w:val="clear" w:color="auto" w:fill="F9FBFD"/>
              </w:rPr>
              <w:t>EMTI10</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92D38EE"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6EDC393" w14:textId="77777777" w:rsidR="000606EC" w:rsidRPr="00D6042F" w:rsidRDefault="000606EC" w:rsidP="000606EC">
            <w:pPr>
              <w:jc w:val="center"/>
              <w:rPr>
                <w:b/>
                <w:sz w:val="20"/>
                <w:szCs w:val="20"/>
              </w:rPr>
            </w:pPr>
            <w:r w:rsidRPr="00D6042F">
              <w:rPr>
                <w:b/>
                <w:sz w:val="20"/>
                <w:szCs w:val="20"/>
              </w:rPr>
              <w:t>EMT012</w:t>
            </w:r>
          </w:p>
        </w:tc>
      </w:tr>
    </w:tbl>
    <w:p w14:paraId="59E9DE69" w14:textId="77777777" w:rsidR="000606EC" w:rsidRPr="00D6042F" w:rsidRDefault="000606EC" w:rsidP="000606EC">
      <w:pPr>
        <w:jc w:val="center"/>
        <w:rPr>
          <w:sz w:val="20"/>
          <w:szCs w:val="20"/>
        </w:rPr>
      </w:pPr>
    </w:p>
    <w:tbl>
      <w:tblPr>
        <w:tblW w:w="8364" w:type="dxa"/>
        <w:tblInd w:w="10" w:type="dxa"/>
        <w:tblLayout w:type="fixed"/>
        <w:tblLook w:val="0400" w:firstRow="0" w:lastRow="0" w:firstColumn="0" w:lastColumn="0" w:noHBand="0" w:noVBand="1"/>
      </w:tblPr>
      <w:tblGrid>
        <w:gridCol w:w="2835"/>
        <w:gridCol w:w="3314"/>
        <w:gridCol w:w="2215"/>
      </w:tblGrid>
      <w:tr w:rsidR="000606EC" w:rsidRPr="00D6042F" w14:paraId="035048AB" w14:textId="77777777" w:rsidTr="000606EC">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7C064E30" w14:textId="77777777" w:rsidR="000606EC" w:rsidRPr="00D6042F" w:rsidRDefault="000606EC" w:rsidP="000606EC">
            <w:pPr>
              <w:jc w:val="center"/>
              <w:rPr>
                <w:sz w:val="20"/>
                <w:szCs w:val="20"/>
              </w:rPr>
            </w:pPr>
            <w:r w:rsidRPr="00D6042F">
              <w:rPr>
                <w:sz w:val="20"/>
                <w:szCs w:val="20"/>
              </w:rPr>
              <w:t>Carga Horária Total</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18F284CC" w14:textId="77777777" w:rsidR="000606EC" w:rsidRPr="00D6042F" w:rsidRDefault="000606EC" w:rsidP="000606EC">
            <w:pPr>
              <w:jc w:val="center"/>
              <w:rPr>
                <w:sz w:val="20"/>
                <w:szCs w:val="20"/>
              </w:rPr>
            </w:pPr>
            <w:r w:rsidRPr="00D6042F">
              <w:rPr>
                <w:sz w:val="20"/>
                <w:szCs w:val="20"/>
              </w:rPr>
              <w:t>Carga Horária Teórica</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ADD353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58AFBC98" w14:textId="77777777" w:rsidTr="000606EC">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3A0083FD" w14:textId="77777777" w:rsidR="000606EC" w:rsidRPr="00D6042F" w:rsidRDefault="000606EC" w:rsidP="000606EC">
            <w:pPr>
              <w:jc w:val="center"/>
              <w:rPr>
                <w:b/>
                <w:sz w:val="20"/>
                <w:szCs w:val="20"/>
              </w:rPr>
            </w:pPr>
            <w:r w:rsidRPr="00D6042F">
              <w:rPr>
                <w:b/>
                <w:sz w:val="20"/>
                <w:szCs w:val="20"/>
              </w:rPr>
              <w:t>64</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40D45FC6" w14:textId="77777777" w:rsidR="000606EC" w:rsidRPr="00D6042F" w:rsidRDefault="000606EC" w:rsidP="000606EC">
            <w:pPr>
              <w:jc w:val="center"/>
              <w:rPr>
                <w:b/>
                <w:sz w:val="20"/>
                <w:szCs w:val="20"/>
              </w:rPr>
            </w:pPr>
            <w:r w:rsidRPr="00D6042F">
              <w:rPr>
                <w:b/>
                <w:sz w:val="20"/>
                <w:szCs w:val="20"/>
              </w:rPr>
              <w:t>64</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E6AF7C3" w14:textId="77777777" w:rsidR="000606EC" w:rsidRPr="00D6042F" w:rsidRDefault="000606EC" w:rsidP="000606EC">
            <w:pPr>
              <w:jc w:val="center"/>
              <w:rPr>
                <w:b/>
                <w:sz w:val="20"/>
                <w:szCs w:val="20"/>
              </w:rPr>
            </w:pPr>
            <w:r w:rsidRPr="00D6042F">
              <w:rPr>
                <w:b/>
                <w:sz w:val="20"/>
                <w:szCs w:val="20"/>
              </w:rPr>
              <w:t>0</w:t>
            </w:r>
          </w:p>
        </w:tc>
      </w:tr>
    </w:tbl>
    <w:p w14:paraId="68E2FB5E" w14:textId="77777777" w:rsidR="000606EC" w:rsidRPr="00D6042F" w:rsidRDefault="000606EC" w:rsidP="000606EC">
      <w:pPr>
        <w:jc w:val="center"/>
        <w:rPr>
          <w:sz w:val="20"/>
          <w:szCs w:val="20"/>
        </w:rPr>
      </w:pPr>
    </w:p>
    <w:tbl>
      <w:tblPr>
        <w:tblW w:w="8364" w:type="dxa"/>
        <w:tblInd w:w="100" w:type="dxa"/>
        <w:tblLayout w:type="fixed"/>
        <w:tblLook w:val="0400" w:firstRow="0" w:lastRow="0" w:firstColumn="0" w:lastColumn="0" w:noHBand="0" w:noVBand="1"/>
      </w:tblPr>
      <w:tblGrid>
        <w:gridCol w:w="8364"/>
      </w:tblGrid>
      <w:tr w:rsidR="000606EC" w:rsidRPr="00D6042F" w14:paraId="28BEC1C5"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6D2316B" w14:textId="77777777" w:rsidR="000606EC" w:rsidRPr="00D6042F" w:rsidRDefault="000606EC" w:rsidP="000606EC">
            <w:pPr>
              <w:jc w:val="center"/>
              <w:rPr>
                <w:b/>
                <w:sz w:val="20"/>
                <w:szCs w:val="20"/>
              </w:rPr>
            </w:pPr>
            <w:r w:rsidRPr="00D6042F">
              <w:rPr>
                <w:b/>
                <w:sz w:val="20"/>
                <w:szCs w:val="20"/>
              </w:rPr>
              <w:t>Ementa</w:t>
            </w:r>
          </w:p>
        </w:tc>
      </w:tr>
      <w:tr w:rsidR="000606EC" w:rsidRPr="00D6042F" w14:paraId="1259906D"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91C6B9F" w14:textId="77777777" w:rsidR="000606EC" w:rsidRPr="00D6042F" w:rsidRDefault="000606EC" w:rsidP="000606EC">
            <w:pPr>
              <w:rPr>
                <w:sz w:val="20"/>
                <w:szCs w:val="20"/>
              </w:rPr>
            </w:pPr>
            <w:r w:rsidRPr="00D6042F">
              <w:rPr>
                <w:sz w:val="20"/>
                <w:szCs w:val="20"/>
              </w:rPr>
              <w:t>Matérias primas siderúrgicas e metodologias de beneficiamento; processos de obtenção do ferro; fabricação e processamento dos aços; principais fases e constituintes dos aços; influência dos elementos de liga nos aços; classificação, propriedades e aplicações dos aços.</w:t>
            </w:r>
          </w:p>
        </w:tc>
      </w:tr>
    </w:tbl>
    <w:p w14:paraId="11065B06" w14:textId="77777777" w:rsidR="000606EC" w:rsidRPr="00D6042F" w:rsidRDefault="000606EC" w:rsidP="000606EC">
      <w:pPr>
        <w:rPr>
          <w:b/>
          <w:sz w:val="20"/>
          <w:szCs w:val="20"/>
        </w:rPr>
      </w:pPr>
    </w:p>
    <w:tbl>
      <w:tblPr>
        <w:tblW w:w="8364" w:type="dxa"/>
        <w:tblInd w:w="100" w:type="dxa"/>
        <w:tblLayout w:type="fixed"/>
        <w:tblLook w:val="0400" w:firstRow="0" w:lastRow="0" w:firstColumn="0" w:lastColumn="0" w:noHBand="0" w:noVBand="1"/>
      </w:tblPr>
      <w:tblGrid>
        <w:gridCol w:w="8364"/>
      </w:tblGrid>
      <w:tr w:rsidR="000606EC" w:rsidRPr="00D6042F" w14:paraId="6AE744F2"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DEBC36"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55882E6"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54CF63E" w14:textId="77777777" w:rsidR="000606EC" w:rsidRPr="00D6042F" w:rsidRDefault="000606EC" w:rsidP="000606EC">
            <w:pPr>
              <w:spacing w:line="276" w:lineRule="auto"/>
              <w:rPr>
                <w:sz w:val="20"/>
                <w:szCs w:val="20"/>
              </w:rPr>
            </w:pPr>
            <w:r w:rsidRPr="00D6042F">
              <w:rPr>
                <w:sz w:val="20"/>
                <w:szCs w:val="20"/>
              </w:rPr>
              <w:t>SILVA, André Luiz V. da Costa e; MEI, Paulo Roberto. Aços e ligas especiais. 3 ed. São Paulo: Blucher, 2014. 646 p.</w:t>
            </w:r>
          </w:p>
          <w:p w14:paraId="348F8BF4" w14:textId="77777777" w:rsidR="000606EC" w:rsidRPr="00D6042F" w:rsidRDefault="000606EC" w:rsidP="000606EC">
            <w:pPr>
              <w:spacing w:line="276" w:lineRule="auto"/>
              <w:rPr>
                <w:sz w:val="20"/>
                <w:szCs w:val="20"/>
              </w:rPr>
            </w:pPr>
            <w:r w:rsidRPr="00D6042F">
              <w:rPr>
                <w:sz w:val="20"/>
                <w:szCs w:val="20"/>
              </w:rPr>
              <w:t>COLPAERT, H. Metalografia dos produtos siderúrgicos comuns. . Edgard Blucher. 2008</w:t>
            </w:r>
          </w:p>
          <w:p w14:paraId="01F8EAE8" w14:textId="77777777" w:rsidR="000606EC" w:rsidRPr="00D6042F" w:rsidRDefault="000606EC" w:rsidP="000606EC">
            <w:pPr>
              <w:rPr>
                <w:sz w:val="20"/>
                <w:szCs w:val="20"/>
              </w:rPr>
            </w:pPr>
            <w:r w:rsidRPr="00D6042F">
              <w:rPr>
                <w:sz w:val="20"/>
                <w:szCs w:val="20"/>
              </w:rPr>
              <w:t>CHIAVERINI, Vicente. Aços e ferros fundidos: características gerais, tratamentos térmicos e principais tipos. 7 ed. ampl. rev. 5 reimpr</w:t>
            </w:r>
          </w:p>
        </w:tc>
      </w:tr>
    </w:tbl>
    <w:p w14:paraId="6FA2895F" w14:textId="77777777" w:rsidR="000606EC" w:rsidRPr="00D6042F" w:rsidRDefault="000606EC" w:rsidP="000606EC">
      <w:pPr>
        <w:jc w:val="center"/>
        <w:rPr>
          <w:b/>
          <w:sz w:val="20"/>
          <w:szCs w:val="20"/>
        </w:rPr>
      </w:pPr>
    </w:p>
    <w:tbl>
      <w:tblPr>
        <w:tblW w:w="8364" w:type="dxa"/>
        <w:tblInd w:w="100" w:type="dxa"/>
        <w:tblLayout w:type="fixed"/>
        <w:tblLook w:val="0400" w:firstRow="0" w:lastRow="0" w:firstColumn="0" w:lastColumn="0" w:noHBand="0" w:noVBand="1"/>
      </w:tblPr>
      <w:tblGrid>
        <w:gridCol w:w="8364"/>
      </w:tblGrid>
      <w:tr w:rsidR="000606EC" w:rsidRPr="00D6042F" w14:paraId="58BDDD93"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97CEDDC"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62284A41" w14:textId="77777777" w:rsidTr="000606EC">
        <w:trPr>
          <w:trHeight w:val="20"/>
        </w:trPr>
        <w:tc>
          <w:tcPr>
            <w:tcW w:w="83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6EA2347" w14:textId="77777777" w:rsidR="000606EC" w:rsidRPr="00D6042F" w:rsidRDefault="000606EC" w:rsidP="000606EC">
            <w:pPr>
              <w:spacing w:line="276" w:lineRule="auto"/>
              <w:rPr>
                <w:sz w:val="20"/>
                <w:szCs w:val="20"/>
              </w:rPr>
            </w:pPr>
            <w:r w:rsidRPr="00D6042F">
              <w:rPr>
                <w:sz w:val="20"/>
                <w:szCs w:val="20"/>
              </w:rPr>
              <w:t>Willian Callister Junior. Ciência e engenharia de materiais: uma introdução. 8. LTC. 2015</w:t>
            </w:r>
          </w:p>
          <w:p w14:paraId="5F580A39" w14:textId="77777777" w:rsidR="000606EC" w:rsidRPr="00D6042F" w:rsidRDefault="000606EC" w:rsidP="000606EC">
            <w:pPr>
              <w:spacing w:line="276" w:lineRule="auto"/>
              <w:rPr>
                <w:sz w:val="20"/>
                <w:szCs w:val="20"/>
              </w:rPr>
            </w:pPr>
            <w:r w:rsidRPr="00D6042F">
              <w:rPr>
                <w:sz w:val="20"/>
                <w:szCs w:val="20"/>
              </w:rPr>
              <w:t>CHIAVERINI,V.C. Tecnologia Mecânica Vol I, II e III. . Pearson. 1986</w:t>
            </w:r>
          </w:p>
          <w:p w14:paraId="4F8D05B9" w14:textId="77777777" w:rsidR="000606EC" w:rsidRPr="00D6042F" w:rsidRDefault="000606EC" w:rsidP="000606EC">
            <w:pPr>
              <w:spacing w:line="276" w:lineRule="auto"/>
              <w:rPr>
                <w:sz w:val="20"/>
                <w:szCs w:val="20"/>
              </w:rPr>
            </w:pPr>
            <w:r w:rsidRPr="00D6042F">
              <w:rPr>
                <w:sz w:val="20"/>
                <w:szCs w:val="20"/>
              </w:rPr>
              <w:t>HELMAN, Horacio. CETLIN, Paulo Roberto. Conformação Mecânica de Metais. . Artliber. 2013</w:t>
            </w:r>
          </w:p>
          <w:p w14:paraId="70215BF4" w14:textId="77777777" w:rsidR="000606EC" w:rsidRPr="00FE5965" w:rsidRDefault="000606EC" w:rsidP="000606EC">
            <w:pPr>
              <w:spacing w:line="276" w:lineRule="auto"/>
              <w:rPr>
                <w:sz w:val="20"/>
                <w:szCs w:val="20"/>
                <w:lang w:val="en-US"/>
              </w:rPr>
            </w:pPr>
            <w:r w:rsidRPr="00D6042F">
              <w:rPr>
                <w:sz w:val="20"/>
                <w:szCs w:val="20"/>
              </w:rPr>
              <w:t xml:space="preserve">ASKELAND, Donald R. PHULÉ, Pradeep P. Ciência e engenharia dos materiais. . </w:t>
            </w:r>
            <w:r w:rsidRPr="00FE5965">
              <w:rPr>
                <w:sz w:val="20"/>
                <w:szCs w:val="20"/>
                <w:lang w:val="en-US"/>
              </w:rPr>
              <w:t>Cengage Learning. 2015</w:t>
            </w:r>
          </w:p>
          <w:p w14:paraId="4AD18000" w14:textId="77777777" w:rsidR="000606EC" w:rsidRPr="00D6042F" w:rsidRDefault="000606EC" w:rsidP="000606EC">
            <w:pPr>
              <w:rPr>
                <w:sz w:val="20"/>
                <w:szCs w:val="20"/>
              </w:rPr>
            </w:pPr>
            <w:r w:rsidRPr="00FE5965">
              <w:rPr>
                <w:sz w:val="20"/>
                <w:szCs w:val="20"/>
                <w:lang w:val="en-US"/>
              </w:rPr>
              <w:t xml:space="preserve">VOORT, George F. Vander. Metallography, principles and practice. . </w:t>
            </w:r>
            <w:r w:rsidRPr="00D6042F">
              <w:rPr>
                <w:sz w:val="20"/>
                <w:szCs w:val="20"/>
              </w:rPr>
              <w:t>McGrawHill. 2007</w:t>
            </w:r>
          </w:p>
        </w:tc>
      </w:tr>
    </w:tbl>
    <w:p w14:paraId="3EB579AD" w14:textId="77777777" w:rsidR="000606EC" w:rsidRPr="00D6042F" w:rsidRDefault="000606EC" w:rsidP="000606EC">
      <w:pPr>
        <w:rPr>
          <w:sz w:val="20"/>
          <w:szCs w:val="20"/>
        </w:rPr>
      </w:pPr>
    </w:p>
    <w:p w14:paraId="5309C86C" w14:textId="77777777" w:rsidR="000606EC" w:rsidRPr="00D6042F" w:rsidRDefault="000606EC" w:rsidP="000606EC">
      <w:pPr>
        <w:jc w:val="center"/>
        <w:rPr>
          <w:sz w:val="20"/>
          <w:szCs w:val="20"/>
        </w:rPr>
      </w:pPr>
    </w:p>
    <w:p w14:paraId="395ACAA0" w14:textId="77777777" w:rsidR="000606EC" w:rsidRDefault="000606EC" w:rsidP="000606EC">
      <w:pPr>
        <w:jc w:val="center"/>
        <w:rPr>
          <w:sz w:val="20"/>
          <w:szCs w:val="20"/>
        </w:rPr>
      </w:pPr>
    </w:p>
    <w:p w14:paraId="6B1C2B79" w14:textId="77777777" w:rsidR="000606EC" w:rsidRDefault="000606EC" w:rsidP="000606EC">
      <w:pPr>
        <w:jc w:val="center"/>
        <w:rPr>
          <w:sz w:val="20"/>
          <w:szCs w:val="20"/>
        </w:rPr>
      </w:pPr>
    </w:p>
    <w:p w14:paraId="32BCA882" w14:textId="77777777" w:rsidR="000606EC" w:rsidRDefault="000606EC" w:rsidP="000606EC">
      <w:pPr>
        <w:jc w:val="center"/>
        <w:rPr>
          <w:sz w:val="20"/>
          <w:szCs w:val="20"/>
        </w:rPr>
      </w:pPr>
    </w:p>
    <w:p w14:paraId="0A995E45" w14:textId="77777777" w:rsidR="000606EC" w:rsidRDefault="000606EC" w:rsidP="000606EC">
      <w:pPr>
        <w:jc w:val="center"/>
        <w:rPr>
          <w:sz w:val="20"/>
          <w:szCs w:val="20"/>
        </w:rPr>
      </w:pPr>
    </w:p>
    <w:p w14:paraId="38C224C7" w14:textId="77777777" w:rsidR="000606EC" w:rsidRDefault="000606EC" w:rsidP="000606EC">
      <w:pPr>
        <w:jc w:val="center"/>
        <w:rPr>
          <w:sz w:val="20"/>
          <w:szCs w:val="20"/>
        </w:rPr>
      </w:pPr>
    </w:p>
    <w:p w14:paraId="0B09CA7A" w14:textId="77777777" w:rsidR="000606EC" w:rsidRDefault="000606EC" w:rsidP="000606EC">
      <w:pPr>
        <w:jc w:val="center"/>
        <w:rPr>
          <w:sz w:val="20"/>
          <w:szCs w:val="20"/>
        </w:rPr>
      </w:pPr>
    </w:p>
    <w:p w14:paraId="11A9582E" w14:textId="77777777" w:rsidR="000606EC" w:rsidRDefault="000606EC" w:rsidP="000606EC">
      <w:pPr>
        <w:jc w:val="center"/>
        <w:rPr>
          <w:sz w:val="20"/>
          <w:szCs w:val="20"/>
        </w:rPr>
      </w:pPr>
    </w:p>
    <w:p w14:paraId="28A8967B" w14:textId="77777777" w:rsidR="000606EC" w:rsidRDefault="000606EC" w:rsidP="000606EC">
      <w:pPr>
        <w:jc w:val="center"/>
        <w:rPr>
          <w:sz w:val="20"/>
          <w:szCs w:val="20"/>
        </w:rPr>
      </w:pPr>
    </w:p>
    <w:p w14:paraId="66A1C83E" w14:textId="77777777" w:rsidR="000606EC" w:rsidRDefault="000606EC" w:rsidP="000606EC">
      <w:pPr>
        <w:jc w:val="center"/>
        <w:rPr>
          <w:sz w:val="20"/>
          <w:szCs w:val="20"/>
        </w:rPr>
      </w:pPr>
    </w:p>
    <w:p w14:paraId="678BF160" w14:textId="77777777" w:rsidR="000606EC" w:rsidRDefault="000606EC" w:rsidP="000606EC">
      <w:pPr>
        <w:jc w:val="center"/>
        <w:rPr>
          <w:sz w:val="20"/>
          <w:szCs w:val="20"/>
        </w:rPr>
      </w:pPr>
    </w:p>
    <w:p w14:paraId="7EB7DD91" w14:textId="77777777" w:rsidR="000606EC" w:rsidRDefault="000606EC" w:rsidP="000606EC">
      <w:pPr>
        <w:jc w:val="center"/>
        <w:rPr>
          <w:sz w:val="20"/>
          <w:szCs w:val="20"/>
        </w:rPr>
      </w:pPr>
    </w:p>
    <w:p w14:paraId="6EBC00E1" w14:textId="77777777" w:rsidR="000606EC" w:rsidRDefault="000606EC" w:rsidP="000606EC">
      <w:pPr>
        <w:jc w:val="center"/>
        <w:rPr>
          <w:sz w:val="20"/>
          <w:szCs w:val="20"/>
        </w:rPr>
      </w:pPr>
    </w:p>
    <w:p w14:paraId="3D7AA5A9" w14:textId="77777777" w:rsidR="000606EC" w:rsidRDefault="000606EC" w:rsidP="000606EC">
      <w:pPr>
        <w:jc w:val="center"/>
        <w:rPr>
          <w:sz w:val="20"/>
          <w:szCs w:val="20"/>
        </w:rPr>
      </w:pPr>
    </w:p>
    <w:p w14:paraId="253209DB" w14:textId="77777777" w:rsidR="000606EC" w:rsidRDefault="000606EC" w:rsidP="000606EC">
      <w:pPr>
        <w:jc w:val="center"/>
        <w:rPr>
          <w:sz w:val="20"/>
          <w:szCs w:val="20"/>
        </w:rPr>
      </w:pPr>
    </w:p>
    <w:p w14:paraId="0BB0D8A6" w14:textId="77777777" w:rsidR="000606EC" w:rsidRDefault="000606EC" w:rsidP="000606EC">
      <w:pPr>
        <w:jc w:val="center"/>
        <w:rPr>
          <w:sz w:val="20"/>
          <w:szCs w:val="20"/>
        </w:rPr>
      </w:pPr>
    </w:p>
    <w:p w14:paraId="1A7413BA" w14:textId="77777777" w:rsidR="000606EC" w:rsidRDefault="000606EC" w:rsidP="000606EC">
      <w:pPr>
        <w:jc w:val="center"/>
        <w:rPr>
          <w:sz w:val="20"/>
          <w:szCs w:val="20"/>
        </w:rPr>
      </w:pPr>
    </w:p>
    <w:p w14:paraId="72257B9E" w14:textId="77777777" w:rsidR="000606EC" w:rsidRPr="00D6042F" w:rsidRDefault="000606EC" w:rsidP="000606EC">
      <w:pPr>
        <w:jc w:val="center"/>
        <w:rPr>
          <w:sz w:val="20"/>
          <w:szCs w:val="20"/>
        </w:rPr>
      </w:pPr>
    </w:p>
    <w:tbl>
      <w:tblPr>
        <w:tblW w:w="8502" w:type="dxa"/>
        <w:tblInd w:w="-132" w:type="dxa"/>
        <w:tblLayout w:type="fixed"/>
        <w:tblLook w:val="0000" w:firstRow="0" w:lastRow="0" w:firstColumn="0" w:lastColumn="0" w:noHBand="0" w:noVBand="0"/>
      </w:tblPr>
      <w:tblGrid>
        <w:gridCol w:w="1662"/>
        <w:gridCol w:w="1315"/>
        <w:gridCol w:w="5525"/>
      </w:tblGrid>
      <w:tr w:rsidR="000606EC" w:rsidRPr="00D6042F" w14:paraId="45FFDB49"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3044D51" w14:textId="77777777" w:rsidR="000606EC" w:rsidRPr="00D6042F" w:rsidRDefault="000606EC" w:rsidP="000606EC">
            <w:pPr>
              <w:jc w:val="center"/>
              <w:rPr>
                <w:sz w:val="20"/>
                <w:szCs w:val="20"/>
              </w:rPr>
            </w:pPr>
            <w:r w:rsidRPr="00D6042F">
              <w:rPr>
                <w:sz w:val="20"/>
                <w:szCs w:val="20"/>
              </w:rPr>
              <w:t>Período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7716EC12" w14:textId="77777777" w:rsidR="000606EC" w:rsidRPr="00D6042F" w:rsidRDefault="000606EC" w:rsidP="000606EC">
            <w:pPr>
              <w:jc w:val="center"/>
              <w:rPr>
                <w:sz w:val="20"/>
                <w:szCs w:val="20"/>
              </w:rPr>
            </w:pPr>
            <w:r w:rsidRPr="00D6042F">
              <w:rPr>
                <w:sz w:val="20"/>
                <w:szCs w:val="20"/>
              </w:rPr>
              <w:t>Código</w:t>
            </w:r>
          </w:p>
        </w:tc>
        <w:tc>
          <w:tcPr>
            <w:tcW w:w="55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56B71F7" w14:textId="77777777" w:rsidR="000606EC" w:rsidRPr="00D6042F" w:rsidRDefault="000606EC" w:rsidP="000606EC">
            <w:pPr>
              <w:jc w:val="center"/>
              <w:rPr>
                <w:sz w:val="20"/>
                <w:szCs w:val="20"/>
              </w:rPr>
            </w:pPr>
            <w:r w:rsidRPr="00D6042F">
              <w:rPr>
                <w:sz w:val="20"/>
                <w:szCs w:val="20"/>
              </w:rPr>
              <w:t>Disciplina</w:t>
            </w:r>
          </w:p>
        </w:tc>
      </w:tr>
      <w:tr w:rsidR="000606EC" w:rsidRPr="00D6042F" w14:paraId="40B7EE9E"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38C4F19" w14:textId="77777777" w:rsidR="000606EC" w:rsidRPr="00D6042F" w:rsidRDefault="000606EC" w:rsidP="000606EC">
            <w:pPr>
              <w:jc w:val="center"/>
              <w:rPr>
                <w:b/>
                <w:sz w:val="20"/>
                <w:szCs w:val="20"/>
              </w:rPr>
            </w:pPr>
            <w:r>
              <w:rPr>
                <w:b/>
                <w:sz w:val="20"/>
                <w:szCs w:val="20"/>
              </w:rPr>
              <w:t>7</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38C321D0" w14:textId="77777777" w:rsidR="000606EC" w:rsidRPr="00D6042F" w:rsidRDefault="000606EC" w:rsidP="000606EC">
            <w:pPr>
              <w:jc w:val="center"/>
              <w:rPr>
                <w:b/>
                <w:sz w:val="20"/>
                <w:szCs w:val="20"/>
              </w:rPr>
            </w:pPr>
            <w:r w:rsidRPr="00D6042F">
              <w:rPr>
                <w:b/>
                <w:sz w:val="20"/>
                <w:szCs w:val="20"/>
              </w:rPr>
              <w:t>EMTI30</w:t>
            </w:r>
          </w:p>
        </w:tc>
        <w:tc>
          <w:tcPr>
            <w:tcW w:w="55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F4F717" w14:textId="77777777" w:rsidR="000606EC" w:rsidRPr="00D6042F" w:rsidRDefault="000606EC" w:rsidP="000606EC">
            <w:pPr>
              <w:jc w:val="center"/>
              <w:rPr>
                <w:b/>
                <w:sz w:val="20"/>
                <w:szCs w:val="20"/>
              </w:rPr>
            </w:pPr>
            <w:r w:rsidRPr="00D6042F">
              <w:rPr>
                <w:b/>
                <w:sz w:val="20"/>
                <w:szCs w:val="20"/>
              </w:rPr>
              <w:t>Projeto e Seleção de Materiais</w:t>
            </w:r>
          </w:p>
        </w:tc>
      </w:tr>
    </w:tbl>
    <w:p w14:paraId="6B4A0541" w14:textId="77777777" w:rsidR="000606EC" w:rsidRPr="00D6042F" w:rsidRDefault="000606EC" w:rsidP="000606EC">
      <w:pPr>
        <w:widowControl w:val="0"/>
        <w:spacing w:line="276" w:lineRule="auto"/>
        <w:rPr>
          <w:rFonts w:eastAsia="Arial"/>
          <w:sz w:val="20"/>
          <w:szCs w:val="20"/>
        </w:rPr>
      </w:pPr>
    </w:p>
    <w:tbl>
      <w:tblPr>
        <w:tblW w:w="8506" w:type="dxa"/>
        <w:tblInd w:w="-132" w:type="dxa"/>
        <w:tblLayout w:type="fixed"/>
        <w:tblLook w:val="0400" w:firstRow="0" w:lastRow="0" w:firstColumn="0" w:lastColumn="0" w:noHBand="0" w:noVBand="1"/>
      </w:tblPr>
      <w:tblGrid>
        <w:gridCol w:w="1662"/>
        <w:gridCol w:w="1315"/>
        <w:gridCol w:w="5529"/>
      </w:tblGrid>
      <w:tr w:rsidR="000606EC" w:rsidRPr="00D6042F" w14:paraId="2E4006E0"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11B870FF"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6BD3AD24" w14:textId="77777777" w:rsidR="000606EC" w:rsidRPr="00D6042F" w:rsidRDefault="000606EC" w:rsidP="000606EC">
            <w:pPr>
              <w:jc w:val="center"/>
              <w:rPr>
                <w:sz w:val="20"/>
                <w:szCs w:val="20"/>
              </w:rPr>
            </w:pPr>
            <w:r w:rsidRPr="00D6042F">
              <w:rPr>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2A63B5C" w14:textId="77777777" w:rsidR="000606EC" w:rsidRPr="00D6042F" w:rsidRDefault="000606EC" w:rsidP="000606EC">
            <w:pPr>
              <w:jc w:val="center"/>
              <w:rPr>
                <w:sz w:val="20"/>
                <w:szCs w:val="20"/>
              </w:rPr>
            </w:pPr>
            <w:r w:rsidRPr="00D6042F">
              <w:rPr>
                <w:sz w:val="20"/>
                <w:szCs w:val="20"/>
              </w:rPr>
              <w:t>Equivalência</w:t>
            </w:r>
          </w:p>
        </w:tc>
      </w:tr>
      <w:tr w:rsidR="000606EC" w:rsidRPr="00D6042F" w14:paraId="2BE85741"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695479AB" w14:textId="77777777" w:rsidR="000606EC" w:rsidRDefault="004C26DD" w:rsidP="004C26DD">
            <w:pPr>
              <w:jc w:val="center"/>
              <w:rPr>
                <w:rFonts w:eastAsia="Verdana"/>
                <w:b/>
                <w:sz w:val="20"/>
                <w:szCs w:val="20"/>
                <w:shd w:val="clear" w:color="auto" w:fill="F9FBFD"/>
              </w:rPr>
            </w:pPr>
            <w:r w:rsidRPr="004C26DD">
              <w:rPr>
                <w:rFonts w:eastAsia="Verdana"/>
                <w:b/>
                <w:sz w:val="20"/>
                <w:szCs w:val="20"/>
                <w:shd w:val="clear" w:color="auto" w:fill="F9FBFD"/>
              </w:rPr>
              <w:t>EMTi06</w:t>
            </w:r>
            <w:r>
              <w:rPr>
                <w:rFonts w:eastAsia="Verdana"/>
                <w:b/>
                <w:sz w:val="20"/>
                <w:szCs w:val="20"/>
                <w:shd w:val="clear" w:color="auto" w:fill="F9FBFD"/>
              </w:rPr>
              <w:t xml:space="preserve"> e</w:t>
            </w:r>
            <w:r w:rsidRPr="004C26DD">
              <w:rPr>
                <w:rFonts w:eastAsia="Verdana"/>
                <w:b/>
                <w:sz w:val="20"/>
                <w:szCs w:val="20"/>
                <w:shd w:val="clear" w:color="auto" w:fill="F9FBFD"/>
              </w:rPr>
              <w:t xml:space="preserve"> EMTi08</w:t>
            </w:r>
          </w:p>
          <w:p w14:paraId="68CC7B19" w14:textId="77777777" w:rsidR="004C26DD" w:rsidRPr="00D6042F" w:rsidRDefault="004C26DD" w:rsidP="004C26DD">
            <w:pPr>
              <w:jc w:val="center"/>
              <w:rPr>
                <w:b/>
                <w:sz w:val="20"/>
                <w:szCs w:val="20"/>
              </w:rPr>
            </w:pPr>
            <w:r>
              <w:rPr>
                <w:rFonts w:eastAsia="Verdana"/>
                <w:b/>
                <w:sz w:val="20"/>
                <w:szCs w:val="20"/>
                <w:shd w:val="clear" w:color="auto" w:fill="F9FBFD"/>
              </w:rPr>
              <w:t>Ou MCM002</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079B5018" w14:textId="77777777" w:rsidR="000606EC" w:rsidRPr="00D6042F" w:rsidRDefault="000606EC" w:rsidP="000606EC">
            <w:pPr>
              <w:jc w:val="center"/>
              <w:rPr>
                <w:b/>
                <w:sz w:val="20"/>
                <w:szCs w:val="20"/>
              </w:rPr>
            </w:pPr>
            <w:r w:rsidRPr="00D6042F">
              <w:rPr>
                <w:b/>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C5C4C4F" w14:textId="77777777" w:rsidR="000606EC" w:rsidRPr="00D6042F" w:rsidRDefault="000606EC" w:rsidP="000606EC">
            <w:pPr>
              <w:jc w:val="center"/>
              <w:rPr>
                <w:b/>
                <w:sz w:val="20"/>
                <w:szCs w:val="20"/>
              </w:rPr>
            </w:pPr>
            <w:r w:rsidRPr="00D6042F">
              <w:rPr>
                <w:rFonts w:eastAsia="Verdana"/>
                <w:b/>
                <w:sz w:val="20"/>
                <w:szCs w:val="20"/>
                <w:shd w:val="clear" w:color="auto" w:fill="F9FBFD"/>
              </w:rPr>
              <w:t>EMT015</w:t>
            </w:r>
          </w:p>
        </w:tc>
      </w:tr>
    </w:tbl>
    <w:p w14:paraId="0B682977" w14:textId="77777777" w:rsidR="000606EC" w:rsidRPr="00D6042F" w:rsidRDefault="000606EC" w:rsidP="000606EC">
      <w:pPr>
        <w:jc w:val="center"/>
        <w:rPr>
          <w:sz w:val="20"/>
          <w:szCs w:val="20"/>
        </w:rPr>
      </w:pPr>
    </w:p>
    <w:tbl>
      <w:tblPr>
        <w:tblW w:w="8506" w:type="dxa"/>
        <w:tblInd w:w="-132" w:type="dxa"/>
        <w:tblLayout w:type="fixed"/>
        <w:tblLook w:val="0000" w:firstRow="0" w:lastRow="0" w:firstColumn="0" w:lastColumn="0" w:noHBand="0" w:noVBand="0"/>
      </w:tblPr>
      <w:tblGrid>
        <w:gridCol w:w="2977"/>
        <w:gridCol w:w="3320"/>
        <w:gridCol w:w="2209"/>
      </w:tblGrid>
      <w:tr w:rsidR="000606EC" w:rsidRPr="00D6042F" w14:paraId="29CD3720" w14:textId="77777777" w:rsidTr="000606EC">
        <w:trPr>
          <w:trHeight w:val="20"/>
        </w:trPr>
        <w:tc>
          <w:tcPr>
            <w:tcW w:w="2977" w:type="dxa"/>
            <w:tcBorders>
              <w:top w:val="single" w:sz="8" w:space="0" w:color="000000"/>
              <w:left w:val="single" w:sz="8" w:space="0" w:color="000000"/>
              <w:bottom w:val="single" w:sz="8" w:space="0" w:color="000000"/>
            </w:tcBorders>
            <w:tcMar>
              <w:top w:w="0" w:type="dxa"/>
              <w:left w:w="10" w:type="dxa"/>
              <w:bottom w:w="0" w:type="dxa"/>
              <w:right w:w="10" w:type="dxa"/>
            </w:tcMar>
          </w:tcPr>
          <w:p w14:paraId="360B6D55" w14:textId="77777777" w:rsidR="000606EC" w:rsidRPr="00D6042F" w:rsidRDefault="000606EC" w:rsidP="000606EC">
            <w:pPr>
              <w:jc w:val="center"/>
              <w:rPr>
                <w:sz w:val="20"/>
                <w:szCs w:val="20"/>
              </w:rPr>
            </w:pPr>
            <w:r w:rsidRPr="00D6042F">
              <w:rPr>
                <w:sz w:val="20"/>
                <w:szCs w:val="20"/>
              </w:rPr>
              <w:t>Carga Horária Total</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F6E2B12" w14:textId="77777777" w:rsidR="000606EC" w:rsidRPr="00D6042F" w:rsidRDefault="000606EC" w:rsidP="000606EC">
            <w:pPr>
              <w:jc w:val="center"/>
              <w:rPr>
                <w:sz w:val="20"/>
                <w:szCs w:val="20"/>
              </w:rPr>
            </w:pPr>
            <w:r w:rsidRPr="00D6042F">
              <w:rPr>
                <w:sz w:val="20"/>
                <w:szCs w:val="20"/>
              </w:rPr>
              <w:t>Carga Horária Teórica</w:t>
            </w:r>
          </w:p>
        </w:tc>
        <w:tc>
          <w:tcPr>
            <w:tcW w:w="22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773F88"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3338F7D8" w14:textId="77777777" w:rsidTr="000606EC">
        <w:trPr>
          <w:trHeight w:val="20"/>
        </w:trPr>
        <w:tc>
          <w:tcPr>
            <w:tcW w:w="2977" w:type="dxa"/>
            <w:tcBorders>
              <w:top w:val="single" w:sz="8" w:space="0" w:color="000000"/>
              <w:left w:val="single" w:sz="8" w:space="0" w:color="000000"/>
              <w:bottom w:val="single" w:sz="8" w:space="0" w:color="000000"/>
            </w:tcBorders>
            <w:tcMar>
              <w:top w:w="0" w:type="dxa"/>
              <w:left w:w="10" w:type="dxa"/>
              <w:bottom w:w="0" w:type="dxa"/>
              <w:right w:w="10" w:type="dxa"/>
            </w:tcMar>
          </w:tcPr>
          <w:p w14:paraId="40C87DB3" w14:textId="77777777" w:rsidR="000606EC" w:rsidRPr="00D6042F" w:rsidRDefault="000606EC" w:rsidP="000606EC">
            <w:pPr>
              <w:jc w:val="center"/>
              <w:rPr>
                <w:sz w:val="20"/>
                <w:szCs w:val="20"/>
              </w:rPr>
            </w:pPr>
            <w:r w:rsidRPr="00D6042F">
              <w:rPr>
                <w:sz w:val="20"/>
                <w:szCs w:val="20"/>
              </w:rPr>
              <w:t>64</w:t>
            </w:r>
          </w:p>
        </w:tc>
        <w:tc>
          <w:tcPr>
            <w:tcW w:w="3320" w:type="dxa"/>
            <w:tcBorders>
              <w:top w:val="single" w:sz="8" w:space="0" w:color="000000"/>
              <w:left w:val="single" w:sz="8" w:space="0" w:color="000000"/>
              <w:bottom w:val="single" w:sz="8" w:space="0" w:color="000000"/>
            </w:tcBorders>
            <w:tcMar>
              <w:top w:w="0" w:type="dxa"/>
              <w:left w:w="10" w:type="dxa"/>
              <w:bottom w:w="0" w:type="dxa"/>
              <w:right w:w="10" w:type="dxa"/>
            </w:tcMar>
          </w:tcPr>
          <w:p w14:paraId="668B02E8" w14:textId="77777777" w:rsidR="000606EC" w:rsidRPr="00D6042F" w:rsidRDefault="000606EC" w:rsidP="000606EC">
            <w:pPr>
              <w:jc w:val="center"/>
              <w:rPr>
                <w:sz w:val="20"/>
                <w:szCs w:val="20"/>
              </w:rPr>
            </w:pPr>
            <w:r w:rsidRPr="00D6042F">
              <w:rPr>
                <w:sz w:val="20"/>
                <w:szCs w:val="20"/>
              </w:rPr>
              <w:t>64</w:t>
            </w:r>
          </w:p>
        </w:tc>
        <w:tc>
          <w:tcPr>
            <w:tcW w:w="22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DFB7809" w14:textId="77777777" w:rsidR="000606EC" w:rsidRPr="00D6042F" w:rsidRDefault="000606EC" w:rsidP="000606EC">
            <w:pPr>
              <w:jc w:val="center"/>
              <w:rPr>
                <w:sz w:val="20"/>
                <w:szCs w:val="20"/>
              </w:rPr>
            </w:pPr>
            <w:r w:rsidRPr="00D6042F">
              <w:rPr>
                <w:sz w:val="20"/>
                <w:szCs w:val="20"/>
              </w:rPr>
              <w:t>0</w:t>
            </w:r>
          </w:p>
        </w:tc>
      </w:tr>
    </w:tbl>
    <w:p w14:paraId="2B88D5A3" w14:textId="77777777" w:rsidR="000606EC" w:rsidRPr="00D6042F" w:rsidRDefault="000606EC" w:rsidP="000606EC">
      <w:pPr>
        <w:jc w:val="center"/>
        <w:rPr>
          <w:sz w:val="20"/>
          <w:szCs w:val="20"/>
        </w:rPr>
      </w:pPr>
    </w:p>
    <w:tbl>
      <w:tblPr>
        <w:tblW w:w="8547" w:type="dxa"/>
        <w:tblInd w:w="-42" w:type="dxa"/>
        <w:tblLayout w:type="fixed"/>
        <w:tblLook w:val="0000" w:firstRow="0" w:lastRow="0" w:firstColumn="0" w:lastColumn="0" w:noHBand="0" w:noVBand="0"/>
      </w:tblPr>
      <w:tblGrid>
        <w:gridCol w:w="8547"/>
      </w:tblGrid>
      <w:tr w:rsidR="000606EC" w:rsidRPr="00D6042F" w14:paraId="1E021C33" w14:textId="77777777" w:rsidTr="000606EC">
        <w:trPr>
          <w:trHeight w:val="20"/>
        </w:trPr>
        <w:tc>
          <w:tcPr>
            <w:tcW w:w="8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8A296" w14:textId="77777777" w:rsidR="000606EC" w:rsidRPr="00D6042F" w:rsidRDefault="000606EC" w:rsidP="000606EC">
            <w:pPr>
              <w:jc w:val="center"/>
              <w:rPr>
                <w:b/>
                <w:sz w:val="20"/>
                <w:szCs w:val="20"/>
              </w:rPr>
            </w:pPr>
            <w:r w:rsidRPr="00D6042F">
              <w:rPr>
                <w:b/>
                <w:sz w:val="20"/>
                <w:szCs w:val="20"/>
              </w:rPr>
              <w:t>Ementa</w:t>
            </w:r>
          </w:p>
        </w:tc>
      </w:tr>
      <w:tr w:rsidR="000606EC" w:rsidRPr="00D6042F" w14:paraId="7D9A9511" w14:textId="77777777" w:rsidTr="000606EC">
        <w:trPr>
          <w:trHeight w:val="20"/>
        </w:trPr>
        <w:tc>
          <w:tcPr>
            <w:tcW w:w="8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0A3D9" w14:textId="77777777" w:rsidR="000606EC" w:rsidRPr="00D6042F" w:rsidRDefault="000606EC" w:rsidP="000606EC">
            <w:pPr>
              <w:rPr>
                <w:sz w:val="20"/>
                <w:szCs w:val="20"/>
              </w:rPr>
            </w:pPr>
            <w:r w:rsidRPr="00D6042F">
              <w:rPr>
                <w:sz w:val="20"/>
                <w:szCs w:val="20"/>
              </w:rPr>
              <w:t>- Introdução a projetos; Materiais de engenharia e suas propriedades; Diagramas de propriedades de materiais; Seleção de materiais; Seleção de materiais levando em consideração múltiplas restrições, objetivos conflitantes, forma e processamento;  Estudo de casos: seleção de materiais metálicos, cerâmicos, poliméricos e compósitos; Seleção de materiais e o meio ambiente; Materiais e projeto industrial.</w:t>
            </w:r>
          </w:p>
        </w:tc>
      </w:tr>
    </w:tbl>
    <w:p w14:paraId="2E55BA31" w14:textId="77777777" w:rsidR="000606EC" w:rsidRPr="00D6042F" w:rsidRDefault="000606EC" w:rsidP="000606EC">
      <w:pPr>
        <w:rPr>
          <w:sz w:val="20"/>
          <w:szCs w:val="20"/>
        </w:rPr>
      </w:pPr>
    </w:p>
    <w:tbl>
      <w:tblPr>
        <w:tblW w:w="8490" w:type="dxa"/>
        <w:tblLayout w:type="fixed"/>
        <w:tblLook w:val="0000" w:firstRow="0" w:lastRow="0" w:firstColumn="0" w:lastColumn="0" w:noHBand="0" w:noVBand="0"/>
      </w:tblPr>
      <w:tblGrid>
        <w:gridCol w:w="8490"/>
      </w:tblGrid>
      <w:tr w:rsidR="000606EC" w:rsidRPr="00D6042F" w14:paraId="6187C614" w14:textId="77777777" w:rsidTr="000606EC">
        <w:trPr>
          <w:trHeight w:val="20"/>
        </w:trPr>
        <w:tc>
          <w:tcPr>
            <w:tcW w:w="8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4BDF2"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61DA6F1" w14:textId="77777777" w:rsidTr="000606EC">
        <w:trPr>
          <w:trHeight w:val="20"/>
        </w:trPr>
        <w:tc>
          <w:tcPr>
            <w:tcW w:w="8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6CCF3" w14:textId="77777777" w:rsidR="000606EC" w:rsidRPr="00D6042F" w:rsidRDefault="000606EC" w:rsidP="000606EC">
            <w:pPr>
              <w:rPr>
                <w:sz w:val="20"/>
                <w:szCs w:val="20"/>
              </w:rPr>
            </w:pPr>
            <w:r w:rsidRPr="00FE5965">
              <w:rPr>
                <w:sz w:val="20"/>
                <w:szCs w:val="20"/>
                <w:lang w:val="en-US"/>
              </w:rPr>
              <w:t xml:space="preserve">- Ashby, M. F. Materials Selection in Mechanical Design. </w:t>
            </w:r>
            <w:r w:rsidRPr="00D6042F">
              <w:rPr>
                <w:sz w:val="20"/>
                <w:szCs w:val="20"/>
              </w:rPr>
              <w:t>Butterworth Heinemann, 4ª Edição, 2011.</w:t>
            </w:r>
          </w:p>
          <w:p w14:paraId="55B15E64" w14:textId="77777777" w:rsidR="000606EC" w:rsidRPr="00D6042F" w:rsidRDefault="000606EC" w:rsidP="000606EC">
            <w:pPr>
              <w:rPr>
                <w:sz w:val="20"/>
                <w:szCs w:val="20"/>
              </w:rPr>
            </w:pPr>
            <w:r w:rsidRPr="00D6042F">
              <w:rPr>
                <w:sz w:val="20"/>
                <w:szCs w:val="20"/>
              </w:rPr>
              <w:t>- Ashby, M. F. Seleção de Materiais no Projeto Mecânico. Elsevier Campus, tradução da 4ª Edição, 2012.</w:t>
            </w:r>
          </w:p>
          <w:p w14:paraId="107F138C" w14:textId="77777777" w:rsidR="000606EC" w:rsidRPr="00D6042F" w:rsidRDefault="000606EC" w:rsidP="000606EC">
            <w:pPr>
              <w:rPr>
                <w:sz w:val="20"/>
                <w:szCs w:val="20"/>
              </w:rPr>
            </w:pPr>
            <w:r w:rsidRPr="00D6042F">
              <w:rPr>
                <w:sz w:val="20"/>
                <w:szCs w:val="20"/>
              </w:rPr>
              <w:t>-  Ferrante, M. Seleção de Materiais. Editora EdUFSCar, 2ª Edição, 2009.</w:t>
            </w:r>
          </w:p>
        </w:tc>
      </w:tr>
    </w:tbl>
    <w:p w14:paraId="6A9A5785" w14:textId="77777777" w:rsidR="000606EC" w:rsidRPr="00D6042F" w:rsidRDefault="000606EC" w:rsidP="000606EC">
      <w:pPr>
        <w:rPr>
          <w:sz w:val="20"/>
          <w:szCs w:val="20"/>
        </w:rPr>
      </w:pPr>
    </w:p>
    <w:tbl>
      <w:tblPr>
        <w:tblW w:w="8490" w:type="dxa"/>
        <w:tblLayout w:type="fixed"/>
        <w:tblLook w:val="0000" w:firstRow="0" w:lastRow="0" w:firstColumn="0" w:lastColumn="0" w:noHBand="0" w:noVBand="0"/>
      </w:tblPr>
      <w:tblGrid>
        <w:gridCol w:w="8490"/>
      </w:tblGrid>
      <w:tr w:rsidR="000606EC" w:rsidRPr="00D6042F" w14:paraId="665ED5CC" w14:textId="77777777" w:rsidTr="000606EC">
        <w:trPr>
          <w:trHeight w:val="20"/>
        </w:trPr>
        <w:tc>
          <w:tcPr>
            <w:tcW w:w="8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C7FC7"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241B050" w14:textId="77777777" w:rsidTr="000606EC">
        <w:trPr>
          <w:trHeight w:val="20"/>
        </w:trPr>
        <w:tc>
          <w:tcPr>
            <w:tcW w:w="8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CF183" w14:textId="77777777" w:rsidR="000606EC" w:rsidRPr="00D6042F" w:rsidRDefault="000606EC" w:rsidP="000606EC">
            <w:pPr>
              <w:rPr>
                <w:sz w:val="20"/>
                <w:szCs w:val="20"/>
              </w:rPr>
            </w:pPr>
            <w:r w:rsidRPr="00FE5965">
              <w:rPr>
                <w:sz w:val="20"/>
                <w:szCs w:val="20"/>
                <w:lang w:val="en-US"/>
              </w:rPr>
              <w:t xml:space="preserve">- Kutz, M. Handbook of Materials Selection. </w:t>
            </w:r>
            <w:r w:rsidRPr="00D6042F">
              <w:rPr>
                <w:sz w:val="20"/>
                <w:szCs w:val="20"/>
              </w:rPr>
              <w:t>Editora John Wiley &amp; Sons, 1ª Edição, 2002.</w:t>
            </w:r>
          </w:p>
          <w:p w14:paraId="400A18D7" w14:textId="77777777" w:rsidR="000606EC" w:rsidRPr="00D6042F" w:rsidRDefault="000606EC" w:rsidP="000606EC">
            <w:pPr>
              <w:rPr>
                <w:sz w:val="20"/>
                <w:szCs w:val="20"/>
              </w:rPr>
            </w:pPr>
            <w:r w:rsidRPr="00D6042F">
              <w:rPr>
                <w:sz w:val="20"/>
                <w:szCs w:val="20"/>
              </w:rPr>
              <w:t>- Ashby, M. F.; Jones, D. Engenharia de Materiais, Volume I. Editora Campus, 1ª Edição, 2007.</w:t>
            </w:r>
          </w:p>
          <w:p w14:paraId="5E67B94F" w14:textId="77777777" w:rsidR="000606EC" w:rsidRPr="00D6042F" w:rsidRDefault="000606EC" w:rsidP="000606EC">
            <w:pPr>
              <w:rPr>
                <w:sz w:val="20"/>
                <w:szCs w:val="20"/>
              </w:rPr>
            </w:pPr>
            <w:r w:rsidRPr="00D6042F">
              <w:rPr>
                <w:sz w:val="20"/>
                <w:szCs w:val="20"/>
              </w:rPr>
              <w:t>- Ashby, M. F.; Jones, D. Engenharia de Materiais, Volume II. Editora Campus, 1ª Edição, 2007.</w:t>
            </w:r>
          </w:p>
          <w:p w14:paraId="4C3CF74C" w14:textId="77777777" w:rsidR="000606EC" w:rsidRPr="00D6042F" w:rsidRDefault="000606EC" w:rsidP="000606EC">
            <w:pPr>
              <w:rPr>
                <w:sz w:val="20"/>
                <w:szCs w:val="20"/>
              </w:rPr>
            </w:pPr>
            <w:r w:rsidRPr="00D6042F">
              <w:rPr>
                <w:sz w:val="20"/>
                <w:szCs w:val="20"/>
              </w:rPr>
              <w:t>- Callister Jr., W. D. Ciência e Engenharia de Materiais - Uma Introdução. LTC, 8ª Edição, 2012.</w:t>
            </w:r>
          </w:p>
          <w:p w14:paraId="59E7F227" w14:textId="77777777" w:rsidR="000606EC" w:rsidRPr="00D6042F" w:rsidRDefault="000606EC" w:rsidP="000606EC">
            <w:pPr>
              <w:rPr>
                <w:sz w:val="20"/>
                <w:szCs w:val="20"/>
              </w:rPr>
            </w:pPr>
            <w:r w:rsidRPr="00D6042F">
              <w:rPr>
                <w:sz w:val="20"/>
                <w:szCs w:val="20"/>
              </w:rPr>
              <w:t>- Ashby, M. F.; Johnson, K. Materiais e Design: Arte e Ciência da Seleção de Materiais no Design do Produto. Editora Elsevier Campus, 2ª Edição, 2010.</w:t>
            </w:r>
          </w:p>
        </w:tc>
      </w:tr>
    </w:tbl>
    <w:p w14:paraId="1D15C75B" w14:textId="77777777" w:rsidR="000606EC" w:rsidRPr="00D6042F" w:rsidRDefault="000606EC" w:rsidP="000606EC">
      <w:pPr>
        <w:rPr>
          <w:sz w:val="20"/>
          <w:szCs w:val="20"/>
        </w:rPr>
      </w:pPr>
    </w:p>
    <w:p w14:paraId="678D9CD0" w14:textId="77777777" w:rsidR="000606EC" w:rsidRPr="00D6042F" w:rsidRDefault="000606EC" w:rsidP="000606EC">
      <w:pPr>
        <w:jc w:val="center"/>
        <w:rPr>
          <w:sz w:val="20"/>
          <w:szCs w:val="20"/>
        </w:rPr>
      </w:pPr>
    </w:p>
    <w:p w14:paraId="3EC5BE97" w14:textId="77777777" w:rsidR="000606EC" w:rsidRPr="00D6042F" w:rsidRDefault="000606EC" w:rsidP="000606EC">
      <w:pPr>
        <w:jc w:val="center"/>
        <w:rPr>
          <w:sz w:val="20"/>
          <w:szCs w:val="20"/>
        </w:rPr>
      </w:pPr>
    </w:p>
    <w:p w14:paraId="432D7754" w14:textId="77777777" w:rsidR="000606EC" w:rsidRPr="00D6042F" w:rsidRDefault="000606EC" w:rsidP="000606EC">
      <w:pPr>
        <w:jc w:val="center"/>
        <w:rPr>
          <w:sz w:val="20"/>
          <w:szCs w:val="20"/>
        </w:rPr>
      </w:pPr>
    </w:p>
    <w:p w14:paraId="4247AE80" w14:textId="77777777" w:rsidR="000606EC" w:rsidRPr="00D6042F" w:rsidRDefault="000606EC" w:rsidP="000606EC">
      <w:pPr>
        <w:jc w:val="center"/>
        <w:rPr>
          <w:sz w:val="20"/>
          <w:szCs w:val="20"/>
        </w:rPr>
      </w:pPr>
      <w:r w:rsidRPr="00D6042F">
        <w:rPr>
          <w:sz w:val="20"/>
          <w:szCs w:val="20"/>
        </w:rPr>
        <w:br w:type="page"/>
      </w:r>
    </w:p>
    <w:p w14:paraId="52FE4E4C" w14:textId="77777777" w:rsidR="000606EC" w:rsidRPr="00D6042F" w:rsidRDefault="000606EC" w:rsidP="000606EC">
      <w:pPr>
        <w:rPr>
          <w:sz w:val="20"/>
          <w:szCs w:val="20"/>
        </w:rPr>
      </w:pPr>
    </w:p>
    <w:tbl>
      <w:tblPr>
        <w:tblW w:w="8364" w:type="dxa"/>
        <w:tblInd w:w="10" w:type="dxa"/>
        <w:tblLayout w:type="fixed"/>
        <w:tblLook w:val="0400" w:firstRow="0" w:lastRow="0" w:firstColumn="0" w:lastColumn="0" w:noHBand="0" w:noVBand="1"/>
      </w:tblPr>
      <w:tblGrid>
        <w:gridCol w:w="1514"/>
        <w:gridCol w:w="1335"/>
        <w:gridCol w:w="5515"/>
      </w:tblGrid>
      <w:tr w:rsidR="000606EC" w:rsidRPr="00D6042F" w14:paraId="4F2D71D2"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010EA5BC" w14:textId="77777777" w:rsidR="000606EC" w:rsidRPr="00D6042F" w:rsidRDefault="000606EC" w:rsidP="000606EC">
            <w:pPr>
              <w:jc w:val="center"/>
              <w:rPr>
                <w:sz w:val="20"/>
                <w:szCs w:val="20"/>
              </w:rPr>
            </w:pPr>
            <w:r w:rsidRPr="00D6042F">
              <w:rPr>
                <w:sz w:val="20"/>
                <w:szCs w:val="20"/>
              </w:rPr>
              <w:t>Período</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29F8D4E5" w14:textId="77777777" w:rsidR="000606EC" w:rsidRPr="00D6042F" w:rsidRDefault="000606EC" w:rsidP="000606EC">
            <w:pPr>
              <w:jc w:val="center"/>
              <w:rPr>
                <w:sz w:val="20"/>
                <w:szCs w:val="20"/>
              </w:rPr>
            </w:pPr>
            <w:r w:rsidRPr="00D6042F">
              <w:rPr>
                <w:sz w:val="20"/>
                <w:szCs w:val="20"/>
              </w:rPr>
              <w:t>Código</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A0C267D" w14:textId="77777777" w:rsidR="000606EC" w:rsidRPr="00D6042F" w:rsidRDefault="000606EC" w:rsidP="000606EC">
            <w:pPr>
              <w:jc w:val="center"/>
              <w:rPr>
                <w:sz w:val="20"/>
                <w:szCs w:val="20"/>
              </w:rPr>
            </w:pPr>
            <w:r w:rsidRPr="00D6042F">
              <w:rPr>
                <w:sz w:val="20"/>
                <w:szCs w:val="20"/>
              </w:rPr>
              <w:t>Disciplina</w:t>
            </w:r>
          </w:p>
        </w:tc>
      </w:tr>
      <w:tr w:rsidR="000606EC" w:rsidRPr="00D6042F" w14:paraId="56DE8F1D" w14:textId="77777777" w:rsidTr="000606EC">
        <w:trPr>
          <w:trHeight w:val="20"/>
        </w:trPr>
        <w:tc>
          <w:tcPr>
            <w:tcW w:w="1514" w:type="dxa"/>
            <w:tcBorders>
              <w:top w:val="single" w:sz="8" w:space="0" w:color="000001"/>
              <w:left w:val="single" w:sz="8" w:space="0" w:color="000001"/>
              <w:bottom w:val="single" w:sz="8" w:space="0" w:color="000001"/>
            </w:tcBorders>
            <w:tcMar>
              <w:top w:w="0" w:type="dxa"/>
              <w:left w:w="10" w:type="dxa"/>
              <w:bottom w:w="0" w:type="dxa"/>
              <w:right w:w="10" w:type="dxa"/>
            </w:tcMar>
          </w:tcPr>
          <w:p w14:paraId="1D7476BC" w14:textId="77777777" w:rsidR="000606EC" w:rsidRPr="00D6042F" w:rsidRDefault="000606EC" w:rsidP="000606EC">
            <w:pPr>
              <w:jc w:val="center"/>
              <w:rPr>
                <w:b/>
                <w:sz w:val="20"/>
                <w:szCs w:val="20"/>
              </w:rPr>
            </w:pPr>
            <w:r w:rsidRPr="00D6042F">
              <w:rPr>
                <w:b/>
                <w:sz w:val="20"/>
                <w:szCs w:val="20"/>
              </w:rPr>
              <w:t>8</w:t>
            </w:r>
          </w:p>
        </w:tc>
        <w:tc>
          <w:tcPr>
            <w:tcW w:w="1335" w:type="dxa"/>
            <w:tcBorders>
              <w:top w:val="single" w:sz="8" w:space="0" w:color="000001"/>
              <w:left w:val="single" w:sz="8" w:space="0" w:color="000001"/>
              <w:bottom w:val="single" w:sz="8" w:space="0" w:color="000001"/>
            </w:tcBorders>
            <w:tcMar>
              <w:top w:w="0" w:type="dxa"/>
              <w:left w:w="10" w:type="dxa"/>
              <w:bottom w:w="0" w:type="dxa"/>
              <w:right w:w="10" w:type="dxa"/>
            </w:tcMar>
          </w:tcPr>
          <w:p w14:paraId="17FBBDED" w14:textId="77777777" w:rsidR="000606EC" w:rsidRPr="00D6042F" w:rsidRDefault="000606EC" w:rsidP="000606EC">
            <w:pPr>
              <w:jc w:val="center"/>
              <w:rPr>
                <w:b/>
                <w:sz w:val="20"/>
                <w:szCs w:val="20"/>
              </w:rPr>
            </w:pPr>
            <w:r w:rsidRPr="00D6042F">
              <w:rPr>
                <w:b/>
                <w:sz w:val="20"/>
                <w:szCs w:val="20"/>
              </w:rPr>
              <w:t>EMTI24</w:t>
            </w:r>
          </w:p>
        </w:tc>
        <w:tc>
          <w:tcPr>
            <w:tcW w:w="55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FB1E658" w14:textId="77777777" w:rsidR="000606EC" w:rsidRPr="00D6042F" w:rsidRDefault="000606EC" w:rsidP="000606EC">
            <w:pPr>
              <w:jc w:val="center"/>
              <w:rPr>
                <w:b/>
                <w:sz w:val="20"/>
                <w:szCs w:val="20"/>
              </w:rPr>
            </w:pPr>
            <w:r w:rsidRPr="00D6042F">
              <w:rPr>
                <w:b/>
                <w:sz w:val="20"/>
                <w:szCs w:val="20"/>
              </w:rPr>
              <w:t>Polímeros de Engenharia</w:t>
            </w:r>
          </w:p>
        </w:tc>
      </w:tr>
    </w:tbl>
    <w:p w14:paraId="332540E0" w14:textId="77777777" w:rsidR="000606EC" w:rsidRPr="00D6042F" w:rsidRDefault="000606EC" w:rsidP="000606EC">
      <w:pPr>
        <w:widowControl w:val="0"/>
        <w:spacing w:line="276" w:lineRule="auto"/>
        <w:jc w:val="center"/>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3046327F"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3736961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428931F"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3A0F0E3" w14:textId="77777777" w:rsidR="000606EC" w:rsidRPr="00D6042F" w:rsidRDefault="000606EC" w:rsidP="000606EC">
            <w:pPr>
              <w:jc w:val="center"/>
              <w:rPr>
                <w:sz w:val="20"/>
                <w:szCs w:val="20"/>
              </w:rPr>
            </w:pPr>
            <w:r w:rsidRPr="00D6042F">
              <w:rPr>
                <w:sz w:val="20"/>
                <w:szCs w:val="20"/>
              </w:rPr>
              <w:t>Equivalência</w:t>
            </w:r>
          </w:p>
        </w:tc>
      </w:tr>
      <w:tr w:rsidR="000606EC" w:rsidRPr="00D6042F" w14:paraId="7B7DB599"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100BF98C" w14:textId="77777777" w:rsidR="000606EC" w:rsidRPr="00D6042F" w:rsidRDefault="000606EC" w:rsidP="000606EC">
            <w:pPr>
              <w:jc w:val="center"/>
              <w:rPr>
                <w:b/>
                <w:sz w:val="20"/>
                <w:szCs w:val="20"/>
              </w:rPr>
            </w:pPr>
            <w:r w:rsidRPr="00D6042F">
              <w:rPr>
                <w:rFonts w:eastAsia="Verdana"/>
                <w:b/>
                <w:sz w:val="20"/>
                <w:szCs w:val="20"/>
                <w:shd w:val="clear" w:color="auto" w:fill="F9FBFD"/>
              </w:rPr>
              <w:t>EMTI14 OU EMT006, EMTI16</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671274F"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DFDC510" w14:textId="77777777" w:rsidR="000606EC" w:rsidRPr="00D6042F" w:rsidRDefault="000606EC" w:rsidP="000606EC">
            <w:pPr>
              <w:jc w:val="center"/>
              <w:rPr>
                <w:b/>
                <w:sz w:val="20"/>
                <w:szCs w:val="20"/>
              </w:rPr>
            </w:pPr>
            <w:r w:rsidRPr="00D6042F">
              <w:rPr>
                <w:b/>
                <w:sz w:val="20"/>
                <w:szCs w:val="20"/>
              </w:rPr>
              <w:t>--</w:t>
            </w:r>
          </w:p>
        </w:tc>
      </w:tr>
    </w:tbl>
    <w:p w14:paraId="20ACB707" w14:textId="77777777" w:rsidR="000606EC" w:rsidRPr="00D6042F" w:rsidRDefault="000606EC" w:rsidP="000606EC">
      <w:pPr>
        <w:jc w:val="center"/>
        <w:rPr>
          <w:sz w:val="20"/>
          <w:szCs w:val="20"/>
        </w:rPr>
      </w:pPr>
    </w:p>
    <w:tbl>
      <w:tblPr>
        <w:tblW w:w="8364" w:type="dxa"/>
        <w:tblInd w:w="10" w:type="dxa"/>
        <w:tblLayout w:type="fixed"/>
        <w:tblLook w:val="0400" w:firstRow="0" w:lastRow="0" w:firstColumn="0" w:lastColumn="0" w:noHBand="0" w:noVBand="1"/>
      </w:tblPr>
      <w:tblGrid>
        <w:gridCol w:w="2835"/>
        <w:gridCol w:w="3314"/>
        <w:gridCol w:w="2215"/>
      </w:tblGrid>
      <w:tr w:rsidR="000606EC" w:rsidRPr="00D6042F" w14:paraId="39AABA97" w14:textId="77777777" w:rsidTr="000606EC">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1CF6588B" w14:textId="77777777" w:rsidR="000606EC" w:rsidRPr="00D6042F" w:rsidRDefault="000606EC" w:rsidP="000606EC">
            <w:pPr>
              <w:jc w:val="center"/>
              <w:rPr>
                <w:sz w:val="20"/>
                <w:szCs w:val="20"/>
              </w:rPr>
            </w:pPr>
            <w:r w:rsidRPr="00D6042F">
              <w:rPr>
                <w:sz w:val="20"/>
                <w:szCs w:val="20"/>
              </w:rPr>
              <w:t>Carga Horária Total</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31AF8D89" w14:textId="77777777" w:rsidR="000606EC" w:rsidRPr="00D6042F" w:rsidRDefault="000606EC" w:rsidP="000606EC">
            <w:pPr>
              <w:jc w:val="center"/>
              <w:rPr>
                <w:sz w:val="20"/>
                <w:szCs w:val="20"/>
              </w:rPr>
            </w:pPr>
            <w:r w:rsidRPr="00D6042F">
              <w:rPr>
                <w:sz w:val="20"/>
                <w:szCs w:val="20"/>
              </w:rPr>
              <w:t>Carga Horária Teórica</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6D58DB9"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BF9B386" w14:textId="77777777" w:rsidTr="000606EC">
        <w:trPr>
          <w:trHeight w:val="20"/>
        </w:trPr>
        <w:tc>
          <w:tcPr>
            <w:tcW w:w="2835" w:type="dxa"/>
            <w:tcBorders>
              <w:top w:val="single" w:sz="8" w:space="0" w:color="000001"/>
              <w:left w:val="single" w:sz="8" w:space="0" w:color="000001"/>
              <w:bottom w:val="single" w:sz="8" w:space="0" w:color="000001"/>
            </w:tcBorders>
            <w:tcMar>
              <w:top w:w="0" w:type="dxa"/>
              <w:left w:w="10" w:type="dxa"/>
              <w:bottom w:w="0" w:type="dxa"/>
              <w:right w:w="10" w:type="dxa"/>
            </w:tcMar>
          </w:tcPr>
          <w:p w14:paraId="65C4F82A" w14:textId="77777777" w:rsidR="000606EC" w:rsidRPr="00D6042F" w:rsidRDefault="000606EC" w:rsidP="000606EC">
            <w:pPr>
              <w:jc w:val="center"/>
              <w:rPr>
                <w:sz w:val="20"/>
                <w:szCs w:val="20"/>
              </w:rPr>
            </w:pPr>
            <w:r w:rsidRPr="00D6042F">
              <w:rPr>
                <w:sz w:val="20"/>
                <w:szCs w:val="20"/>
              </w:rPr>
              <w:t>64</w:t>
            </w:r>
          </w:p>
        </w:tc>
        <w:tc>
          <w:tcPr>
            <w:tcW w:w="3314" w:type="dxa"/>
            <w:tcBorders>
              <w:top w:val="single" w:sz="8" w:space="0" w:color="000001"/>
              <w:left w:val="single" w:sz="8" w:space="0" w:color="000001"/>
              <w:bottom w:val="single" w:sz="8" w:space="0" w:color="000001"/>
            </w:tcBorders>
            <w:tcMar>
              <w:top w:w="0" w:type="dxa"/>
              <w:left w:w="10" w:type="dxa"/>
              <w:bottom w:w="0" w:type="dxa"/>
              <w:right w:w="10" w:type="dxa"/>
            </w:tcMar>
          </w:tcPr>
          <w:p w14:paraId="50713DC5" w14:textId="77777777" w:rsidR="000606EC" w:rsidRPr="00D6042F" w:rsidRDefault="000606EC" w:rsidP="000606EC">
            <w:pPr>
              <w:jc w:val="center"/>
              <w:rPr>
                <w:sz w:val="20"/>
                <w:szCs w:val="20"/>
              </w:rPr>
            </w:pPr>
            <w:r w:rsidRPr="00D6042F">
              <w:rPr>
                <w:sz w:val="20"/>
                <w:szCs w:val="20"/>
              </w:rPr>
              <w:t>64</w:t>
            </w:r>
          </w:p>
        </w:tc>
        <w:tc>
          <w:tcPr>
            <w:tcW w:w="2215"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35B9898" w14:textId="77777777" w:rsidR="000606EC" w:rsidRPr="00D6042F" w:rsidRDefault="000606EC" w:rsidP="000606EC">
            <w:pPr>
              <w:jc w:val="center"/>
              <w:rPr>
                <w:sz w:val="20"/>
                <w:szCs w:val="20"/>
              </w:rPr>
            </w:pPr>
            <w:r w:rsidRPr="00D6042F">
              <w:rPr>
                <w:sz w:val="20"/>
                <w:szCs w:val="20"/>
              </w:rPr>
              <w:t>0</w:t>
            </w:r>
          </w:p>
        </w:tc>
      </w:tr>
    </w:tbl>
    <w:p w14:paraId="0568C6EB" w14:textId="77777777" w:rsidR="000606EC" w:rsidRPr="00D6042F" w:rsidRDefault="000606EC" w:rsidP="000606EC">
      <w:pPr>
        <w:jc w:val="center"/>
        <w:rPr>
          <w:sz w:val="20"/>
          <w:szCs w:val="20"/>
        </w:rPr>
      </w:pPr>
    </w:p>
    <w:tbl>
      <w:tblPr>
        <w:tblW w:w="8384" w:type="dxa"/>
        <w:tblInd w:w="100" w:type="dxa"/>
        <w:tblLayout w:type="fixed"/>
        <w:tblLook w:val="0400" w:firstRow="0" w:lastRow="0" w:firstColumn="0" w:lastColumn="0" w:noHBand="0" w:noVBand="1"/>
      </w:tblPr>
      <w:tblGrid>
        <w:gridCol w:w="8384"/>
      </w:tblGrid>
      <w:tr w:rsidR="000606EC" w:rsidRPr="00D6042F" w14:paraId="6AA63B4E" w14:textId="77777777" w:rsidTr="000606EC">
        <w:trPr>
          <w:trHeight w:val="20"/>
        </w:trPr>
        <w:tc>
          <w:tcPr>
            <w:tcW w:w="838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FA3D16E" w14:textId="77777777" w:rsidR="000606EC" w:rsidRPr="00D6042F" w:rsidRDefault="000606EC" w:rsidP="000606EC">
            <w:pPr>
              <w:jc w:val="center"/>
              <w:rPr>
                <w:b/>
                <w:sz w:val="20"/>
                <w:szCs w:val="20"/>
              </w:rPr>
            </w:pPr>
            <w:r w:rsidRPr="00D6042F">
              <w:rPr>
                <w:b/>
                <w:sz w:val="20"/>
                <w:szCs w:val="20"/>
              </w:rPr>
              <w:t>Ementa</w:t>
            </w:r>
          </w:p>
        </w:tc>
      </w:tr>
      <w:tr w:rsidR="000606EC" w:rsidRPr="00D6042F" w14:paraId="2D7FCF5A" w14:textId="77777777" w:rsidTr="000606EC">
        <w:trPr>
          <w:trHeight w:val="20"/>
        </w:trPr>
        <w:tc>
          <w:tcPr>
            <w:tcW w:w="838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63E1115" w14:textId="77777777" w:rsidR="000606EC" w:rsidRPr="00D6042F" w:rsidRDefault="000606EC" w:rsidP="000606EC">
            <w:pPr>
              <w:rPr>
                <w:sz w:val="20"/>
                <w:szCs w:val="20"/>
              </w:rPr>
            </w:pPr>
            <w:r w:rsidRPr="00D6042F">
              <w:rPr>
                <w:sz w:val="20"/>
                <w:szCs w:val="20"/>
              </w:rPr>
              <w:t>- Introdução a Engenharia de Polímeros;</w:t>
            </w:r>
          </w:p>
          <w:p w14:paraId="1621FBC4" w14:textId="77777777" w:rsidR="000606EC" w:rsidRPr="00D6042F" w:rsidRDefault="000606EC" w:rsidP="000606EC">
            <w:pPr>
              <w:rPr>
                <w:sz w:val="20"/>
                <w:szCs w:val="20"/>
              </w:rPr>
            </w:pPr>
            <w:r w:rsidRPr="00D6042F">
              <w:rPr>
                <w:sz w:val="20"/>
                <w:szCs w:val="20"/>
              </w:rPr>
              <w:t>- Propriedades mecânicas de curta duração;</w:t>
            </w:r>
          </w:p>
          <w:p w14:paraId="30C45D54" w14:textId="77777777" w:rsidR="000606EC" w:rsidRPr="00D6042F" w:rsidRDefault="000606EC" w:rsidP="000606EC">
            <w:pPr>
              <w:rPr>
                <w:sz w:val="20"/>
                <w:szCs w:val="20"/>
              </w:rPr>
            </w:pPr>
            <w:r w:rsidRPr="00D6042F">
              <w:rPr>
                <w:sz w:val="20"/>
                <w:szCs w:val="20"/>
              </w:rPr>
              <w:t>- Comportamento deformacional a longo prazo;</w:t>
            </w:r>
          </w:p>
          <w:p w14:paraId="783D3229" w14:textId="77777777" w:rsidR="000606EC" w:rsidRPr="00D6042F" w:rsidRDefault="000606EC" w:rsidP="000606EC">
            <w:pPr>
              <w:rPr>
                <w:sz w:val="20"/>
                <w:szCs w:val="20"/>
              </w:rPr>
            </w:pPr>
            <w:r w:rsidRPr="00D6042F">
              <w:rPr>
                <w:sz w:val="20"/>
                <w:szCs w:val="20"/>
              </w:rPr>
              <w:t>- Durabilidade e resistência a fadiga;</w:t>
            </w:r>
          </w:p>
          <w:p w14:paraId="5EBA3625" w14:textId="77777777" w:rsidR="000606EC" w:rsidRPr="00D6042F" w:rsidRDefault="000606EC" w:rsidP="000606EC">
            <w:pPr>
              <w:rPr>
                <w:sz w:val="20"/>
                <w:szCs w:val="20"/>
              </w:rPr>
            </w:pPr>
            <w:r w:rsidRPr="00D6042F">
              <w:rPr>
                <w:sz w:val="20"/>
                <w:szCs w:val="20"/>
              </w:rPr>
              <w:t>- Modificação no comportamento mecânico de termoplásticos;</w:t>
            </w:r>
          </w:p>
          <w:p w14:paraId="28BC0EF9" w14:textId="77777777" w:rsidR="000606EC" w:rsidRPr="00D6042F" w:rsidRDefault="000606EC" w:rsidP="000606EC">
            <w:pPr>
              <w:rPr>
                <w:sz w:val="20"/>
                <w:szCs w:val="20"/>
              </w:rPr>
            </w:pPr>
            <w:r w:rsidRPr="00D6042F">
              <w:rPr>
                <w:sz w:val="20"/>
                <w:szCs w:val="20"/>
              </w:rPr>
              <w:t>- Outras propriedades de interesse para aplicações em engenharia;</w:t>
            </w:r>
          </w:p>
          <w:p w14:paraId="51971EA7" w14:textId="77777777" w:rsidR="000606EC" w:rsidRPr="00D6042F" w:rsidRDefault="000606EC" w:rsidP="000606EC">
            <w:pPr>
              <w:rPr>
                <w:sz w:val="20"/>
                <w:szCs w:val="20"/>
              </w:rPr>
            </w:pPr>
            <w:r w:rsidRPr="00D6042F">
              <w:rPr>
                <w:sz w:val="20"/>
                <w:szCs w:val="20"/>
              </w:rPr>
              <w:t>- Aplicações de termoplásticos em engenharia.</w:t>
            </w:r>
          </w:p>
        </w:tc>
      </w:tr>
    </w:tbl>
    <w:p w14:paraId="1B426BA4" w14:textId="77777777" w:rsidR="000606EC" w:rsidRPr="00D6042F" w:rsidRDefault="000606EC" w:rsidP="000606EC">
      <w:pPr>
        <w:rPr>
          <w:sz w:val="20"/>
          <w:szCs w:val="20"/>
        </w:rPr>
      </w:pPr>
    </w:p>
    <w:tbl>
      <w:tblPr>
        <w:tblW w:w="8369" w:type="dxa"/>
        <w:tblInd w:w="100" w:type="dxa"/>
        <w:tblLayout w:type="fixed"/>
        <w:tblLook w:val="0400" w:firstRow="0" w:lastRow="0" w:firstColumn="0" w:lastColumn="0" w:noHBand="0" w:noVBand="1"/>
      </w:tblPr>
      <w:tblGrid>
        <w:gridCol w:w="8369"/>
      </w:tblGrid>
      <w:tr w:rsidR="000606EC" w:rsidRPr="00D6042F" w14:paraId="4714A411" w14:textId="77777777" w:rsidTr="000606EC">
        <w:trPr>
          <w:trHeight w:val="20"/>
        </w:trPr>
        <w:tc>
          <w:tcPr>
            <w:tcW w:w="83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E28320A"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2FE748FF" w14:textId="77777777" w:rsidTr="000606EC">
        <w:trPr>
          <w:trHeight w:val="20"/>
        </w:trPr>
        <w:tc>
          <w:tcPr>
            <w:tcW w:w="83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DE6F25E" w14:textId="77777777" w:rsidR="000606EC" w:rsidRPr="00D6042F" w:rsidRDefault="000606EC" w:rsidP="000606EC">
            <w:pPr>
              <w:rPr>
                <w:sz w:val="20"/>
                <w:szCs w:val="20"/>
              </w:rPr>
            </w:pPr>
            <w:r w:rsidRPr="00D6042F">
              <w:rPr>
                <w:sz w:val="20"/>
                <w:szCs w:val="20"/>
              </w:rPr>
              <w:t>- Wiebeck, H.; Harada, J. Plásticos de Engenharia – Tecnologia e Aplicações. Artliber, 1ª Edição, 2005.</w:t>
            </w:r>
          </w:p>
          <w:p w14:paraId="1FED0A52" w14:textId="77777777" w:rsidR="000606EC" w:rsidRPr="00D6042F" w:rsidRDefault="000606EC" w:rsidP="000606EC">
            <w:pPr>
              <w:rPr>
                <w:sz w:val="20"/>
                <w:szCs w:val="20"/>
              </w:rPr>
            </w:pPr>
            <w:r w:rsidRPr="00D6042F">
              <w:rPr>
                <w:sz w:val="20"/>
                <w:szCs w:val="20"/>
              </w:rPr>
              <w:t>- Mano, E. B. Polímeros como Materiais de Engenharia. Editora Blucher, 1ª Edição, 1991.</w:t>
            </w:r>
          </w:p>
          <w:p w14:paraId="63B19D2A" w14:textId="77777777" w:rsidR="000606EC" w:rsidRPr="00D6042F" w:rsidRDefault="000606EC" w:rsidP="000606EC">
            <w:pPr>
              <w:rPr>
                <w:sz w:val="20"/>
                <w:szCs w:val="20"/>
              </w:rPr>
            </w:pPr>
            <w:r w:rsidRPr="00D6042F">
              <w:rPr>
                <w:sz w:val="20"/>
                <w:szCs w:val="20"/>
              </w:rPr>
              <w:t>- Simielli, E. R.; dos Santos, P. A. Plásticos de Engenharia. Principais Tipos e sua Moldagem por Injeção. Artliber, 1ª Edição, 2010.</w:t>
            </w:r>
          </w:p>
        </w:tc>
      </w:tr>
    </w:tbl>
    <w:p w14:paraId="56E83853" w14:textId="77777777" w:rsidR="000606EC" w:rsidRPr="00D6042F" w:rsidRDefault="000606EC" w:rsidP="000606EC">
      <w:pPr>
        <w:rPr>
          <w:sz w:val="20"/>
          <w:szCs w:val="20"/>
        </w:rPr>
      </w:pPr>
    </w:p>
    <w:p w14:paraId="25C5B241" w14:textId="77777777" w:rsidR="000606EC" w:rsidRPr="00D6042F" w:rsidRDefault="000606EC" w:rsidP="000606EC">
      <w:pPr>
        <w:rPr>
          <w:sz w:val="20"/>
          <w:szCs w:val="20"/>
        </w:rPr>
      </w:pPr>
    </w:p>
    <w:tbl>
      <w:tblPr>
        <w:tblW w:w="8310" w:type="dxa"/>
        <w:tblInd w:w="159" w:type="dxa"/>
        <w:tblLayout w:type="fixed"/>
        <w:tblLook w:val="0400" w:firstRow="0" w:lastRow="0" w:firstColumn="0" w:lastColumn="0" w:noHBand="0" w:noVBand="1"/>
      </w:tblPr>
      <w:tblGrid>
        <w:gridCol w:w="8310"/>
      </w:tblGrid>
      <w:tr w:rsidR="000606EC" w:rsidRPr="00D6042F" w14:paraId="32CB0594" w14:textId="77777777" w:rsidTr="000606EC">
        <w:trPr>
          <w:trHeight w:val="20"/>
        </w:trPr>
        <w:tc>
          <w:tcPr>
            <w:tcW w:w="831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C5422E2"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2A167F0A" w14:textId="77777777" w:rsidTr="000606EC">
        <w:trPr>
          <w:trHeight w:val="20"/>
        </w:trPr>
        <w:tc>
          <w:tcPr>
            <w:tcW w:w="831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1A1D190" w14:textId="77777777" w:rsidR="000606EC" w:rsidRPr="00D6042F" w:rsidRDefault="000606EC" w:rsidP="000606EC">
            <w:pPr>
              <w:rPr>
                <w:sz w:val="20"/>
                <w:szCs w:val="20"/>
              </w:rPr>
            </w:pPr>
            <w:r w:rsidRPr="00D6042F">
              <w:rPr>
                <w:sz w:val="20"/>
                <w:szCs w:val="20"/>
              </w:rPr>
              <w:t>- Callister Jr., W. D. Ciência Engenharia de Materiais - Uma Introdução. LTC, 8ª Edição, 2012.</w:t>
            </w:r>
          </w:p>
          <w:p w14:paraId="27F15024" w14:textId="77777777" w:rsidR="000606EC" w:rsidRPr="00D6042F" w:rsidRDefault="000606EC" w:rsidP="000606EC">
            <w:pPr>
              <w:rPr>
                <w:sz w:val="20"/>
                <w:szCs w:val="20"/>
              </w:rPr>
            </w:pPr>
            <w:r w:rsidRPr="00D6042F">
              <w:rPr>
                <w:sz w:val="20"/>
                <w:szCs w:val="20"/>
              </w:rPr>
              <w:t>- Askeland, D. R.; Phulé, P. P. Ciência e Engenharia dos Materiais. Cengage Learning, 1ª Edição, 2013.</w:t>
            </w:r>
          </w:p>
          <w:p w14:paraId="6F9C2BD9" w14:textId="77777777" w:rsidR="000606EC" w:rsidRPr="00D6042F" w:rsidRDefault="000606EC" w:rsidP="000606EC">
            <w:pPr>
              <w:rPr>
                <w:sz w:val="20"/>
                <w:szCs w:val="20"/>
              </w:rPr>
            </w:pPr>
            <w:r w:rsidRPr="00D6042F">
              <w:rPr>
                <w:sz w:val="20"/>
                <w:szCs w:val="20"/>
              </w:rPr>
              <w:t>- Dornelles Filho, A. M. L.; Atolino, W. J. T. Plásticos de Engenharia – Seleção Eletrônica no Caso Automotivo. Artliber, 1ª Edição, 2009.</w:t>
            </w:r>
          </w:p>
          <w:p w14:paraId="554B1B91" w14:textId="77777777" w:rsidR="000606EC" w:rsidRPr="00D6042F" w:rsidRDefault="000606EC" w:rsidP="000606EC">
            <w:pPr>
              <w:rPr>
                <w:sz w:val="20"/>
                <w:szCs w:val="20"/>
              </w:rPr>
            </w:pPr>
            <w:r w:rsidRPr="00D6042F">
              <w:rPr>
                <w:sz w:val="20"/>
                <w:szCs w:val="20"/>
              </w:rPr>
              <w:t>- Canevarolo Jr., S. V. Técnicas de Caracterização de Polímeros. Artliber, 1ª Edição, 2007.</w:t>
            </w:r>
          </w:p>
          <w:p w14:paraId="3D6D6DB5" w14:textId="77777777" w:rsidR="000606EC" w:rsidRPr="00D6042F" w:rsidRDefault="000606EC" w:rsidP="000606EC">
            <w:pPr>
              <w:rPr>
                <w:sz w:val="20"/>
                <w:szCs w:val="20"/>
              </w:rPr>
            </w:pPr>
            <w:r w:rsidRPr="00D6042F">
              <w:rPr>
                <w:sz w:val="20"/>
                <w:szCs w:val="20"/>
              </w:rPr>
              <w:t>- Lokensgard, Erik. Plásticos industriais: teoria e aplicações.</w:t>
            </w:r>
          </w:p>
        </w:tc>
      </w:tr>
    </w:tbl>
    <w:p w14:paraId="3C1464A5" w14:textId="77777777" w:rsidR="000606EC" w:rsidRPr="00D6042F" w:rsidRDefault="000606EC" w:rsidP="000606EC">
      <w:pPr>
        <w:jc w:val="center"/>
        <w:rPr>
          <w:sz w:val="20"/>
          <w:szCs w:val="20"/>
        </w:rPr>
      </w:pPr>
    </w:p>
    <w:p w14:paraId="7565E8C0" w14:textId="77777777" w:rsidR="000606EC" w:rsidRPr="00D6042F" w:rsidRDefault="000606EC" w:rsidP="000606EC">
      <w:pPr>
        <w:jc w:val="center"/>
        <w:rPr>
          <w:sz w:val="20"/>
          <w:szCs w:val="20"/>
        </w:rPr>
      </w:pPr>
      <w:r w:rsidRPr="00D6042F">
        <w:rPr>
          <w:sz w:val="20"/>
          <w:szCs w:val="20"/>
        </w:rPr>
        <w:br w:type="page"/>
      </w:r>
    </w:p>
    <w:p w14:paraId="619F13A5"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1667"/>
        <w:gridCol w:w="1332"/>
        <w:gridCol w:w="5507"/>
      </w:tblGrid>
      <w:tr w:rsidR="000606EC" w:rsidRPr="00D6042F" w14:paraId="65581F25"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2EC1918F"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52F9F503"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A395AAA" w14:textId="77777777" w:rsidR="000606EC" w:rsidRPr="00D6042F" w:rsidRDefault="000606EC" w:rsidP="000606EC">
            <w:pPr>
              <w:jc w:val="center"/>
              <w:rPr>
                <w:sz w:val="20"/>
                <w:szCs w:val="20"/>
              </w:rPr>
            </w:pPr>
            <w:r w:rsidRPr="00D6042F">
              <w:rPr>
                <w:sz w:val="20"/>
                <w:szCs w:val="20"/>
              </w:rPr>
              <w:t>Disciplina</w:t>
            </w:r>
          </w:p>
        </w:tc>
      </w:tr>
      <w:tr w:rsidR="000606EC" w:rsidRPr="00D6042F" w14:paraId="73505C0C"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00AFC428" w14:textId="77777777" w:rsidR="000606EC" w:rsidRPr="00D6042F" w:rsidRDefault="000606EC" w:rsidP="000606EC">
            <w:pPr>
              <w:jc w:val="center"/>
              <w:rPr>
                <w:b/>
                <w:sz w:val="20"/>
                <w:szCs w:val="20"/>
              </w:rPr>
            </w:pPr>
            <w:r w:rsidRPr="00D6042F">
              <w:rPr>
                <w:b/>
                <w:sz w:val="20"/>
                <w:szCs w:val="20"/>
              </w:rPr>
              <w:t>8</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7204F3B7" w14:textId="77777777" w:rsidR="000606EC" w:rsidRPr="00D6042F" w:rsidRDefault="000606EC" w:rsidP="000606EC">
            <w:pPr>
              <w:jc w:val="center"/>
              <w:rPr>
                <w:b/>
                <w:sz w:val="20"/>
                <w:szCs w:val="20"/>
              </w:rPr>
            </w:pPr>
            <w:r w:rsidRPr="00D6042F">
              <w:rPr>
                <w:b/>
                <w:sz w:val="20"/>
                <w:szCs w:val="20"/>
              </w:rPr>
              <w:t>EMTI25</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306B4BC" w14:textId="77777777" w:rsidR="000606EC" w:rsidRPr="00D6042F" w:rsidRDefault="000606EC" w:rsidP="000606EC">
            <w:pPr>
              <w:jc w:val="center"/>
              <w:rPr>
                <w:b/>
                <w:sz w:val="20"/>
                <w:szCs w:val="20"/>
              </w:rPr>
            </w:pPr>
            <w:r w:rsidRPr="00D6042F">
              <w:rPr>
                <w:b/>
                <w:sz w:val="20"/>
                <w:szCs w:val="20"/>
              </w:rPr>
              <w:t>Nanociências e Nanomateriais</w:t>
            </w:r>
          </w:p>
        </w:tc>
      </w:tr>
    </w:tbl>
    <w:p w14:paraId="6CE82AB3"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7D4FD34A"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1BAF610"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C7E7FFB"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C00948E" w14:textId="77777777" w:rsidR="000606EC" w:rsidRPr="00D6042F" w:rsidRDefault="000606EC" w:rsidP="000606EC">
            <w:pPr>
              <w:jc w:val="center"/>
              <w:rPr>
                <w:sz w:val="20"/>
                <w:szCs w:val="20"/>
              </w:rPr>
            </w:pPr>
            <w:r w:rsidRPr="00D6042F">
              <w:rPr>
                <w:sz w:val="20"/>
                <w:szCs w:val="20"/>
              </w:rPr>
              <w:t>Equivalência</w:t>
            </w:r>
          </w:p>
        </w:tc>
      </w:tr>
      <w:tr w:rsidR="000606EC" w:rsidRPr="00D6042F" w14:paraId="6BF4C042"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7A69B790" w14:textId="77777777" w:rsidR="000606EC" w:rsidRPr="00D6042F" w:rsidRDefault="000606EC" w:rsidP="000606EC">
            <w:pPr>
              <w:jc w:val="center"/>
              <w:rPr>
                <w:b/>
                <w:sz w:val="20"/>
                <w:szCs w:val="20"/>
              </w:rPr>
            </w:pPr>
            <w:r w:rsidRPr="008D5B06">
              <w:rPr>
                <w:b/>
                <w:sz w:val="20"/>
                <w:szCs w:val="20"/>
              </w:rPr>
              <w:t>EMTI20 E FISI08</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4B40EEA"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AAD0DBC" w14:textId="77777777" w:rsidR="000606EC" w:rsidRPr="00D6042F" w:rsidRDefault="000606EC" w:rsidP="000606EC">
            <w:pPr>
              <w:jc w:val="center"/>
              <w:rPr>
                <w:b/>
                <w:sz w:val="20"/>
                <w:szCs w:val="20"/>
              </w:rPr>
            </w:pPr>
            <w:r w:rsidRPr="00D6042F">
              <w:rPr>
                <w:b/>
                <w:sz w:val="20"/>
                <w:szCs w:val="20"/>
              </w:rPr>
              <w:t>--</w:t>
            </w:r>
          </w:p>
        </w:tc>
      </w:tr>
    </w:tbl>
    <w:p w14:paraId="27809173"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2977"/>
        <w:gridCol w:w="3318"/>
        <w:gridCol w:w="2211"/>
      </w:tblGrid>
      <w:tr w:rsidR="000606EC" w:rsidRPr="00D6042F" w14:paraId="1962D836"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A58AACB"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69CE233"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B9E77B2"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6CE2679"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00D3C5B" w14:textId="77777777" w:rsidR="000606EC" w:rsidRPr="00D6042F" w:rsidRDefault="000606EC" w:rsidP="000606EC">
            <w:pPr>
              <w:jc w:val="center"/>
              <w:rPr>
                <w:b/>
                <w:sz w:val="20"/>
                <w:szCs w:val="20"/>
              </w:rPr>
            </w:pPr>
            <w:r w:rsidRPr="00D6042F">
              <w:rPr>
                <w:b/>
                <w:sz w:val="20"/>
                <w:szCs w:val="20"/>
              </w:rPr>
              <w:t>64</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16D10D08" w14:textId="77777777" w:rsidR="000606EC" w:rsidRPr="00D6042F" w:rsidRDefault="000606EC" w:rsidP="000606EC">
            <w:pPr>
              <w:jc w:val="center"/>
              <w:rPr>
                <w:b/>
                <w:sz w:val="20"/>
                <w:szCs w:val="20"/>
              </w:rPr>
            </w:pPr>
            <w:r w:rsidRPr="00D6042F">
              <w:rPr>
                <w:b/>
                <w:sz w:val="20"/>
                <w:szCs w:val="20"/>
              </w:rPr>
              <w:t>64</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CEDB88F" w14:textId="77777777" w:rsidR="000606EC" w:rsidRPr="00D6042F" w:rsidRDefault="000606EC" w:rsidP="000606EC">
            <w:pPr>
              <w:jc w:val="center"/>
              <w:rPr>
                <w:b/>
                <w:sz w:val="20"/>
                <w:szCs w:val="20"/>
              </w:rPr>
            </w:pPr>
            <w:r w:rsidRPr="00D6042F">
              <w:rPr>
                <w:b/>
                <w:sz w:val="20"/>
                <w:szCs w:val="20"/>
              </w:rPr>
              <w:t>0</w:t>
            </w:r>
          </w:p>
        </w:tc>
      </w:tr>
    </w:tbl>
    <w:p w14:paraId="5DA6E691" w14:textId="77777777" w:rsidR="000606EC" w:rsidRPr="00D6042F" w:rsidRDefault="000606EC" w:rsidP="000606EC">
      <w:pPr>
        <w:jc w:val="center"/>
        <w:rPr>
          <w:sz w:val="20"/>
          <w:szCs w:val="20"/>
        </w:rPr>
      </w:pPr>
    </w:p>
    <w:tbl>
      <w:tblPr>
        <w:tblW w:w="8464" w:type="dxa"/>
        <w:tblLayout w:type="fixed"/>
        <w:tblLook w:val="0400" w:firstRow="0" w:lastRow="0" w:firstColumn="0" w:lastColumn="0" w:noHBand="0" w:noVBand="1"/>
      </w:tblPr>
      <w:tblGrid>
        <w:gridCol w:w="8464"/>
      </w:tblGrid>
      <w:tr w:rsidR="000606EC" w:rsidRPr="00D6042F" w14:paraId="759A4FEE" w14:textId="77777777" w:rsidTr="000606EC">
        <w:trPr>
          <w:trHeight w:val="254"/>
        </w:trPr>
        <w:tc>
          <w:tcPr>
            <w:tcW w:w="84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6E83731" w14:textId="77777777" w:rsidR="000606EC" w:rsidRPr="00D6042F" w:rsidRDefault="000606EC" w:rsidP="000606EC">
            <w:pPr>
              <w:jc w:val="center"/>
              <w:rPr>
                <w:sz w:val="20"/>
                <w:szCs w:val="20"/>
              </w:rPr>
            </w:pPr>
            <w:r w:rsidRPr="00D6042F">
              <w:rPr>
                <w:b/>
                <w:sz w:val="20"/>
                <w:szCs w:val="20"/>
              </w:rPr>
              <w:t>Ementa</w:t>
            </w:r>
          </w:p>
        </w:tc>
      </w:tr>
      <w:tr w:rsidR="000606EC" w:rsidRPr="00D6042F" w14:paraId="21A6AA2E" w14:textId="77777777" w:rsidTr="000606EC">
        <w:trPr>
          <w:trHeight w:val="620"/>
        </w:trPr>
        <w:tc>
          <w:tcPr>
            <w:tcW w:w="846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F94457" w14:textId="77777777" w:rsidR="000606EC" w:rsidRPr="00D6042F" w:rsidRDefault="000606EC" w:rsidP="000606EC">
            <w:pPr>
              <w:rPr>
                <w:sz w:val="20"/>
                <w:szCs w:val="20"/>
              </w:rPr>
            </w:pPr>
            <w:r w:rsidRPr="00D6042F">
              <w:rPr>
                <w:sz w:val="20"/>
                <w:szCs w:val="20"/>
              </w:rPr>
              <w:t>Fundamentos da Nanociência e Nanotecnologia; Nanomateriais e Nanoestruturas;</w:t>
            </w:r>
          </w:p>
          <w:p w14:paraId="64BF8037" w14:textId="77777777" w:rsidR="000606EC" w:rsidRPr="00D6042F" w:rsidRDefault="000606EC" w:rsidP="000606EC">
            <w:pPr>
              <w:rPr>
                <w:sz w:val="20"/>
                <w:szCs w:val="20"/>
              </w:rPr>
            </w:pPr>
            <w:r w:rsidRPr="00D6042F">
              <w:rPr>
                <w:sz w:val="20"/>
                <w:szCs w:val="20"/>
              </w:rPr>
              <w:t>Observação e manipulação de nanoestruturas; Síntese de nanoestruturas (top-down versus bottom-up); Nanotecnologia molecular; Aplicações na nanociência e nanotecnologia (bionanotecnologia, materiais nanoestruturados, etc.); Ética em nanociência.</w:t>
            </w:r>
          </w:p>
        </w:tc>
      </w:tr>
    </w:tbl>
    <w:p w14:paraId="11DB6547" w14:textId="77777777" w:rsidR="000606EC" w:rsidRPr="00D6042F" w:rsidRDefault="000606EC" w:rsidP="000606EC">
      <w:pPr>
        <w:jc w:val="center"/>
        <w:rPr>
          <w:b/>
          <w:sz w:val="20"/>
          <w:szCs w:val="20"/>
        </w:rPr>
      </w:pPr>
    </w:p>
    <w:tbl>
      <w:tblPr>
        <w:tblW w:w="8472" w:type="dxa"/>
        <w:tblLayout w:type="fixed"/>
        <w:tblLook w:val="0400" w:firstRow="0" w:lastRow="0" w:firstColumn="0" w:lastColumn="0" w:noHBand="0" w:noVBand="1"/>
      </w:tblPr>
      <w:tblGrid>
        <w:gridCol w:w="8472"/>
      </w:tblGrid>
      <w:tr w:rsidR="000606EC" w:rsidRPr="00D6042F" w14:paraId="47290461" w14:textId="77777777" w:rsidTr="000606EC">
        <w:tc>
          <w:tcPr>
            <w:tcW w:w="84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8C921F9" w14:textId="77777777" w:rsidR="000606EC" w:rsidRPr="00D6042F" w:rsidRDefault="000606EC" w:rsidP="000606EC">
            <w:pPr>
              <w:jc w:val="center"/>
              <w:rPr>
                <w:color w:val="00000A"/>
                <w:sz w:val="20"/>
                <w:szCs w:val="20"/>
              </w:rPr>
            </w:pPr>
            <w:r w:rsidRPr="00D6042F">
              <w:rPr>
                <w:b/>
                <w:sz w:val="20"/>
                <w:szCs w:val="20"/>
              </w:rPr>
              <w:t>Bibliografia Básica</w:t>
            </w:r>
          </w:p>
        </w:tc>
      </w:tr>
      <w:tr w:rsidR="000606EC" w:rsidRPr="00C929C7" w14:paraId="6C664D95" w14:textId="77777777" w:rsidTr="000606EC">
        <w:trPr>
          <w:trHeight w:val="1302"/>
        </w:trPr>
        <w:tc>
          <w:tcPr>
            <w:tcW w:w="84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tbl>
            <w:tblPr>
              <w:tblW w:w="9072" w:type="dxa"/>
              <w:tblLayout w:type="fixed"/>
              <w:tblLook w:val="0400" w:firstRow="0" w:lastRow="0" w:firstColumn="0" w:lastColumn="0" w:noHBand="0" w:noVBand="1"/>
            </w:tblPr>
            <w:tblGrid>
              <w:gridCol w:w="9072"/>
            </w:tblGrid>
            <w:tr w:rsidR="000606EC" w:rsidRPr="00C929C7" w14:paraId="7D7BD6B0" w14:textId="77777777" w:rsidTr="000606EC">
              <w:trPr>
                <w:trHeight w:val="100"/>
              </w:trPr>
              <w:tc>
                <w:tcPr>
                  <w:tcW w:w="9072" w:type="dxa"/>
                  <w:tcMar>
                    <w:top w:w="100" w:type="dxa"/>
                    <w:left w:w="100" w:type="dxa"/>
                    <w:bottom w:w="100" w:type="dxa"/>
                    <w:right w:w="100" w:type="dxa"/>
                  </w:tcMar>
                </w:tcPr>
                <w:p w14:paraId="0B99DC8D" w14:textId="77777777" w:rsidR="000606EC" w:rsidRPr="00FE5965" w:rsidRDefault="000606EC" w:rsidP="00E30FE5">
                  <w:pPr>
                    <w:pStyle w:val="PargrafodaLista"/>
                    <w:numPr>
                      <w:ilvl w:val="0"/>
                      <w:numId w:val="74"/>
                    </w:numPr>
                    <w:tabs>
                      <w:tab w:val="left" w:pos="184"/>
                    </w:tabs>
                    <w:ind w:left="326"/>
                    <w:jc w:val="left"/>
                    <w:rPr>
                      <w:sz w:val="20"/>
                      <w:szCs w:val="20"/>
                      <w:lang w:val="en-US"/>
                    </w:rPr>
                  </w:pPr>
                  <w:r w:rsidRPr="00FE5965">
                    <w:rPr>
                      <w:sz w:val="20"/>
                      <w:szCs w:val="20"/>
                      <w:lang w:val="en-US"/>
                    </w:rPr>
                    <w:t xml:space="preserve">HORNIAK, G.L.; DUTTA, J.; TIBBALS, H.F.; RAO, A.K.; Introduction to Nanoscience. </w:t>
                  </w:r>
                </w:p>
                <w:p w14:paraId="28AEC280" w14:textId="77777777" w:rsidR="000606EC" w:rsidRPr="008D5B06" w:rsidRDefault="000606EC" w:rsidP="000606EC">
                  <w:pPr>
                    <w:tabs>
                      <w:tab w:val="left" w:pos="184"/>
                    </w:tabs>
                    <w:ind w:left="-34"/>
                    <w:rPr>
                      <w:sz w:val="20"/>
                      <w:szCs w:val="20"/>
                    </w:rPr>
                  </w:pPr>
                  <w:r w:rsidRPr="00FE5965">
                    <w:rPr>
                      <w:sz w:val="20"/>
                      <w:szCs w:val="20"/>
                      <w:lang w:val="en-US"/>
                    </w:rPr>
                    <w:t xml:space="preserve">    </w:t>
                  </w:r>
                  <w:r w:rsidRPr="008D5B06">
                    <w:rPr>
                      <w:sz w:val="20"/>
                      <w:szCs w:val="20"/>
                    </w:rPr>
                    <w:t xml:space="preserve">CRC PRESS, 2008. </w:t>
                  </w:r>
                </w:p>
                <w:p w14:paraId="53686198" w14:textId="77777777" w:rsidR="000606EC" w:rsidRPr="008D5B06" w:rsidRDefault="000606EC" w:rsidP="00E30FE5">
                  <w:pPr>
                    <w:pStyle w:val="PargrafodaLista"/>
                    <w:numPr>
                      <w:ilvl w:val="0"/>
                      <w:numId w:val="74"/>
                    </w:numPr>
                    <w:tabs>
                      <w:tab w:val="left" w:pos="184"/>
                    </w:tabs>
                    <w:ind w:left="326"/>
                    <w:jc w:val="left"/>
                    <w:rPr>
                      <w:sz w:val="20"/>
                      <w:szCs w:val="20"/>
                    </w:rPr>
                  </w:pPr>
                  <w:r w:rsidRPr="00FE5965">
                    <w:rPr>
                      <w:sz w:val="20"/>
                      <w:szCs w:val="20"/>
                      <w:lang w:val="en-US"/>
                    </w:rPr>
                    <w:t xml:space="preserve">RUBAHN, H.G.; Basics of Nanotechnology. </w:t>
                  </w:r>
                  <w:r w:rsidRPr="008D5B06">
                    <w:rPr>
                      <w:sz w:val="20"/>
                      <w:szCs w:val="20"/>
                    </w:rPr>
                    <w:t xml:space="preserve">Wiley-VCH, 2008. </w:t>
                  </w:r>
                </w:p>
                <w:p w14:paraId="6674EDCA" w14:textId="77777777" w:rsidR="000606EC" w:rsidRPr="00FE5965" w:rsidRDefault="000606EC" w:rsidP="00E30FE5">
                  <w:pPr>
                    <w:pStyle w:val="PargrafodaLista"/>
                    <w:numPr>
                      <w:ilvl w:val="0"/>
                      <w:numId w:val="74"/>
                    </w:numPr>
                    <w:tabs>
                      <w:tab w:val="left" w:pos="184"/>
                    </w:tabs>
                    <w:ind w:left="326"/>
                    <w:jc w:val="left"/>
                    <w:rPr>
                      <w:sz w:val="20"/>
                      <w:szCs w:val="20"/>
                      <w:lang w:val="en-US"/>
                    </w:rPr>
                  </w:pPr>
                  <w:r w:rsidRPr="00FE5965">
                    <w:rPr>
                      <w:sz w:val="20"/>
                      <w:szCs w:val="20"/>
                      <w:lang w:val="en-US"/>
                    </w:rPr>
                    <w:t xml:space="preserve">MOOR, J.H.; WECKERT, J.; Nanoethics: Assessing the Nanoscale From an Ethical Point of  View. </w:t>
                  </w:r>
                </w:p>
                <w:p w14:paraId="2ED35BF7" w14:textId="77777777" w:rsidR="000606EC" w:rsidRPr="00FE5965" w:rsidRDefault="000606EC" w:rsidP="000606EC">
                  <w:pPr>
                    <w:tabs>
                      <w:tab w:val="left" w:pos="184"/>
                    </w:tabs>
                    <w:ind w:left="326" w:hanging="360"/>
                    <w:rPr>
                      <w:sz w:val="20"/>
                      <w:szCs w:val="20"/>
                      <w:lang w:val="en-US"/>
                    </w:rPr>
                  </w:pPr>
                  <w:r w:rsidRPr="00FE5965">
                    <w:rPr>
                      <w:sz w:val="20"/>
                      <w:szCs w:val="20"/>
                      <w:lang w:val="en-US"/>
                    </w:rPr>
                    <w:t xml:space="preserve">     Em: BAIRD; NORDMANN &amp; SCHUMMER (eds), 2004.</w:t>
                  </w:r>
                </w:p>
              </w:tc>
            </w:tr>
          </w:tbl>
          <w:p w14:paraId="12E8147A" w14:textId="77777777" w:rsidR="000606EC" w:rsidRPr="00FE5965" w:rsidRDefault="000606EC" w:rsidP="000606EC">
            <w:pPr>
              <w:rPr>
                <w:sz w:val="20"/>
                <w:szCs w:val="20"/>
                <w:lang w:val="en-US"/>
              </w:rPr>
            </w:pPr>
          </w:p>
        </w:tc>
      </w:tr>
    </w:tbl>
    <w:p w14:paraId="2BBB2EFD" w14:textId="77777777" w:rsidR="000606EC" w:rsidRPr="00FE5965" w:rsidRDefault="000606EC" w:rsidP="000606EC">
      <w:pPr>
        <w:jc w:val="center"/>
        <w:rPr>
          <w:b/>
          <w:sz w:val="20"/>
          <w:szCs w:val="20"/>
          <w:lang w:val="en-US"/>
        </w:rPr>
      </w:pPr>
    </w:p>
    <w:tbl>
      <w:tblPr>
        <w:tblW w:w="8475" w:type="dxa"/>
        <w:tblLayout w:type="fixed"/>
        <w:tblLook w:val="0400" w:firstRow="0" w:lastRow="0" w:firstColumn="0" w:lastColumn="0" w:noHBand="0" w:noVBand="1"/>
      </w:tblPr>
      <w:tblGrid>
        <w:gridCol w:w="8475"/>
      </w:tblGrid>
      <w:tr w:rsidR="000606EC" w:rsidRPr="00D6042F" w14:paraId="5A073FA2" w14:textId="77777777" w:rsidTr="000606EC">
        <w:trPr>
          <w:trHeight w:val="212"/>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7065C14" w14:textId="77777777" w:rsidR="000606EC" w:rsidRPr="00D6042F" w:rsidRDefault="000606EC" w:rsidP="000606EC">
            <w:pPr>
              <w:jc w:val="center"/>
              <w:rPr>
                <w:color w:val="00000A"/>
                <w:sz w:val="20"/>
                <w:szCs w:val="20"/>
              </w:rPr>
            </w:pPr>
            <w:r w:rsidRPr="00D6042F">
              <w:rPr>
                <w:b/>
                <w:sz w:val="20"/>
                <w:szCs w:val="20"/>
              </w:rPr>
              <w:t>Bibliografia Complementar</w:t>
            </w:r>
          </w:p>
        </w:tc>
      </w:tr>
      <w:tr w:rsidR="000606EC" w:rsidRPr="00D6042F" w14:paraId="30CAEC9C" w14:textId="77777777" w:rsidTr="000606EC">
        <w:trPr>
          <w:trHeight w:val="100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32117EB" w14:textId="77777777" w:rsidR="000606EC" w:rsidRPr="008D5B06" w:rsidRDefault="000606EC" w:rsidP="00E30FE5">
            <w:pPr>
              <w:pStyle w:val="PargrafodaLista"/>
              <w:numPr>
                <w:ilvl w:val="0"/>
                <w:numId w:val="75"/>
              </w:numPr>
              <w:ind w:left="426"/>
              <w:jc w:val="left"/>
              <w:rPr>
                <w:color w:val="00000A"/>
                <w:sz w:val="20"/>
                <w:szCs w:val="20"/>
              </w:rPr>
            </w:pPr>
            <w:r w:rsidRPr="00FE5965">
              <w:rPr>
                <w:color w:val="00000A"/>
                <w:sz w:val="20"/>
                <w:szCs w:val="20"/>
                <w:lang w:val="en-US"/>
              </w:rPr>
              <w:t xml:space="preserve">NOUAILHAT, A.; An Introdution to Nanosciences and Nanotechnology. </w:t>
            </w:r>
            <w:r w:rsidRPr="008D5B06">
              <w:rPr>
                <w:color w:val="00000A"/>
                <w:sz w:val="20"/>
                <w:szCs w:val="20"/>
              </w:rPr>
              <w:t>Wiley-ISTE, 2008.</w:t>
            </w:r>
          </w:p>
          <w:p w14:paraId="079F8C0F" w14:textId="77777777" w:rsidR="000606EC" w:rsidRPr="008D5B06" w:rsidRDefault="000606EC" w:rsidP="00E30FE5">
            <w:pPr>
              <w:pStyle w:val="PargrafodaLista"/>
              <w:numPr>
                <w:ilvl w:val="0"/>
                <w:numId w:val="75"/>
              </w:numPr>
              <w:ind w:left="426"/>
              <w:jc w:val="left"/>
              <w:rPr>
                <w:color w:val="00000A"/>
                <w:sz w:val="20"/>
                <w:szCs w:val="20"/>
              </w:rPr>
            </w:pPr>
            <w:r w:rsidRPr="00FE5965">
              <w:rPr>
                <w:color w:val="00000A"/>
                <w:sz w:val="20"/>
                <w:szCs w:val="20"/>
                <w:lang w:val="en-US"/>
              </w:rPr>
              <w:t xml:space="preserve">ROGERS, B.; ADAMS, J.; PENNHATHUR, S.; Nanotechnology: Understanding Small Systems. </w:t>
            </w:r>
            <w:r w:rsidRPr="008D5B06">
              <w:rPr>
                <w:color w:val="00000A"/>
                <w:sz w:val="20"/>
                <w:szCs w:val="20"/>
              </w:rPr>
              <w:t>CRC, 2008.</w:t>
            </w:r>
          </w:p>
          <w:p w14:paraId="0ECCCE54" w14:textId="77777777" w:rsidR="000606EC" w:rsidRPr="008D5B06" w:rsidRDefault="000606EC" w:rsidP="00E30FE5">
            <w:pPr>
              <w:pStyle w:val="PargrafodaLista"/>
              <w:numPr>
                <w:ilvl w:val="0"/>
                <w:numId w:val="75"/>
              </w:numPr>
              <w:ind w:left="426"/>
              <w:jc w:val="left"/>
              <w:rPr>
                <w:color w:val="00000A"/>
                <w:sz w:val="20"/>
                <w:szCs w:val="20"/>
              </w:rPr>
            </w:pPr>
            <w:r w:rsidRPr="00FE5965">
              <w:rPr>
                <w:color w:val="00000A"/>
                <w:sz w:val="20"/>
                <w:szCs w:val="20"/>
                <w:lang w:val="en-US"/>
              </w:rPr>
              <w:t xml:space="preserve">WILSON, Mick; KANNANGARA, Kamali; SMITH, Geoff; SIMMONS, Michelle; RAGUSE, Burkhard; Nanotechnology: basic science and emerging technologies. </w:t>
            </w:r>
            <w:r w:rsidRPr="008D5B06">
              <w:rPr>
                <w:color w:val="00000A"/>
                <w:sz w:val="20"/>
                <w:szCs w:val="20"/>
              </w:rPr>
              <w:t>CRC, 2002.</w:t>
            </w:r>
          </w:p>
          <w:p w14:paraId="62142CCD" w14:textId="77777777" w:rsidR="000606EC" w:rsidRPr="008D5B06" w:rsidRDefault="000606EC" w:rsidP="00E30FE5">
            <w:pPr>
              <w:pStyle w:val="PargrafodaLista"/>
              <w:numPr>
                <w:ilvl w:val="0"/>
                <w:numId w:val="75"/>
              </w:numPr>
              <w:ind w:left="426"/>
              <w:jc w:val="left"/>
              <w:rPr>
                <w:color w:val="00000A"/>
                <w:sz w:val="20"/>
                <w:szCs w:val="20"/>
              </w:rPr>
            </w:pPr>
            <w:r w:rsidRPr="00FE5965">
              <w:rPr>
                <w:color w:val="00000A"/>
                <w:sz w:val="20"/>
                <w:szCs w:val="20"/>
                <w:lang w:val="en-US"/>
              </w:rPr>
              <w:t xml:space="preserve">CAO, G.; Nanostructures and nanomaterials: synthesis, properties and applications. </w:t>
            </w:r>
            <w:r w:rsidRPr="008D5B06">
              <w:rPr>
                <w:color w:val="00000A"/>
                <w:sz w:val="20"/>
                <w:szCs w:val="20"/>
              </w:rPr>
              <w:t>Imperial College Press, 2004.</w:t>
            </w:r>
          </w:p>
          <w:p w14:paraId="3B07AED5" w14:textId="77777777" w:rsidR="000606EC" w:rsidRPr="008D5B06" w:rsidRDefault="000606EC" w:rsidP="00E30FE5">
            <w:pPr>
              <w:pStyle w:val="PargrafodaLista"/>
              <w:numPr>
                <w:ilvl w:val="0"/>
                <w:numId w:val="75"/>
              </w:numPr>
              <w:ind w:left="426"/>
              <w:jc w:val="left"/>
              <w:rPr>
                <w:color w:val="00000A"/>
                <w:sz w:val="20"/>
                <w:szCs w:val="20"/>
              </w:rPr>
            </w:pPr>
            <w:r w:rsidRPr="00FE5965">
              <w:rPr>
                <w:color w:val="00000A"/>
                <w:sz w:val="20"/>
                <w:szCs w:val="20"/>
                <w:lang w:val="en-US"/>
              </w:rPr>
              <w:t xml:space="preserve">LINDSAY, S.M.; Introduction to Nanoscience. </w:t>
            </w:r>
            <w:r w:rsidRPr="008D5B06">
              <w:rPr>
                <w:color w:val="00000A"/>
                <w:sz w:val="20"/>
                <w:szCs w:val="20"/>
              </w:rPr>
              <w:t>Oxford University Press, 2009.</w:t>
            </w:r>
          </w:p>
        </w:tc>
      </w:tr>
    </w:tbl>
    <w:p w14:paraId="73E3DE3B" w14:textId="77777777" w:rsidR="000606EC" w:rsidRPr="00D6042F" w:rsidRDefault="000606EC" w:rsidP="000606EC">
      <w:pPr>
        <w:rPr>
          <w:sz w:val="20"/>
          <w:szCs w:val="20"/>
        </w:rPr>
      </w:pPr>
    </w:p>
    <w:p w14:paraId="07D17B2B" w14:textId="77777777" w:rsidR="000606EC" w:rsidRPr="00D6042F" w:rsidRDefault="000606EC" w:rsidP="000606EC">
      <w:pPr>
        <w:jc w:val="center"/>
        <w:rPr>
          <w:sz w:val="20"/>
          <w:szCs w:val="20"/>
        </w:rPr>
      </w:pPr>
    </w:p>
    <w:p w14:paraId="0A6ECC4F" w14:textId="77777777" w:rsidR="000606EC" w:rsidRPr="00D6042F" w:rsidRDefault="000606EC" w:rsidP="000606EC">
      <w:pPr>
        <w:jc w:val="center"/>
        <w:rPr>
          <w:sz w:val="20"/>
          <w:szCs w:val="20"/>
        </w:rPr>
      </w:pPr>
    </w:p>
    <w:p w14:paraId="57A0A234" w14:textId="77777777" w:rsidR="000606EC" w:rsidRPr="00D6042F" w:rsidRDefault="000606EC" w:rsidP="000606EC">
      <w:pPr>
        <w:jc w:val="center"/>
        <w:rPr>
          <w:sz w:val="20"/>
          <w:szCs w:val="20"/>
        </w:rPr>
      </w:pPr>
    </w:p>
    <w:p w14:paraId="487B84E0" w14:textId="77777777" w:rsidR="000606EC" w:rsidRPr="00D6042F" w:rsidRDefault="000606EC" w:rsidP="000606EC">
      <w:pPr>
        <w:jc w:val="center"/>
        <w:rPr>
          <w:sz w:val="20"/>
          <w:szCs w:val="20"/>
        </w:rPr>
      </w:pPr>
    </w:p>
    <w:p w14:paraId="45A55300" w14:textId="77777777" w:rsidR="000606EC" w:rsidRPr="00D6042F" w:rsidRDefault="000606EC" w:rsidP="000606EC">
      <w:pPr>
        <w:jc w:val="center"/>
        <w:rPr>
          <w:sz w:val="20"/>
          <w:szCs w:val="20"/>
        </w:rPr>
      </w:pPr>
    </w:p>
    <w:p w14:paraId="726E07BB" w14:textId="77777777" w:rsidR="000606EC" w:rsidRPr="00D6042F" w:rsidRDefault="000606EC" w:rsidP="000606EC">
      <w:pPr>
        <w:jc w:val="center"/>
        <w:rPr>
          <w:sz w:val="20"/>
          <w:szCs w:val="20"/>
        </w:rPr>
      </w:pPr>
    </w:p>
    <w:p w14:paraId="022B7DE2" w14:textId="77777777" w:rsidR="000606EC" w:rsidRPr="00D6042F" w:rsidRDefault="000606EC" w:rsidP="000606EC">
      <w:pPr>
        <w:jc w:val="center"/>
        <w:rPr>
          <w:sz w:val="20"/>
          <w:szCs w:val="20"/>
        </w:rPr>
      </w:pPr>
      <w:r w:rsidRPr="00D6042F">
        <w:rPr>
          <w:sz w:val="20"/>
          <w:szCs w:val="20"/>
        </w:rPr>
        <w:br w:type="page"/>
      </w:r>
    </w:p>
    <w:p w14:paraId="5988FEC6" w14:textId="77777777" w:rsidR="000606EC" w:rsidRPr="00D6042F" w:rsidRDefault="000606EC" w:rsidP="000606EC">
      <w:pPr>
        <w:jc w:val="center"/>
        <w:rPr>
          <w:sz w:val="20"/>
          <w:szCs w:val="20"/>
        </w:rPr>
      </w:pPr>
    </w:p>
    <w:tbl>
      <w:tblPr>
        <w:tblW w:w="8505" w:type="dxa"/>
        <w:tblInd w:w="9" w:type="dxa"/>
        <w:tblLayout w:type="fixed"/>
        <w:tblLook w:val="0400" w:firstRow="0" w:lastRow="0" w:firstColumn="0" w:lastColumn="0" w:noHBand="0" w:noVBand="1"/>
      </w:tblPr>
      <w:tblGrid>
        <w:gridCol w:w="1517"/>
        <w:gridCol w:w="1417"/>
        <w:gridCol w:w="5571"/>
      </w:tblGrid>
      <w:tr w:rsidR="000606EC" w:rsidRPr="00D6042F" w14:paraId="041A86A1" w14:textId="77777777" w:rsidTr="000606EC">
        <w:trPr>
          <w:trHeight w:val="20"/>
        </w:trPr>
        <w:tc>
          <w:tcPr>
            <w:tcW w:w="1517"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77A2CA32" w14:textId="77777777" w:rsidR="000606EC" w:rsidRPr="00D6042F" w:rsidRDefault="000606EC" w:rsidP="000606EC">
            <w:pPr>
              <w:jc w:val="center"/>
              <w:rPr>
                <w:sz w:val="20"/>
                <w:szCs w:val="20"/>
              </w:rPr>
            </w:pPr>
            <w:r w:rsidRPr="00D6042F">
              <w:rPr>
                <w:sz w:val="20"/>
                <w:szCs w:val="20"/>
              </w:rPr>
              <w:t>Período</w:t>
            </w:r>
          </w:p>
        </w:tc>
        <w:tc>
          <w:tcPr>
            <w:tcW w:w="1417"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3B33CFF5" w14:textId="77777777" w:rsidR="000606EC" w:rsidRPr="00D6042F" w:rsidRDefault="000606EC" w:rsidP="000606EC">
            <w:pPr>
              <w:jc w:val="center"/>
              <w:rPr>
                <w:sz w:val="20"/>
                <w:szCs w:val="20"/>
              </w:rPr>
            </w:pPr>
            <w:r w:rsidRPr="00D6042F">
              <w:rPr>
                <w:sz w:val="20"/>
                <w:szCs w:val="20"/>
              </w:rPr>
              <w:t>Código</w:t>
            </w:r>
          </w:p>
        </w:tc>
        <w:tc>
          <w:tcPr>
            <w:tcW w:w="557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DBDC424" w14:textId="77777777" w:rsidR="000606EC" w:rsidRPr="00D6042F" w:rsidRDefault="000606EC" w:rsidP="000606EC">
            <w:pPr>
              <w:jc w:val="center"/>
              <w:rPr>
                <w:sz w:val="20"/>
                <w:szCs w:val="20"/>
              </w:rPr>
            </w:pPr>
            <w:r w:rsidRPr="00D6042F">
              <w:rPr>
                <w:sz w:val="20"/>
                <w:szCs w:val="20"/>
              </w:rPr>
              <w:t>Disciplina</w:t>
            </w:r>
          </w:p>
        </w:tc>
      </w:tr>
      <w:tr w:rsidR="000606EC" w:rsidRPr="00D6042F" w14:paraId="4845EF99" w14:textId="77777777" w:rsidTr="000606EC">
        <w:trPr>
          <w:trHeight w:val="20"/>
        </w:trPr>
        <w:tc>
          <w:tcPr>
            <w:tcW w:w="1517" w:type="dxa"/>
            <w:tcBorders>
              <w:left w:val="single" w:sz="4" w:space="0" w:color="000000"/>
              <w:bottom w:val="single" w:sz="4" w:space="0" w:color="000000"/>
            </w:tcBorders>
            <w:tcMar>
              <w:top w:w="108" w:type="dxa"/>
              <w:left w:w="108" w:type="dxa"/>
              <w:bottom w:w="108" w:type="dxa"/>
              <w:right w:w="108" w:type="dxa"/>
            </w:tcMar>
          </w:tcPr>
          <w:p w14:paraId="08AB7109" w14:textId="77777777" w:rsidR="000606EC" w:rsidRPr="00D6042F" w:rsidRDefault="000606EC" w:rsidP="000606EC">
            <w:pPr>
              <w:jc w:val="center"/>
              <w:rPr>
                <w:b/>
                <w:sz w:val="20"/>
                <w:szCs w:val="20"/>
              </w:rPr>
            </w:pPr>
            <w:r w:rsidRPr="00D6042F">
              <w:rPr>
                <w:b/>
                <w:sz w:val="20"/>
                <w:szCs w:val="20"/>
              </w:rPr>
              <w:t>8</w:t>
            </w:r>
          </w:p>
        </w:tc>
        <w:tc>
          <w:tcPr>
            <w:tcW w:w="1417" w:type="dxa"/>
            <w:tcBorders>
              <w:left w:val="single" w:sz="4" w:space="0" w:color="000000"/>
              <w:bottom w:val="single" w:sz="4" w:space="0" w:color="000000"/>
            </w:tcBorders>
            <w:tcMar>
              <w:top w:w="108" w:type="dxa"/>
              <w:left w:w="108" w:type="dxa"/>
              <w:bottom w:w="108" w:type="dxa"/>
              <w:right w:w="108" w:type="dxa"/>
            </w:tcMar>
          </w:tcPr>
          <w:p w14:paraId="341C0FA2" w14:textId="77777777" w:rsidR="000606EC" w:rsidRPr="00D6042F" w:rsidRDefault="000606EC" w:rsidP="000606EC">
            <w:pPr>
              <w:jc w:val="center"/>
              <w:rPr>
                <w:b/>
                <w:sz w:val="20"/>
                <w:szCs w:val="20"/>
              </w:rPr>
            </w:pPr>
            <w:r w:rsidRPr="00D6042F">
              <w:rPr>
                <w:b/>
                <w:sz w:val="20"/>
                <w:szCs w:val="20"/>
              </w:rPr>
              <w:t>EMTI26</w:t>
            </w:r>
          </w:p>
        </w:tc>
        <w:tc>
          <w:tcPr>
            <w:tcW w:w="5571"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3907785" w14:textId="77777777" w:rsidR="000606EC" w:rsidRPr="00D6042F" w:rsidRDefault="000606EC" w:rsidP="000606EC">
            <w:pPr>
              <w:jc w:val="center"/>
              <w:rPr>
                <w:b/>
                <w:sz w:val="20"/>
                <w:szCs w:val="20"/>
              </w:rPr>
            </w:pPr>
            <w:r w:rsidRPr="00D6042F">
              <w:rPr>
                <w:b/>
                <w:sz w:val="20"/>
                <w:szCs w:val="20"/>
              </w:rPr>
              <w:t>Biomateriais</w:t>
            </w:r>
          </w:p>
        </w:tc>
      </w:tr>
    </w:tbl>
    <w:p w14:paraId="3E05A8F5"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473"/>
        <w:gridCol w:w="1437"/>
        <w:gridCol w:w="5535"/>
      </w:tblGrid>
      <w:tr w:rsidR="000606EC" w:rsidRPr="00D6042F" w14:paraId="2D6EEA54"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7A2F99D0" w14:textId="77777777" w:rsidR="000606EC" w:rsidRPr="00D6042F" w:rsidRDefault="000606EC" w:rsidP="000606EC">
            <w:pPr>
              <w:jc w:val="center"/>
              <w:rPr>
                <w:sz w:val="20"/>
                <w:szCs w:val="20"/>
              </w:rPr>
            </w:pPr>
            <w:r w:rsidRPr="00D6042F">
              <w:rPr>
                <w:sz w:val="20"/>
                <w:szCs w:val="20"/>
              </w:rPr>
              <w:t>Pré-Requisito</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0F2CC676"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3C6671F" w14:textId="77777777" w:rsidR="000606EC" w:rsidRPr="00D6042F" w:rsidRDefault="000606EC" w:rsidP="000606EC">
            <w:pPr>
              <w:jc w:val="center"/>
              <w:rPr>
                <w:sz w:val="20"/>
                <w:szCs w:val="20"/>
              </w:rPr>
            </w:pPr>
            <w:r w:rsidRPr="00D6042F">
              <w:rPr>
                <w:sz w:val="20"/>
                <w:szCs w:val="20"/>
              </w:rPr>
              <w:t>Equivalência</w:t>
            </w:r>
          </w:p>
        </w:tc>
      </w:tr>
      <w:tr w:rsidR="000606EC" w:rsidRPr="00D6042F" w14:paraId="2C346A08"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132058BB" w14:textId="77777777" w:rsidR="000606EC" w:rsidRPr="00D6042F" w:rsidRDefault="000606EC" w:rsidP="000606EC">
            <w:pPr>
              <w:jc w:val="center"/>
              <w:rPr>
                <w:b/>
                <w:sz w:val="20"/>
                <w:szCs w:val="20"/>
              </w:rPr>
            </w:pPr>
            <w:r w:rsidRPr="009D7F01">
              <w:rPr>
                <w:b/>
                <w:sz w:val="20"/>
                <w:szCs w:val="20"/>
              </w:rPr>
              <w:t>EMTI20</w:t>
            </w:r>
          </w:p>
        </w:tc>
        <w:tc>
          <w:tcPr>
            <w:tcW w:w="1437" w:type="dxa"/>
            <w:tcBorders>
              <w:top w:val="single" w:sz="8" w:space="0" w:color="000000"/>
              <w:left w:val="single" w:sz="8" w:space="0" w:color="000000"/>
              <w:bottom w:val="single" w:sz="8" w:space="0" w:color="000000"/>
            </w:tcBorders>
            <w:tcMar>
              <w:top w:w="0" w:type="dxa"/>
              <w:left w:w="10" w:type="dxa"/>
              <w:bottom w:w="0" w:type="dxa"/>
              <w:right w:w="10" w:type="dxa"/>
            </w:tcMar>
          </w:tcPr>
          <w:p w14:paraId="5AF8CAF5"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58F0EB8" w14:textId="77777777" w:rsidR="000606EC" w:rsidRPr="00D6042F" w:rsidRDefault="000606EC" w:rsidP="000606EC">
            <w:pPr>
              <w:jc w:val="center"/>
              <w:rPr>
                <w:b/>
                <w:sz w:val="20"/>
                <w:szCs w:val="20"/>
              </w:rPr>
            </w:pPr>
            <w:r w:rsidRPr="00D6042F">
              <w:rPr>
                <w:b/>
                <w:sz w:val="20"/>
                <w:szCs w:val="20"/>
              </w:rPr>
              <w:t>--</w:t>
            </w:r>
          </w:p>
        </w:tc>
      </w:tr>
    </w:tbl>
    <w:p w14:paraId="71D48FCB" w14:textId="77777777" w:rsidR="000606EC" w:rsidRPr="00D6042F" w:rsidRDefault="000606EC" w:rsidP="000606EC">
      <w:pPr>
        <w:jc w:val="center"/>
        <w:rPr>
          <w:sz w:val="20"/>
          <w:szCs w:val="20"/>
        </w:rPr>
      </w:pPr>
    </w:p>
    <w:tbl>
      <w:tblPr>
        <w:tblW w:w="8460" w:type="dxa"/>
        <w:tblInd w:w="24" w:type="dxa"/>
        <w:tblLayout w:type="fixed"/>
        <w:tblLook w:val="0400" w:firstRow="0" w:lastRow="0" w:firstColumn="0" w:lastColumn="0" w:noHBand="0" w:noVBand="1"/>
      </w:tblPr>
      <w:tblGrid>
        <w:gridCol w:w="2955"/>
        <w:gridCol w:w="3090"/>
        <w:gridCol w:w="2415"/>
      </w:tblGrid>
      <w:tr w:rsidR="000606EC" w:rsidRPr="00D6042F" w14:paraId="10778FCE" w14:textId="77777777" w:rsidTr="000606EC">
        <w:trPr>
          <w:trHeight w:val="20"/>
        </w:trPr>
        <w:tc>
          <w:tcPr>
            <w:tcW w:w="2955"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029D4541" w14:textId="77777777" w:rsidR="000606EC" w:rsidRPr="00D6042F" w:rsidRDefault="000606EC" w:rsidP="000606EC">
            <w:pPr>
              <w:jc w:val="center"/>
              <w:rPr>
                <w:sz w:val="20"/>
                <w:szCs w:val="20"/>
              </w:rPr>
            </w:pPr>
            <w:r w:rsidRPr="00D6042F">
              <w:rPr>
                <w:sz w:val="20"/>
                <w:szCs w:val="20"/>
              </w:rPr>
              <w:t>Carga Horária Total</w:t>
            </w:r>
          </w:p>
        </w:tc>
        <w:tc>
          <w:tcPr>
            <w:tcW w:w="3090"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66766E4E" w14:textId="77777777" w:rsidR="000606EC" w:rsidRPr="00D6042F" w:rsidRDefault="000606EC" w:rsidP="000606EC">
            <w:pPr>
              <w:jc w:val="center"/>
              <w:rPr>
                <w:sz w:val="20"/>
                <w:szCs w:val="20"/>
              </w:rPr>
            </w:pPr>
            <w:r w:rsidRPr="00D6042F">
              <w:rPr>
                <w:sz w:val="20"/>
                <w:szCs w:val="20"/>
              </w:rPr>
              <w:t>Carga Horária Teórica</w:t>
            </w:r>
          </w:p>
        </w:tc>
        <w:tc>
          <w:tcPr>
            <w:tcW w:w="24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72A02B"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668789FF" w14:textId="77777777" w:rsidTr="000606EC">
        <w:trPr>
          <w:trHeight w:val="20"/>
        </w:trPr>
        <w:tc>
          <w:tcPr>
            <w:tcW w:w="2955" w:type="dxa"/>
            <w:tcBorders>
              <w:left w:val="single" w:sz="4" w:space="0" w:color="000000"/>
              <w:bottom w:val="single" w:sz="4" w:space="0" w:color="000000"/>
            </w:tcBorders>
            <w:tcMar>
              <w:top w:w="108" w:type="dxa"/>
              <w:left w:w="108" w:type="dxa"/>
              <w:bottom w:w="108" w:type="dxa"/>
              <w:right w:w="108" w:type="dxa"/>
            </w:tcMar>
          </w:tcPr>
          <w:p w14:paraId="55D480D1" w14:textId="77777777" w:rsidR="000606EC" w:rsidRPr="00D6042F" w:rsidRDefault="000606EC" w:rsidP="000606EC">
            <w:pPr>
              <w:jc w:val="center"/>
              <w:rPr>
                <w:sz w:val="20"/>
                <w:szCs w:val="20"/>
              </w:rPr>
            </w:pPr>
            <w:r w:rsidRPr="00D6042F">
              <w:rPr>
                <w:sz w:val="20"/>
                <w:szCs w:val="20"/>
              </w:rPr>
              <w:t>64</w:t>
            </w:r>
          </w:p>
        </w:tc>
        <w:tc>
          <w:tcPr>
            <w:tcW w:w="3090" w:type="dxa"/>
            <w:tcBorders>
              <w:left w:val="single" w:sz="4" w:space="0" w:color="000000"/>
              <w:bottom w:val="single" w:sz="4" w:space="0" w:color="000000"/>
            </w:tcBorders>
            <w:tcMar>
              <w:top w:w="108" w:type="dxa"/>
              <w:left w:w="108" w:type="dxa"/>
              <w:bottom w:w="108" w:type="dxa"/>
              <w:right w:w="108" w:type="dxa"/>
            </w:tcMar>
          </w:tcPr>
          <w:p w14:paraId="545EA77E" w14:textId="77777777" w:rsidR="000606EC" w:rsidRPr="00D6042F" w:rsidRDefault="000606EC" w:rsidP="000606EC">
            <w:pPr>
              <w:jc w:val="center"/>
              <w:rPr>
                <w:sz w:val="20"/>
                <w:szCs w:val="20"/>
              </w:rPr>
            </w:pPr>
            <w:r w:rsidRPr="00D6042F">
              <w:rPr>
                <w:sz w:val="20"/>
                <w:szCs w:val="20"/>
              </w:rPr>
              <w:t>64</w:t>
            </w:r>
          </w:p>
        </w:tc>
        <w:tc>
          <w:tcPr>
            <w:tcW w:w="241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4E4C773F" w14:textId="77777777" w:rsidR="000606EC" w:rsidRPr="00D6042F" w:rsidRDefault="000606EC" w:rsidP="000606EC">
            <w:pPr>
              <w:jc w:val="center"/>
              <w:rPr>
                <w:sz w:val="20"/>
                <w:szCs w:val="20"/>
              </w:rPr>
            </w:pPr>
            <w:r w:rsidRPr="00D6042F">
              <w:rPr>
                <w:sz w:val="20"/>
                <w:szCs w:val="20"/>
              </w:rPr>
              <w:t>0</w:t>
            </w:r>
          </w:p>
        </w:tc>
      </w:tr>
    </w:tbl>
    <w:p w14:paraId="78C5DADE" w14:textId="77777777" w:rsidR="000606EC" w:rsidRPr="00D6042F" w:rsidRDefault="000606EC" w:rsidP="000606EC">
      <w:pPr>
        <w:jc w:val="center"/>
        <w:rPr>
          <w:sz w:val="20"/>
          <w:szCs w:val="20"/>
        </w:rPr>
      </w:pPr>
    </w:p>
    <w:tbl>
      <w:tblPr>
        <w:tblW w:w="8505" w:type="dxa"/>
        <w:tblInd w:w="-8" w:type="dxa"/>
        <w:tblLayout w:type="fixed"/>
        <w:tblLook w:val="0400" w:firstRow="0" w:lastRow="0" w:firstColumn="0" w:lastColumn="0" w:noHBand="0" w:noVBand="1"/>
      </w:tblPr>
      <w:tblGrid>
        <w:gridCol w:w="8505"/>
      </w:tblGrid>
      <w:tr w:rsidR="000606EC" w:rsidRPr="00D6042F" w14:paraId="639803F0" w14:textId="77777777" w:rsidTr="000606EC">
        <w:trPr>
          <w:trHeight w:val="20"/>
        </w:trPr>
        <w:tc>
          <w:tcPr>
            <w:tcW w:w="850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96A71AE" w14:textId="77777777" w:rsidR="000606EC" w:rsidRPr="00D6042F" w:rsidRDefault="000606EC" w:rsidP="000606EC">
            <w:pPr>
              <w:jc w:val="center"/>
              <w:rPr>
                <w:b/>
                <w:sz w:val="20"/>
                <w:szCs w:val="20"/>
              </w:rPr>
            </w:pPr>
            <w:r w:rsidRPr="00D6042F">
              <w:rPr>
                <w:b/>
                <w:sz w:val="20"/>
                <w:szCs w:val="20"/>
              </w:rPr>
              <w:t>Ementa</w:t>
            </w:r>
          </w:p>
        </w:tc>
      </w:tr>
      <w:tr w:rsidR="000606EC" w:rsidRPr="00D6042F" w14:paraId="68C513A5" w14:textId="77777777" w:rsidTr="000606EC">
        <w:trPr>
          <w:trHeight w:val="20"/>
        </w:trPr>
        <w:tc>
          <w:tcPr>
            <w:tcW w:w="850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59DC0552" w14:textId="77777777" w:rsidR="000606EC" w:rsidRPr="00D6042F" w:rsidRDefault="000606EC" w:rsidP="000606EC">
            <w:pPr>
              <w:rPr>
                <w:sz w:val="20"/>
                <w:szCs w:val="20"/>
              </w:rPr>
            </w:pPr>
            <w:r w:rsidRPr="00D6042F">
              <w:rPr>
                <w:sz w:val="20"/>
                <w:szCs w:val="20"/>
              </w:rPr>
              <w:t>Definição de Biomateriais, Classificação dos Biomateriais e suas propriedades físicas, químicas e mecânicas. Processos de obtenção de biomateriais. Definição de biocompatíbilidade, biofuncionalidade e bioatividade. Implantes próteses, órgãos artificiais e engenharia de tecidos. Aplicações dos biomateriais na ortopedia, na traumatologia, na odontologia, na oncologia e na liberação de medicamentos.</w:t>
            </w:r>
          </w:p>
        </w:tc>
      </w:tr>
    </w:tbl>
    <w:p w14:paraId="6B8FA09E" w14:textId="77777777" w:rsidR="000606EC" w:rsidRPr="00D6042F" w:rsidRDefault="000606EC" w:rsidP="000606EC">
      <w:pPr>
        <w:rPr>
          <w:sz w:val="20"/>
          <w:szCs w:val="20"/>
        </w:rPr>
      </w:pPr>
    </w:p>
    <w:tbl>
      <w:tblPr>
        <w:tblW w:w="8490" w:type="dxa"/>
        <w:tblInd w:w="-8" w:type="dxa"/>
        <w:tblLayout w:type="fixed"/>
        <w:tblLook w:val="0400" w:firstRow="0" w:lastRow="0" w:firstColumn="0" w:lastColumn="0" w:noHBand="0" w:noVBand="1"/>
      </w:tblPr>
      <w:tblGrid>
        <w:gridCol w:w="8490"/>
      </w:tblGrid>
      <w:tr w:rsidR="000606EC" w:rsidRPr="00D6042F" w14:paraId="43407EC4" w14:textId="77777777" w:rsidTr="000606EC">
        <w:trPr>
          <w:trHeight w:val="20"/>
        </w:trPr>
        <w:tc>
          <w:tcPr>
            <w:tcW w:w="849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011BB06"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231FB340" w14:textId="77777777" w:rsidTr="000606EC">
        <w:trPr>
          <w:trHeight w:val="20"/>
        </w:trPr>
        <w:tc>
          <w:tcPr>
            <w:tcW w:w="849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4BF7C7" w14:textId="77777777" w:rsidR="000606EC" w:rsidRPr="0014183B" w:rsidRDefault="000606EC" w:rsidP="00E30FE5">
            <w:pPr>
              <w:pStyle w:val="PargrafodaLista"/>
              <w:numPr>
                <w:ilvl w:val="0"/>
                <w:numId w:val="77"/>
              </w:numPr>
              <w:ind w:left="434"/>
              <w:rPr>
                <w:rFonts w:eastAsia="Arial"/>
                <w:sz w:val="20"/>
                <w:szCs w:val="20"/>
                <w:highlight w:val="white"/>
              </w:rPr>
            </w:pPr>
            <w:r w:rsidRPr="00FE5965">
              <w:rPr>
                <w:rFonts w:eastAsia="Arial"/>
                <w:sz w:val="20"/>
                <w:szCs w:val="20"/>
                <w:highlight w:val="white"/>
                <w:lang w:val="en-US"/>
              </w:rPr>
              <w:t xml:space="preserve">DUCHEYNE, Paul. et al. Comprehensive biomaterials: volume 1: metallic, ceramic and polymeric biomaterials. </w:t>
            </w:r>
            <w:r w:rsidRPr="0014183B">
              <w:rPr>
                <w:rFonts w:eastAsia="Arial"/>
                <w:sz w:val="20"/>
                <w:szCs w:val="20"/>
                <w:highlight w:val="white"/>
              </w:rPr>
              <w:t>Nova York: Elsevier, c2011. v. 1. xxiv, 594 p. ISBN 9780080552958.</w:t>
            </w:r>
          </w:p>
          <w:p w14:paraId="296D54DA" w14:textId="77777777" w:rsidR="000606EC" w:rsidRPr="0014183B" w:rsidRDefault="000606EC" w:rsidP="00E30FE5">
            <w:pPr>
              <w:pStyle w:val="PargrafodaLista"/>
              <w:numPr>
                <w:ilvl w:val="0"/>
                <w:numId w:val="77"/>
              </w:numPr>
              <w:ind w:left="434"/>
              <w:rPr>
                <w:rFonts w:eastAsia="Arial"/>
                <w:sz w:val="20"/>
                <w:szCs w:val="20"/>
                <w:highlight w:val="white"/>
              </w:rPr>
            </w:pPr>
            <w:r w:rsidRPr="0014183B">
              <w:rPr>
                <w:rFonts w:eastAsia="Arial"/>
                <w:sz w:val="20"/>
                <w:szCs w:val="20"/>
                <w:highlight w:val="white"/>
              </w:rPr>
              <w:t xml:space="preserve">ORÉFICE, Rodrigo Lambert; PEREIRA, Marivalda de Magalhães; MANSUR, Herman Sander. Biomateriais: fundamentos e aplicações. reimpr. Rio de Janeiro: Cultura Médica, 2012. xiv, 538 p. ISBN 9788570065063. </w:t>
            </w:r>
          </w:p>
          <w:p w14:paraId="625CF494" w14:textId="77777777" w:rsidR="000606EC" w:rsidRPr="0014183B" w:rsidRDefault="000606EC" w:rsidP="00E30FE5">
            <w:pPr>
              <w:pStyle w:val="PargrafodaLista"/>
              <w:numPr>
                <w:ilvl w:val="0"/>
                <w:numId w:val="77"/>
              </w:numPr>
              <w:ind w:left="434"/>
              <w:rPr>
                <w:sz w:val="20"/>
                <w:szCs w:val="20"/>
              </w:rPr>
            </w:pPr>
            <w:r w:rsidRPr="00FE5965">
              <w:rPr>
                <w:rFonts w:eastAsia="Arial"/>
                <w:sz w:val="20"/>
                <w:szCs w:val="20"/>
                <w:highlight w:val="white"/>
                <w:lang w:val="en-US"/>
              </w:rPr>
              <w:t xml:space="preserve">RATNER, Buddy D. et al. Biomaterials science: an introduction to materials in medicine. </w:t>
            </w:r>
            <w:r w:rsidRPr="0014183B">
              <w:rPr>
                <w:rFonts w:eastAsia="Arial"/>
                <w:sz w:val="20"/>
                <w:szCs w:val="20"/>
                <w:highlight w:val="white"/>
              </w:rPr>
              <w:t>3 ed. Boston: Elsevier, 2013. ISBN 0123746264.</w:t>
            </w:r>
          </w:p>
        </w:tc>
      </w:tr>
    </w:tbl>
    <w:p w14:paraId="122C5DCB" w14:textId="77777777" w:rsidR="000606EC" w:rsidRPr="00D6042F" w:rsidRDefault="000606EC" w:rsidP="000606EC">
      <w:pPr>
        <w:rPr>
          <w:sz w:val="20"/>
          <w:szCs w:val="20"/>
        </w:rPr>
      </w:pPr>
    </w:p>
    <w:tbl>
      <w:tblPr>
        <w:tblW w:w="8475" w:type="dxa"/>
        <w:tblInd w:w="-8" w:type="dxa"/>
        <w:tblLayout w:type="fixed"/>
        <w:tblLook w:val="0400" w:firstRow="0" w:lastRow="0" w:firstColumn="0" w:lastColumn="0" w:noHBand="0" w:noVBand="1"/>
      </w:tblPr>
      <w:tblGrid>
        <w:gridCol w:w="8475"/>
      </w:tblGrid>
      <w:tr w:rsidR="000606EC" w:rsidRPr="00D6042F" w14:paraId="4905A24F" w14:textId="77777777" w:rsidTr="000606EC">
        <w:trPr>
          <w:trHeight w:val="20"/>
        </w:trPr>
        <w:tc>
          <w:tcPr>
            <w:tcW w:w="847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B16E96C"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713C09BD" w14:textId="77777777" w:rsidTr="000606EC">
        <w:trPr>
          <w:trHeight w:val="20"/>
        </w:trPr>
        <w:tc>
          <w:tcPr>
            <w:tcW w:w="8475"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783094E0" w14:textId="77777777" w:rsidR="000606EC" w:rsidRPr="0014183B" w:rsidRDefault="000606EC" w:rsidP="00E30FE5">
            <w:pPr>
              <w:pStyle w:val="PargrafodaLista"/>
              <w:numPr>
                <w:ilvl w:val="0"/>
                <w:numId w:val="76"/>
              </w:numPr>
              <w:ind w:left="434"/>
              <w:rPr>
                <w:rFonts w:eastAsia="Arial"/>
                <w:sz w:val="20"/>
                <w:szCs w:val="20"/>
                <w:highlight w:val="white"/>
              </w:rPr>
            </w:pPr>
            <w:r w:rsidRPr="00FE5965">
              <w:rPr>
                <w:rFonts w:eastAsia="Arial"/>
                <w:sz w:val="20"/>
                <w:szCs w:val="20"/>
                <w:highlight w:val="white"/>
                <w:lang w:val="en-US"/>
              </w:rPr>
              <w:t xml:space="preserve">BARBUCCI, Rolando (Ed.). Integrated biomaterials science*. *Nova York: Kluwer Academic/Plenum, c2002. xxviii,. </w:t>
            </w:r>
            <w:r w:rsidRPr="0014183B">
              <w:rPr>
                <w:rFonts w:eastAsia="Arial"/>
                <w:sz w:val="20"/>
                <w:szCs w:val="20"/>
                <w:highlight w:val="white"/>
              </w:rPr>
              <w:t>ISBN 0306466783.</w:t>
            </w:r>
          </w:p>
          <w:p w14:paraId="7ACC4FF4" w14:textId="77777777" w:rsidR="000606EC" w:rsidRPr="0014183B" w:rsidRDefault="000606EC" w:rsidP="00E30FE5">
            <w:pPr>
              <w:pStyle w:val="PargrafodaLista"/>
              <w:numPr>
                <w:ilvl w:val="0"/>
                <w:numId w:val="76"/>
              </w:numPr>
              <w:ind w:left="434"/>
              <w:rPr>
                <w:rFonts w:eastAsia="Arial"/>
                <w:sz w:val="20"/>
                <w:szCs w:val="20"/>
                <w:highlight w:val="white"/>
              </w:rPr>
            </w:pPr>
            <w:r w:rsidRPr="0014183B">
              <w:rPr>
                <w:rFonts w:eastAsia="Arial"/>
                <w:sz w:val="20"/>
                <w:szCs w:val="20"/>
                <w:highlight w:val="white"/>
              </w:rPr>
              <w:t>BRAGA, Francisco José Correa. Materiais aplicados à medicina e odontologia: físico-química e resposta biológica. São Paulo: Artliber, 2015. 493 p. ISBN 9788588098992.</w:t>
            </w:r>
          </w:p>
          <w:p w14:paraId="0B244A24" w14:textId="77777777" w:rsidR="000606EC" w:rsidRPr="00FE5965" w:rsidRDefault="000606EC" w:rsidP="00E30FE5">
            <w:pPr>
              <w:pStyle w:val="PargrafodaLista"/>
              <w:numPr>
                <w:ilvl w:val="0"/>
                <w:numId w:val="76"/>
              </w:numPr>
              <w:ind w:left="434"/>
              <w:rPr>
                <w:rFonts w:eastAsia="Arial"/>
                <w:sz w:val="20"/>
                <w:szCs w:val="20"/>
                <w:highlight w:val="white"/>
                <w:lang w:val="en-US"/>
              </w:rPr>
            </w:pPr>
            <w:r w:rsidRPr="00FE5965">
              <w:rPr>
                <w:rFonts w:eastAsia="Arial"/>
                <w:sz w:val="20"/>
                <w:szCs w:val="20"/>
                <w:highlight w:val="white"/>
                <w:lang w:val="en-US"/>
              </w:rPr>
              <w:t>SCHOLZ, M.-S.  et al. The Use of Composite Materials in Modern Orthopaedic Medicine and Prosthetic Devices: A review, Composites Science and Technology vol. 71, 1791–1803,  2011.</w:t>
            </w:r>
          </w:p>
          <w:p w14:paraId="0A3CFC5B" w14:textId="77777777" w:rsidR="000606EC" w:rsidRPr="00FE5965" w:rsidRDefault="000606EC" w:rsidP="00E30FE5">
            <w:pPr>
              <w:pStyle w:val="PargrafodaLista"/>
              <w:numPr>
                <w:ilvl w:val="0"/>
                <w:numId w:val="76"/>
              </w:numPr>
              <w:ind w:left="434"/>
              <w:rPr>
                <w:rFonts w:eastAsia="Arial"/>
                <w:sz w:val="20"/>
                <w:szCs w:val="20"/>
                <w:highlight w:val="white"/>
                <w:lang w:val="en-US"/>
              </w:rPr>
            </w:pPr>
            <w:r w:rsidRPr="00FE5965">
              <w:rPr>
                <w:rFonts w:eastAsia="Arial"/>
                <w:sz w:val="20"/>
                <w:szCs w:val="20"/>
                <w:highlight w:val="white"/>
                <w:lang w:val="en-US"/>
              </w:rPr>
              <w:t>HENCH, L. L. Bioceramics: From Concept to Clinic. Journal of the American Ceramic Society - vol. 74, no. 7, 1487-1510, 1991.</w:t>
            </w:r>
          </w:p>
          <w:p w14:paraId="60A9E827" w14:textId="77777777" w:rsidR="000606EC" w:rsidRPr="0014183B" w:rsidRDefault="000606EC" w:rsidP="00E30FE5">
            <w:pPr>
              <w:pStyle w:val="PargrafodaLista"/>
              <w:numPr>
                <w:ilvl w:val="0"/>
                <w:numId w:val="76"/>
              </w:numPr>
              <w:ind w:left="434"/>
              <w:rPr>
                <w:sz w:val="20"/>
                <w:szCs w:val="20"/>
              </w:rPr>
            </w:pPr>
            <w:r w:rsidRPr="00FE5965">
              <w:rPr>
                <w:rFonts w:eastAsia="Arial"/>
                <w:sz w:val="20"/>
                <w:szCs w:val="20"/>
                <w:highlight w:val="white"/>
                <w:lang w:val="en-US"/>
              </w:rPr>
              <w:t xml:space="preserve">NIINOMI, M, et al.. Development of new metallic alloys for biomedical applications. </w:t>
            </w:r>
            <w:r w:rsidRPr="0014183B">
              <w:rPr>
                <w:rFonts w:eastAsia="Arial"/>
                <w:sz w:val="20"/>
                <w:szCs w:val="20"/>
                <w:highlight w:val="white"/>
              </w:rPr>
              <w:t>Acta Biomaterialia, vol. 8, 3888–3903, 2012.</w:t>
            </w:r>
          </w:p>
        </w:tc>
      </w:tr>
    </w:tbl>
    <w:p w14:paraId="274E953E" w14:textId="77777777" w:rsidR="000606EC" w:rsidRPr="00D6042F" w:rsidRDefault="000606EC" w:rsidP="000606EC">
      <w:pPr>
        <w:jc w:val="center"/>
        <w:rPr>
          <w:sz w:val="20"/>
          <w:szCs w:val="20"/>
        </w:rPr>
      </w:pPr>
    </w:p>
    <w:p w14:paraId="0CC02F7D" w14:textId="77777777" w:rsidR="000606EC" w:rsidRPr="00D6042F" w:rsidRDefault="000606EC" w:rsidP="000606EC">
      <w:pPr>
        <w:jc w:val="center"/>
        <w:rPr>
          <w:sz w:val="20"/>
          <w:szCs w:val="20"/>
        </w:rPr>
      </w:pPr>
    </w:p>
    <w:p w14:paraId="43EA7838" w14:textId="77777777" w:rsidR="000606EC" w:rsidRPr="00D6042F" w:rsidRDefault="000606EC" w:rsidP="000606EC">
      <w:pPr>
        <w:jc w:val="center"/>
        <w:rPr>
          <w:sz w:val="20"/>
          <w:szCs w:val="20"/>
        </w:rPr>
      </w:pPr>
    </w:p>
    <w:p w14:paraId="1512E3D3" w14:textId="77777777" w:rsidR="000606EC" w:rsidRPr="00D6042F" w:rsidRDefault="000606EC" w:rsidP="000606EC">
      <w:pPr>
        <w:jc w:val="center"/>
        <w:rPr>
          <w:sz w:val="20"/>
          <w:szCs w:val="20"/>
        </w:rPr>
      </w:pPr>
    </w:p>
    <w:p w14:paraId="10BAC336" w14:textId="77777777" w:rsidR="000606EC" w:rsidRPr="00D6042F" w:rsidRDefault="000606EC" w:rsidP="000606EC">
      <w:pPr>
        <w:jc w:val="center"/>
        <w:rPr>
          <w:sz w:val="20"/>
          <w:szCs w:val="20"/>
        </w:rPr>
      </w:pPr>
    </w:p>
    <w:p w14:paraId="67DFB2E0" w14:textId="77777777" w:rsidR="000606EC" w:rsidRPr="00D6042F" w:rsidRDefault="000606EC" w:rsidP="000606EC">
      <w:pPr>
        <w:jc w:val="center"/>
        <w:rPr>
          <w:sz w:val="20"/>
          <w:szCs w:val="20"/>
        </w:rPr>
      </w:pPr>
    </w:p>
    <w:p w14:paraId="0BDE276D" w14:textId="77777777" w:rsidR="000606EC" w:rsidRPr="00D6042F" w:rsidRDefault="000606EC" w:rsidP="000606EC">
      <w:pPr>
        <w:jc w:val="center"/>
        <w:rPr>
          <w:sz w:val="20"/>
          <w:szCs w:val="20"/>
        </w:rPr>
      </w:pPr>
    </w:p>
    <w:p w14:paraId="649B3139"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1667"/>
        <w:gridCol w:w="1332"/>
        <w:gridCol w:w="5507"/>
      </w:tblGrid>
      <w:tr w:rsidR="000606EC" w:rsidRPr="00D6042F" w14:paraId="0CFD7F31"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30BC537D"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43DBBEF2"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0393044" w14:textId="77777777" w:rsidR="000606EC" w:rsidRPr="00D6042F" w:rsidRDefault="000606EC" w:rsidP="000606EC">
            <w:pPr>
              <w:jc w:val="center"/>
              <w:rPr>
                <w:sz w:val="20"/>
                <w:szCs w:val="20"/>
              </w:rPr>
            </w:pPr>
            <w:r w:rsidRPr="00D6042F">
              <w:rPr>
                <w:sz w:val="20"/>
                <w:szCs w:val="20"/>
              </w:rPr>
              <w:t>Disciplina</w:t>
            </w:r>
          </w:p>
        </w:tc>
      </w:tr>
      <w:tr w:rsidR="000606EC" w:rsidRPr="00D6042F" w14:paraId="716A4FED"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74053026" w14:textId="77777777" w:rsidR="000606EC" w:rsidRPr="00D6042F" w:rsidRDefault="000606EC" w:rsidP="000606EC">
            <w:pPr>
              <w:jc w:val="center"/>
              <w:rPr>
                <w:b/>
                <w:sz w:val="20"/>
                <w:szCs w:val="20"/>
              </w:rPr>
            </w:pPr>
            <w:r w:rsidRPr="00D6042F">
              <w:rPr>
                <w:b/>
                <w:sz w:val="20"/>
                <w:szCs w:val="20"/>
              </w:rPr>
              <w:t>8</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0615083C" w14:textId="77777777" w:rsidR="000606EC" w:rsidRPr="00D6042F" w:rsidRDefault="000606EC" w:rsidP="000606EC">
            <w:pPr>
              <w:jc w:val="center"/>
              <w:rPr>
                <w:b/>
                <w:sz w:val="20"/>
                <w:szCs w:val="20"/>
              </w:rPr>
            </w:pPr>
            <w:r w:rsidRPr="00D6042F">
              <w:rPr>
                <w:b/>
                <w:sz w:val="20"/>
                <w:szCs w:val="20"/>
              </w:rPr>
              <w:t>EMTI27</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FE9A4F5" w14:textId="77777777" w:rsidR="000606EC" w:rsidRPr="00D6042F" w:rsidRDefault="000606EC" w:rsidP="000606EC">
            <w:pPr>
              <w:jc w:val="center"/>
              <w:rPr>
                <w:b/>
                <w:sz w:val="20"/>
                <w:szCs w:val="20"/>
              </w:rPr>
            </w:pPr>
            <w:r w:rsidRPr="00D6042F">
              <w:rPr>
                <w:b/>
                <w:sz w:val="20"/>
                <w:szCs w:val="20"/>
              </w:rPr>
              <w:t>Materiais Cerâmicos Avançados</w:t>
            </w:r>
          </w:p>
        </w:tc>
      </w:tr>
    </w:tbl>
    <w:p w14:paraId="168919EE"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60BCF71E"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4B4896B"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D088C10"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BF21284" w14:textId="77777777" w:rsidR="000606EC" w:rsidRPr="00D6042F" w:rsidRDefault="000606EC" w:rsidP="000606EC">
            <w:pPr>
              <w:jc w:val="center"/>
              <w:rPr>
                <w:sz w:val="20"/>
                <w:szCs w:val="20"/>
              </w:rPr>
            </w:pPr>
            <w:r w:rsidRPr="00D6042F">
              <w:rPr>
                <w:sz w:val="20"/>
                <w:szCs w:val="20"/>
              </w:rPr>
              <w:t>Equivalência</w:t>
            </w:r>
          </w:p>
        </w:tc>
      </w:tr>
      <w:tr w:rsidR="000606EC" w:rsidRPr="00D6042F" w14:paraId="6A945006"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4C611755" w14:textId="77777777" w:rsidR="000606EC" w:rsidRPr="00D6042F" w:rsidRDefault="000606EC" w:rsidP="000606EC">
            <w:pPr>
              <w:jc w:val="center"/>
              <w:rPr>
                <w:b/>
                <w:sz w:val="20"/>
                <w:szCs w:val="20"/>
              </w:rPr>
            </w:pPr>
            <w:r w:rsidRPr="00D6042F">
              <w:rPr>
                <w:rFonts w:eastAsia="Verdana"/>
                <w:b/>
                <w:sz w:val="20"/>
                <w:szCs w:val="20"/>
                <w:shd w:val="clear" w:color="auto" w:fill="F9FBFD"/>
              </w:rPr>
              <w:t>EMTI11, EMTI08</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3C90520"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1D67006" w14:textId="77777777" w:rsidR="000606EC" w:rsidRPr="00D6042F" w:rsidRDefault="000606EC" w:rsidP="000606EC">
            <w:pPr>
              <w:jc w:val="center"/>
              <w:rPr>
                <w:b/>
                <w:sz w:val="20"/>
                <w:szCs w:val="20"/>
              </w:rPr>
            </w:pPr>
            <w:r w:rsidRPr="00D6042F">
              <w:rPr>
                <w:b/>
                <w:sz w:val="20"/>
                <w:szCs w:val="20"/>
              </w:rPr>
              <w:t>--</w:t>
            </w:r>
          </w:p>
        </w:tc>
      </w:tr>
    </w:tbl>
    <w:p w14:paraId="56CED8B6" w14:textId="77777777" w:rsidR="000606EC" w:rsidRPr="00D6042F" w:rsidRDefault="000606EC" w:rsidP="000606EC">
      <w:pPr>
        <w:jc w:val="center"/>
        <w:rPr>
          <w:sz w:val="20"/>
          <w:szCs w:val="20"/>
        </w:rPr>
      </w:pPr>
    </w:p>
    <w:tbl>
      <w:tblPr>
        <w:tblW w:w="8506" w:type="dxa"/>
        <w:tblInd w:w="-132" w:type="dxa"/>
        <w:tblLayout w:type="fixed"/>
        <w:tblLook w:val="0400" w:firstRow="0" w:lastRow="0" w:firstColumn="0" w:lastColumn="0" w:noHBand="0" w:noVBand="1"/>
      </w:tblPr>
      <w:tblGrid>
        <w:gridCol w:w="2977"/>
        <w:gridCol w:w="3318"/>
        <w:gridCol w:w="2211"/>
      </w:tblGrid>
      <w:tr w:rsidR="000606EC" w:rsidRPr="00D6042F" w14:paraId="30DFBC96"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585C927C"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726C8D1D"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96E8B38"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C74F01E"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125286C9" w14:textId="77777777" w:rsidR="000606EC" w:rsidRPr="00D6042F" w:rsidRDefault="000606EC" w:rsidP="000606EC">
            <w:pPr>
              <w:jc w:val="center"/>
              <w:rPr>
                <w:b/>
                <w:sz w:val="20"/>
                <w:szCs w:val="20"/>
              </w:rPr>
            </w:pPr>
            <w:r w:rsidRPr="00D6042F">
              <w:rPr>
                <w:b/>
                <w:sz w:val="20"/>
                <w:szCs w:val="20"/>
              </w:rPr>
              <w:t>80</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3097AA8" w14:textId="77777777" w:rsidR="000606EC" w:rsidRPr="00D6042F" w:rsidRDefault="000606EC" w:rsidP="000606EC">
            <w:pPr>
              <w:jc w:val="center"/>
              <w:rPr>
                <w:b/>
                <w:sz w:val="20"/>
                <w:szCs w:val="20"/>
              </w:rPr>
            </w:pPr>
            <w:r w:rsidRPr="00D6042F">
              <w:rPr>
                <w:b/>
                <w:sz w:val="20"/>
                <w:szCs w:val="20"/>
              </w:rPr>
              <w:t>64</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DB323E6" w14:textId="77777777" w:rsidR="000606EC" w:rsidRPr="00D6042F" w:rsidRDefault="000606EC" w:rsidP="000606EC">
            <w:pPr>
              <w:jc w:val="center"/>
              <w:rPr>
                <w:b/>
                <w:sz w:val="20"/>
                <w:szCs w:val="20"/>
              </w:rPr>
            </w:pPr>
            <w:r w:rsidRPr="00D6042F">
              <w:rPr>
                <w:b/>
                <w:sz w:val="20"/>
                <w:szCs w:val="20"/>
              </w:rPr>
              <w:t>16</w:t>
            </w:r>
          </w:p>
        </w:tc>
      </w:tr>
    </w:tbl>
    <w:p w14:paraId="2D2C9D45" w14:textId="77777777" w:rsidR="000606EC" w:rsidRPr="00D6042F" w:rsidRDefault="000606EC" w:rsidP="000606EC">
      <w:pPr>
        <w:jc w:val="center"/>
        <w:rPr>
          <w:sz w:val="20"/>
          <w:szCs w:val="20"/>
        </w:rPr>
      </w:pPr>
    </w:p>
    <w:tbl>
      <w:tblPr>
        <w:tblW w:w="8505" w:type="dxa"/>
        <w:tblLayout w:type="fixed"/>
        <w:tblLook w:val="0400" w:firstRow="0" w:lastRow="0" w:firstColumn="0" w:lastColumn="0" w:noHBand="0" w:noVBand="1"/>
      </w:tblPr>
      <w:tblGrid>
        <w:gridCol w:w="8505"/>
      </w:tblGrid>
      <w:tr w:rsidR="000606EC" w:rsidRPr="00D6042F" w14:paraId="6C22A82E"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39A28F9" w14:textId="77777777" w:rsidR="000606EC" w:rsidRPr="00D6042F" w:rsidRDefault="000606EC" w:rsidP="000606EC">
            <w:pPr>
              <w:jc w:val="center"/>
              <w:rPr>
                <w:b/>
                <w:sz w:val="20"/>
                <w:szCs w:val="20"/>
              </w:rPr>
            </w:pPr>
            <w:r w:rsidRPr="00D6042F">
              <w:rPr>
                <w:b/>
                <w:sz w:val="20"/>
                <w:szCs w:val="20"/>
              </w:rPr>
              <w:t>Ementa</w:t>
            </w:r>
          </w:p>
        </w:tc>
      </w:tr>
      <w:tr w:rsidR="000606EC" w:rsidRPr="00D6042F" w14:paraId="3646CF62"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89AD0BE" w14:textId="77777777" w:rsidR="000606EC" w:rsidRPr="00D6042F" w:rsidRDefault="000606EC" w:rsidP="000606EC">
            <w:pPr>
              <w:rPr>
                <w:sz w:val="20"/>
                <w:szCs w:val="20"/>
              </w:rPr>
            </w:pPr>
            <w:r w:rsidRPr="00D6042F">
              <w:rPr>
                <w:sz w:val="20"/>
                <w:szCs w:val="20"/>
              </w:rPr>
              <w:t>Estrutura de defeitos. Difusão e transporte de massas em materiais cerâmicos. Moagem Processos de conformação de corpos cerâmicos. Mecanismos de sinterização. Reações em Altas Temperaturas; Características gerais de materiais cerâmicos; Cerâmicas cristalinas e amorfas; Síntese Física e Química de materiais cerâmicos; Métodos Físicos e Químicos de preparação de cerâmicas; Cerâmica eletrônica: dielétricos, semicondutores cerâmicos, ferroelétricos, piezoelétricos, cerâmicas magnéticas, cerâmicas eletroópticas, Introdução à medidas elétricas.</w:t>
            </w:r>
          </w:p>
        </w:tc>
      </w:tr>
    </w:tbl>
    <w:p w14:paraId="558EAB95" w14:textId="77777777" w:rsidR="000606EC" w:rsidRPr="00D6042F" w:rsidRDefault="000606EC" w:rsidP="000606EC">
      <w:pPr>
        <w:rPr>
          <w:b/>
          <w:sz w:val="20"/>
          <w:szCs w:val="20"/>
        </w:rPr>
      </w:pPr>
    </w:p>
    <w:tbl>
      <w:tblPr>
        <w:tblW w:w="8505" w:type="dxa"/>
        <w:tblLayout w:type="fixed"/>
        <w:tblLook w:val="0400" w:firstRow="0" w:lastRow="0" w:firstColumn="0" w:lastColumn="0" w:noHBand="0" w:noVBand="1"/>
      </w:tblPr>
      <w:tblGrid>
        <w:gridCol w:w="8505"/>
      </w:tblGrid>
      <w:tr w:rsidR="000606EC" w:rsidRPr="00D6042F" w14:paraId="4571DD33"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D5949D2"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5575C9A"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C3FB42F" w14:textId="77777777" w:rsidR="000606EC" w:rsidRPr="00FE5965" w:rsidRDefault="000606EC" w:rsidP="000606EC">
            <w:pPr>
              <w:rPr>
                <w:color w:val="00000A"/>
                <w:sz w:val="20"/>
                <w:szCs w:val="20"/>
                <w:lang w:val="en-US"/>
              </w:rPr>
            </w:pPr>
            <w:r w:rsidRPr="00FE5965">
              <w:rPr>
                <w:color w:val="00000A"/>
                <w:sz w:val="20"/>
                <w:szCs w:val="20"/>
                <w:lang w:val="en-US"/>
              </w:rPr>
              <w:t>- Rahaman, M. N. Ceramic processing and sintering. 2ª Ed. Marcel Dekker, New York, 2003. (1)</w:t>
            </w:r>
          </w:p>
          <w:p w14:paraId="72F053ED" w14:textId="77777777" w:rsidR="000606EC" w:rsidRPr="00D6042F" w:rsidRDefault="000606EC" w:rsidP="000606EC">
            <w:pPr>
              <w:rPr>
                <w:sz w:val="20"/>
                <w:szCs w:val="20"/>
              </w:rPr>
            </w:pPr>
            <w:r w:rsidRPr="00FE5965">
              <w:rPr>
                <w:color w:val="00000A"/>
                <w:sz w:val="20"/>
                <w:szCs w:val="20"/>
                <w:lang w:val="en-US"/>
              </w:rPr>
              <w:t xml:space="preserve">- Kingery, W. D.; Bowen, H. K.; Uhlmann, D. R. Introduction to ceramics. </w:t>
            </w:r>
            <w:r w:rsidRPr="00D6042F">
              <w:rPr>
                <w:color w:val="00000A"/>
                <w:sz w:val="20"/>
                <w:szCs w:val="20"/>
              </w:rPr>
              <w:t>2ª Ed. John Wiley &amp; Sons, New York, 1976. (1)</w:t>
            </w:r>
          </w:p>
          <w:p w14:paraId="08D097AC" w14:textId="77777777" w:rsidR="000606EC" w:rsidRPr="00D6042F" w:rsidRDefault="000606EC" w:rsidP="000606EC">
            <w:pPr>
              <w:ind w:left="42"/>
              <w:rPr>
                <w:color w:val="00000A"/>
                <w:sz w:val="20"/>
                <w:szCs w:val="20"/>
              </w:rPr>
            </w:pPr>
            <w:r w:rsidRPr="00D6042F">
              <w:rPr>
                <w:color w:val="00000A"/>
                <w:sz w:val="20"/>
                <w:szCs w:val="20"/>
              </w:rPr>
              <w:t>- Callister Jr, W. D. Ciência e engenharia de materiais: uma introdução. 7ª Ed. LTC, Rio de Janeiro, 2008. (12)</w:t>
            </w:r>
          </w:p>
        </w:tc>
      </w:tr>
    </w:tbl>
    <w:p w14:paraId="438865D9" w14:textId="77777777" w:rsidR="000606EC" w:rsidRPr="00D6042F" w:rsidRDefault="000606EC" w:rsidP="000606EC">
      <w:pPr>
        <w:jc w:val="center"/>
        <w:rPr>
          <w:b/>
          <w:sz w:val="20"/>
          <w:szCs w:val="20"/>
        </w:rPr>
      </w:pPr>
    </w:p>
    <w:tbl>
      <w:tblPr>
        <w:tblW w:w="8505" w:type="dxa"/>
        <w:tblLayout w:type="fixed"/>
        <w:tblLook w:val="0400" w:firstRow="0" w:lastRow="0" w:firstColumn="0" w:lastColumn="0" w:noHBand="0" w:noVBand="1"/>
      </w:tblPr>
      <w:tblGrid>
        <w:gridCol w:w="8505"/>
      </w:tblGrid>
      <w:tr w:rsidR="000606EC" w:rsidRPr="00D6042F" w14:paraId="4A6C0916"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2B810DE"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2DA5949"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DA5752C" w14:textId="77777777" w:rsidR="000606EC" w:rsidRPr="00FE5965" w:rsidRDefault="000606EC" w:rsidP="000606EC">
            <w:pPr>
              <w:rPr>
                <w:color w:val="00000A"/>
                <w:sz w:val="20"/>
                <w:szCs w:val="20"/>
                <w:lang w:val="en-US"/>
              </w:rPr>
            </w:pPr>
            <w:r w:rsidRPr="00FE5965">
              <w:rPr>
                <w:color w:val="00000A"/>
                <w:sz w:val="20"/>
                <w:szCs w:val="20"/>
                <w:lang w:val="en-US"/>
              </w:rPr>
              <w:t>- Reed, J. S. Principles of ceramics processing. 2ª Ed. John Wiley &amp; Sons, New York, 1995. (1)</w:t>
            </w:r>
          </w:p>
          <w:p w14:paraId="3F8CED34" w14:textId="77777777" w:rsidR="000606EC" w:rsidRPr="00D6042F" w:rsidRDefault="000606EC" w:rsidP="000606EC">
            <w:pPr>
              <w:rPr>
                <w:sz w:val="20"/>
                <w:szCs w:val="20"/>
              </w:rPr>
            </w:pPr>
            <w:r w:rsidRPr="00FE5965">
              <w:rPr>
                <w:color w:val="00000A"/>
                <w:sz w:val="20"/>
                <w:szCs w:val="20"/>
                <w:lang w:val="en-US"/>
              </w:rPr>
              <w:t xml:space="preserve">- Shackelford, J. F. Doremus, R. H. Ceramic and glass materials. </w:t>
            </w:r>
            <w:r w:rsidRPr="00D6042F">
              <w:rPr>
                <w:color w:val="00000A"/>
                <w:sz w:val="20"/>
                <w:szCs w:val="20"/>
              </w:rPr>
              <w:t>Springer, New York, 2008. (1)</w:t>
            </w:r>
          </w:p>
          <w:p w14:paraId="1C74C407" w14:textId="77777777" w:rsidR="000606EC" w:rsidRPr="00FE5965" w:rsidRDefault="000606EC" w:rsidP="000606EC">
            <w:pPr>
              <w:rPr>
                <w:sz w:val="20"/>
                <w:szCs w:val="20"/>
                <w:lang w:val="en-US"/>
              </w:rPr>
            </w:pPr>
            <w:r w:rsidRPr="00D6042F">
              <w:rPr>
                <w:color w:val="00000A"/>
                <w:sz w:val="20"/>
                <w:szCs w:val="20"/>
              </w:rPr>
              <w:t xml:space="preserve">- Norton, F. H. Introdução à tecnologia cerâmica. Edgard Blücher Ltda, São Paulo, 1973. </w:t>
            </w:r>
            <w:r w:rsidRPr="00FE5965">
              <w:rPr>
                <w:color w:val="00000A"/>
                <w:sz w:val="20"/>
                <w:szCs w:val="20"/>
                <w:lang w:val="en-US"/>
              </w:rPr>
              <w:t>(0)</w:t>
            </w:r>
          </w:p>
          <w:p w14:paraId="4690F5BE" w14:textId="77777777" w:rsidR="000606EC" w:rsidRPr="00FE5965" w:rsidRDefault="000606EC" w:rsidP="000606EC">
            <w:pPr>
              <w:rPr>
                <w:color w:val="00000A"/>
                <w:sz w:val="20"/>
                <w:szCs w:val="20"/>
                <w:lang w:val="en-US"/>
              </w:rPr>
            </w:pPr>
            <w:r w:rsidRPr="00FE5965">
              <w:rPr>
                <w:color w:val="00000A"/>
                <w:sz w:val="20"/>
                <w:szCs w:val="20"/>
                <w:lang w:val="en-US"/>
              </w:rPr>
              <w:t>- Barsoum, M. W. Fundamentals of ceramics. IOP Publishing, 2003. (0)</w:t>
            </w:r>
          </w:p>
          <w:p w14:paraId="42305284" w14:textId="77777777" w:rsidR="000606EC" w:rsidRPr="00D6042F" w:rsidRDefault="000606EC" w:rsidP="000606EC">
            <w:pPr>
              <w:rPr>
                <w:sz w:val="20"/>
                <w:szCs w:val="20"/>
              </w:rPr>
            </w:pPr>
            <w:r w:rsidRPr="00FE5965">
              <w:rPr>
                <w:color w:val="00000A"/>
                <w:sz w:val="20"/>
                <w:szCs w:val="20"/>
                <w:lang w:val="en-US"/>
              </w:rPr>
              <w:t xml:space="preserve">- Heimann, R. B. Classic and advanced ceramics – From Fundamentals to applications. </w:t>
            </w:r>
            <w:r w:rsidRPr="00D6042F">
              <w:rPr>
                <w:color w:val="00000A"/>
                <w:sz w:val="20"/>
                <w:szCs w:val="20"/>
              </w:rPr>
              <w:t>Wiley VCH, 2010. (0)</w:t>
            </w:r>
          </w:p>
        </w:tc>
      </w:tr>
    </w:tbl>
    <w:p w14:paraId="1DA01C5D" w14:textId="77777777" w:rsidR="000606EC" w:rsidRPr="00D6042F" w:rsidRDefault="000606EC" w:rsidP="000606EC">
      <w:pPr>
        <w:rPr>
          <w:sz w:val="20"/>
          <w:szCs w:val="20"/>
        </w:rPr>
      </w:pPr>
    </w:p>
    <w:p w14:paraId="226CE345" w14:textId="77777777" w:rsidR="000606EC" w:rsidRPr="00D6042F" w:rsidRDefault="000606EC" w:rsidP="000606EC">
      <w:pPr>
        <w:jc w:val="center"/>
        <w:rPr>
          <w:sz w:val="20"/>
          <w:szCs w:val="20"/>
        </w:rPr>
      </w:pPr>
    </w:p>
    <w:p w14:paraId="46578C7B" w14:textId="77777777" w:rsidR="000606EC" w:rsidRPr="00D6042F" w:rsidRDefault="000606EC" w:rsidP="000606EC">
      <w:pPr>
        <w:jc w:val="center"/>
        <w:rPr>
          <w:sz w:val="20"/>
          <w:szCs w:val="20"/>
        </w:rPr>
      </w:pPr>
    </w:p>
    <w:p w14:paraId="27B5304A" w14:textId="77777777" w:rsidR="000606EC" w:rsidRPr="00D6042F" w:rsidRDefault="000606EC" w:rsidP="000606EC">
      <w:pPr>
        <w:jc w:val="center"/>
        <w:rPr>
          <w:sz w:val="20"/>
          <w:szCs w:val="20"/>
        </w:rPr>
      </w:pPr>
      <w:r w:rsidRPr="00D6042F">
        <w:rPr>
          <w:sz w:val="20"/>
          <w:szCs w:val="20"/>
        </w:rPr>
        <w:br w:type="page"/>
      </w:r>
    </w:p>
    <w:tbl>
      <w:tblPr>
        <w:tblW w:w="8506" w:type="dxa"/>
        <w:tblInd w:w="-132" w:type="dxa"/>
        <w:tblLayout w:type="fixed"/>
        <w:tblLook w:val="0000" w:firstRow="0" w:lastRow="0" w:firstColumn="0" w:lastColumn="0" w:noHBand="0" w:noVBand="0"/>
      </w:tblPr>
      <w:tblGrid>
        <w:gridCol w:w="1667"/>
        <w:gridCol w:w="1332"/>
        <w:gridCol w:w="5507"/>
      </w:tblGrid>
      <w:tr w:rsidR="000606EC" w:rsidRPr="00D6042F" w14:paraId="6152DEC5"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6D0A460C" w14:textId="77777777" w:rsidR="000606EC" w:rsidRPr="00D6042F" w:rsidRDefault="000606EC" w:rsidP="000606EC">
            <w:pPr>
              <w:jc w:val="center"/>
              <w:rPr>
                <w:sz w:val="20"/>
                <w:szCs w:val="20"/>
              </w:rPr>
            </w:pPr>
            <w:r w:rsidRPr="00D6042F">
              <w:rPr>
                <w:sz w:val="20"/>
                <w:szCs w:val="20"/>
              </w:rPr>
              <w:lastRenderedPageBreak/>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3E2E18EB"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97ED235" w14:textId="77777777" w:rsidR="000606EC" w:rsidRPr="00D6042F" w:rsidRDefault="000606EC" w:rsidP="000606EC">
            <w:pPr>
              <w:jc w:val="center"/>
              <w:rPr>
                <w:sz w:val="20"/>
                <w:szCs w:val="20"/>
              </w:rPr>
            </w:pPr>
            <w:r w:rsidRPr="00D6042F">
              <w:rPr>
                <w:sz w:val="20"/>
                <w:szCs w:val="20"/>
              </w:rPr>
              <w:t>Disciplina</w:t>
            </w:r>
          </w:p>
        </w:tc>
      </w:tr>
      <w:tr w:rsidR="000606EC" w:rsidRPr="00D6042F" w14:paraId="2C2340D9"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43390927" w14:textId="77777777" w:rsidR="000606EC" w:rsidRPr="00D6042F" w:rsidRDefault="000606EC" w:rsidP="000606EC">
            <w:pPr>
              <w:jc w:val="center"/>
              <w:rPr>
                <w:b/>
                <w:sz w:val="20"/>
                <w:szCs w:val="20"/>
              </w:rPr>
            </w:pPr>
            <w:r w:rsidRPr="00D6042F">
              <w:rPr>
                <w:b/>
                <w:sz w:val="20"/>
                <w:szCs w:val="20"/>
              </w:rPr>
              <w:t>8</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7E20F1FC" w14:textId="77777777" w:rsidR="000606EC" w:rsidRPr="00D6042F" w:rsidRDefault="000606EC" w:rsidP="000606EC">
            <w:pPr>
              <w:jc w:val="center"/>
              <w:rPr>
                <w:b/>
                <w:sz w:val="20"/>
                <w:szCs w:val="20"/>
              </w:rPr>
            </w:pPr>
            <w:r w:rsidRPr="00D6042F">
              <w:rPr>
                <w:b/>
                <w:sz w:val="20"/>
                <w:szCs w:val="20"/>
              </w:rPr>
              <w:t>EMTI28</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0F04210" w14:textId="77777777" w:rsidR="000606EC" w:rsidRPr="00D6042F" w:rsidRDefault="000606EC" w:rsidP="000606EC">
            <w:pPr>
              <w:jc w:val="center"/>
              <w:rPr>
                <w:b/>
                <w:sz w:val="20"/>
                <w:szCs w:val="20"/>
              </w:rPr>
            </w:pPr>
            <w:r w:rsidRPr="00D6042F">
              <w:rPr>
                <w:b/>
                <w:sz w:val="20"/>
                <w:szCs w:val="20"/>
              </w:rPr>
              <w:t>Caracterização Microestrutural</w:t>
            </w:r>
          </w:p>
        </w:tc>
      </w:tr>
    </w:tbl>
    <w:p w14:paraId="5F7B80EC"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552A0FA1"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00DD180"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D2AE754"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1F95477" w14:textId="77777777" w:rsidR="000606EC" w:rsidRPr="00D6042F" w:rsidRDefault="000606EC" w:rsidP="000606EC">
            <w:pPr>
              <w:jc w:val="center"/>
              <w:rPr>
                <w:sz w:val="20"/>
                <w:szCs w:val="20"/>
              </w:rPr>
            </w:pPr>
            <w:r w:rsidRPr="00D6042F">
              <w:rPr>
                <w:sz w:val="20"/>
                <w:szCs w:val="20"/>
              </w:rPr>
              <w:t>Equivalência</w:t>
            </w:r>
          </w:p>
        </w:tc>
      </w:tr>
      <w:tr w:rsidR="000606EC" w:rsidRPr="00D6042F" w14:paraId="3CD74D4B"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49A66862" w14:textId="77777777" w:rsidR="000606EC" w:rsidRPr="00D6042F" w:rsidRDefault="000606EC" w:rsidP="000606EC">
            <w:pPr>
              <w:jc w:val="center"/>
              <w:rPr>
                <w:b/>
                <w:sz w:val="20"/>
                <w:szCs w:val="20"/>
              </w:rPr>
            </w:pPr>
            <w:r w:rsidRPr="00D6042F">
              <w:rPr>
                <w:rFonts w:eastAsia="Verdana"/>
                <w:b/>
                <w:sz w:val="20"/>
                <w:szCs w:val="20"/>
                <w:shd w:val="clear" w:color="auto" w:fill="F9FBFD"/>
              </w:rPr>
              <w:t>FISI05</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FFF60BB"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32E9357" w14:textId="77777777" w:rsidR="000606EC" w:rsidRPr="00D6042F" w:rsidRDefault="000606EC" w:rsidP="000606EC">
            <w:pPr>
              <w:jc w:val="center"/>
              <w:rPr>
                <w:b/>
                <w:sz w:val="20"/>
                <w:szCs w:val="20"/>
              </w:rPr>
            </w:pPr>
            <w:r w:rsidRPr="00D6042F">
              <w:rPr>
                <w:rFonts w:eastAsia="Verdana"/>
                <w:b/>
                <w:sz w:val="20"/>
                <w:szCs w:val="20"/>
                <w:shd w:val="clear" w:color="auto" w:fill="F9FBFD"/>
              </w:rPr>
              <w:t>EMT014</w:t>
            </w:r>
          </w:p>
        </w:tc>
      </w:tr>
    </w:tbl>
    <w:p w14:paraId="2ABD042C" w14:textId="77777777" w:rsidR="000606EC" w:rsidRPr="00D6042F" w:rsidRDefault="000606EC" w:rsidP="000606EC">
      <w:pPr>
        <w:jc w:val="center"/>
        <w:rPr>
          <w:sz w:val="20"/>
          <w:szCs w:val="20"/>
        </w:rPr>
      </w:pPr>
    </w:p>
    <w:tbl>
      <w:tblPr>
        <w:tblW w:w="8506" w:type="dxa"/>
        <w:tblInd w:w="-132" w:type="dxa"/>
        <w:tblLayout w:type="fixed"/>
        <w:tblLook w:val="0000" w:firstRow="0" w:lastRow="0" w:firstColumn="0" w:lastColumn="0" w:noHBand="0" w:noVBand="0"/>
      </w:tblPr>
      <w:tblGrid>
        <w:gridCol w:w="2977"/>
        <w:gridCol w:w="3315"/>
        <w:gridCol w:w="2214"/>
      </w:tblGrid>
      <w:tr w:rsidR="000606EC" w:rsidRPr="00D6042F" w14:paraId="160186FE"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3055E23A" w14:textId="77777777" w:rsidR="000606EC" w:rsidRPr="00D6042F" w:rsidRDefault="000606EC" w:rsidP="000606EC">
            <w:pPr>
              <w:jc w:val="center"/>
              <w:rPr>
                <w:sz w:val="20"/>
                <w:szCs w:val="20"/>
              </w:rPr>
            </w:pPr>
            <w:r w:rsidRPr="00D6042F">
              <w:rPr>
                <w:sz w:val="20"/>
                <w:szCs w:val="20"/>
              </w:rPr>
              <w:t>Carga Horária Total</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69D4A788" w14:textId="77777777" w:rsidR="000606EC" w:rsidRPr="00D6042F" w:rsidRDefault="000606EC" w:rsidP="000606EC">
            <w:pPr>
              <w:jc w:val="center"/>
              <w:rPr>
                <w:sz w:val="20"/>
                <w:szCs w:val="20"/>
              </w:rPr>
            </w:pPr>
            <w:r w:rsidRPr="00D6042F">
              <w:rPr>
                <w:sz w:val="20"/>
                <w:szCs w:val="20"/>
              </w:rPr>
              <w:t>Carga Horária Teórica</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E2BEBCB"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477B867"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53A4733F" w14:textId="77777777" w:rsidR="000606EC" w:rsidRPr="00D6042F" w:rsidRDefault="000606EC" w:rsidP="000606EC">
            <w:pPr>
              <w:jc w:val="center"/>
              <w:rPr>
                <w:b/>
                <w:sz w:val="20"/>
                <w:szCs w:val="20"/>
              </w:rPr>
            </w:pPr>
            <w:r w:rsidRPr="00D6042F">
              <w:rPr>
                <w:b/>
                <w:sz w:val="20"/>
                <w:szCs w:val="20"/>
              </w:rPr>
              <w:t>64</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66E621D5" w14:textId="77777777" w:rsidR="000606EC" w:rsidRPr="00D6042F" w:rsidRDefault="000606EC" w:rsidP="000606EC">
            <w:pPr>
              <w:jc w:val="center"/>
              <w:rPr>
                <w:b/>
                <w:sz w:val="20"/>
                <w:szCs w:val="20"/>
              </w:rPr>
            </w:pPr>
            <w:r w:rsidRPr="00D6042F">
              <w:rPr>
                <w:b/>
                <w:sz w:val="20"/>
                <w:szCs w:val="20"/>
              </w:rPr>
              <w:t>48</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5ACE270" w14:textId="77777777" w:rsidR="000606EC" w:rsidRPr="00D6042F" w:rsidRDefault="000606EC" w:rsidP="000606EC">
            <w:pPr>
              <w:jc w:val="center"/>
              <w:rPr>
                <w:b/>
                <w:sz w:val="20"/>
                <w:szCs w:val="20"/>
              </w:rPr>
            </w:pPr>
            <w:r w:rsidRPr="00D6042F">
              <w:rPr>
                <w:b/>
                <w:sz w:val="20"/>
                <w:szCs w:val="20"/>
              </w:rPr>
              <w:t>16</w:t>
            </w:r>
          </w:p>
        </w:tc>
      </w:tr>
    </w:tbl>
    <w:p w14:paraId="2FEA3FD4" w14:textId="77777777" w:rsidR="000606EC" w:rsidRPr="00D6042F" w:rsidRDefault="000606EC" w:rsidP="000606EC">
      <w:pPr>
        <w:jc w:val="center"/>
        <w:rPr>
          <w:sz w:val="20"/>
          <w:szCs w:val="20"/>
        </w:rPr>
      </w:pPr>
    </w:p>
    <w:tbl>
      <w:tblPr>
        <w:tblW w:w="8542" w:type="dxa"/>
        <w:tblInd w:w="-42" w:type="dxa"/>
        <w:tblLayout w:type="fixed"/>
        <w:tblLook w:val="0000" w:firstRow="0" w:lastRow="0" w:firstColumn="0" w:lastColumn="0" w:noHBand="0" w:noVBand="0"/>
      </w:tblPr>
      <w:tblGrid>
        <w:gridCol w:w="8542"/>
      </w:tblGrid>
      <w:tr w:rsidR="000606EC" w:rsidRPr="00D6042F" w14:paraId="29B006F5" w14:textId="77777777" w:rsidTr="000606EC">
        <w:trPr>
          <w:trHeight w:val="20"/>
        </w:trPr>
        <w:tc>
          <w:tcPr>
            <w:tcW w:w="854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89F7DF5" w14:textId="77777777" w:rsidR="000606EC" w:rsidRPr="00D6042F" w:rsidRDefault="000606EC" w:rsidP="000606EC">
            <w:pPr>
              <w:jc w:val="center"/>
              <w:rPr>
                <w:b/>
                <w:sz w:val="20"/>
                <w:szCs w:val="20"/>
              </w:rPr>
            </w:pPr>
            <w:r w:rsidRPr="00D6042F">
              <w:rPr>
                <w:b/>
                <w:sz w:val="20"/>
                <w:szCs w:val="20"/>
              </w:rPr>
              <w:t>Ementa</w:t>
            </w:r>
          </w:p>
        </w:tc>
      </w:tr>
      <w:tr w:rsidR="000606EC" w:rsidRPr="00D6042F" w14:paraId="7EBE9255" w14:textId="77777777" w:rsidTr="000606EC">
        <w:trPr>
          <w:trHeight w:val="20"/>
        </w:trPr>
        <w:tc>
          <w:tcPr>
            <w:tcW w:w="854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07AE82" w14:textId="77777777" w:rsidR="000606EC" w:rsidRPr="00D6042F" w:rsidRDefault="000606EC" w:rsidP="000606EC">
            <w:pPr>
              <w:rPr>
                <w:sz w:val="20"/>
                <w:szCs w:val="20"/>
              </w:rPr>
            </w:pPr>
            <w:r w:rsidRPr="00D6042F">
              <w:rPr>
                <w:sz w:val="20"/>
                <w:szCs w:val="20"/>
              </w:rPr>
              <w:t>Microscopia ótica e metalografia tratamento e revelação de superfícies. microscopia eletrônica de varredura. microestrutura. métodos para caracterização morfológica e de tamanho de partícula microanálise semiquantitativa por espectroscopia de energia dispersiva. tópicos sobre microscopia eletrônica de transmissão e microscopia de força atômica e tunelamento.</w:t>
            </w:r>
          </w:p>
        </w:tc>
      </w:tr>
    </w:tbl>
    <w:p w14:paraId="7000B04D" w14:textId="77777777" w:rsidR="000606EC" w:rsidRPr="00D6042F"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D6042F" w14:paraId="577B7E8C"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57869B0"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1FA23B2C"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7B29322" w14:textId="77777777" w:rsidR="000606EC" w:rsidRPr="00FE5965" w:rsidRDefault="000606EC" w:rsidP="000606EC">
            <w:pPr>
              <w:rPr>
                <w:sz w:val="20"/>
                <w:szCs w:val="20"/>
                <w:lang w:val="en-US"/>
              </w:rPr>
            </w:pPr>
            <w:r w:rsidRPr="00FE5965">
              <w:rPr>
                <w:sz w:val="20"/>
                <w:szCs w:val="20"/>
                <w:lang w:val="en-US"/>
              </w:rPr>
              <w:t>D. Skoog and J. Leary. Principles of Instrumental Analysis. . Sauders College Publ. 1992.</w:t>
            </w:r>
          </w:p>
          <w:p w14:paraId="58C343C3" w14:textId="77777777" w:rsidR="000606EC" w:rsidRPr="00FE5965" w:rsidRDefault="000606EC" w:rsidP="000606EC">
            <w:pPr>
              <w:rPr>
                <w:sz w:val="20"/>
                <w:szCs w:val="20"/>
                <w:lang w:val="en-US"/>
              </w:rPr>
            </w:pPr>
            <w:r w:rsidRPr="00FE5965">
              <w:rPr>
                <w:sz w:val="20"/>
                <w:szCs w:val="20"/>
                <w:lang w:val="en-US"/>
              </w:rPr>
              <w:t>John C. Vickerman (Editor),. Surface Analysis - The Principal Techniques. . John Wiley &amp; Sons. 1997.</w:t>
            </w:r>
          </w:p>
          <w:p w14:paraId="560B6375" w14:textId="77777777" w:rsidR="000606EC" w:rsidRPr="00FE5965" w:rsidRDefault="000606EC" w:rsidP="000606EC">
            <w:pPr>
              <w:rPr>
                <w:sz w:val="20"/>
                <w:szCs w:val="20"/>
                <w:lang w:val="en-US"/>
              </w:rPr>
            </w:pPr>
            <w:r w:rsidRPr="00FE5965">
              <w:rPr>
                <w:sz w:val="20"/>
                <w:szCs w:val="20"/>
                <w:lang w:val="en-US"/>
              </w:rPr>
              <w:t>D. J. O'Connor (Editor), B. A. Sexton (Editor), R. St. C. Smart (Editor). Surface Analysis Methods in Materials Science. 2 ed. Publisher: Springer Verlag. 2002.</w:t>
            </w:r>
          </w:p>
          <w:p w14:paraId="0DF3749F" w14:textId="77777777" w:rsidR="000606EC" w:rsidRPr="00FE5965" w:rsidRDefault="000606EC" w:rsidP="000606EC">
            <w:pPr>
              <w:rPr>
                <w:sz w:val="20"/>
                <w:szCs w:val="20"/>
                <w:lang w:val="en-US"/>
              </w:rPr>
            </w:pPr>
            <w:r w:rsidRPr="00FE5965">
              <w:rPr>
                <w:sz w:val="20"/>
                <w:szCs w:val="20"/>
                <w:lang w:val="en-US"/>
              </w:rPr>
              <w:t>S.H. Cohen and Marcia L. Lightbody. Atomic Force Microscopy / Scanning Tunneling Microscopy. . Plenum Press, New York. 1994.</w:t>
            </w:r>
          </w:p>
          <w:p w14:paraId="4FCDA791" w14:textId="77777777" w:rsidR="000606EC" w:rsidRPr="00D6042F" w:rsidRDefault="000606EC" w:rsidP="000606EC">
            <w:pPr>
              <w:rPr>
                <w:sz w:val="20"/>
                <w:szCs w:val="20"/>
              </w:rPr>
            </w:pPr>
            <w:r w:rsidRPr="00FE5965">
              <w:rPr>
                <w:sz w:val="20"/>
                <w:szCs w:val="20"/>
                <w:lang w:val="en-US"/>
              </w:rPr>
              <w:t xml:space="preserve">J. I. Goldstein et al. Scanning Electron Microscopy and X-ray Microanalysis. . </w:t>
            </w:r>
            <w:r w:rsidRPr="00D6042F">
              <w:rPr>
                <w:sz w:val="20"/>
                <w:szCs w:val="20"/>
              </w:rPr>
              <w:t>Plenum Press, NY. 1998</w:t>
            </w:r>
            <w:r>
              <w:rPr>
                <w:sz w:val="20"/>
                <w:szCs w:val="20"/>
              </w:rPr>
              <w:t>.</w:t>
            </w:r>
          </w:p>
        </w:tc>
      </w:tr>
    </w:tbl>
    <w:p w14:paraId="2DC4C421"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00796D6C"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0A4E1DA"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709C5E4F"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D677A36" w14:textId="77777777" w:rsidR="000606EC" w:rsidRPr="00D6042F" w:rsidRDefault="000606EC" w:rsidP="000606EC">
            <w:pPr>
              <w:rPr>
                <w:sz w:val="20"/>
                <w:szCs w:val="20"/>
              </w:rPr>
            </w:pPr>
            <w:r w:rsidRPr="00D6042F">
              <w:rPr>
                <w:sz w:val="20"/>
                <w:szCs w:val="20"/>
              </w:rPr>
              <w:t xml:space="preserve">Riviere (Editor), S. Myhra (Editor). </w:t>
            </w:r>
            <w:r w:rsidRPr="00FE5965">
              <w:rPr>
                <w:b/>
                <w:sz w:val="20"/>
                <w:szCs w:val="20"/>
                <w:lang w:val="en-US"/>
              </w:rPr>
              <w:t>Handbook of Surface and Interface Analysis: Methods for Problem-Solving</w:t>
            </w:r>
            <w:r w:rsidRPr="00FE5965">
              <w:rPr>
                <w:sz w:val="20"/>
                <w:szCs w:val="20"/>
                <w:lang w:val="en-US"/>
              </w:rPr>
              <w:t xml:space="preserve">. . </w:t>
            </w:r>
            <w:r w:rsidRPr="00D6042F">
              <w:rPr>
                <w:sz w:val="20"/>
                <w:szCs w:val="20"/>
              </w:rPr>
              <w:t>Marcel Dekker;. 1998.</w:t>
            </w:r>
          </w:p>
          <w:p w14:paraId="15C84961" w14:textId="77777777" w:rsidR="000606EC" w:rsidRPr="00FE5965" w:rsidRDefault="000606EC" w:rsidP="000606EC">
            <w:pPr>
              <w:rPr>
                <w:sz w:val="20"/>
                <w:szCs w:val="20"/>
                <w:lang w:val="en-US"/>
              </w:rPr>
            </w:pPr>
            <w:r w:rsidRPr="00D6042F">
              <w:rPr>
                <w:sz w:val="20"/>
                <w:szCs w:val="20"/>
              </w:rPr>
              <w:t xml:space="preserve">Skoog D.A. , Holler F.J.,Nieman T. A. </w:t>
            </w:r>
            <w:r w:rsidRPr="00D6042F">
              <w:rPr>
                <w:b/>
                <w:sz w:val="20"/>
                <w:szCs w:val="20"/>
              </w:rPr>
              <w:t>Princípios de Análise Instrumental</w:t>
            </w:r>
            <w:r w:rsidRPr="00D6042F">
              <w:rPr>
                <w:sz w:val="20"/>
                <w:szCs w:val="20"/>
              </w:rPr>
              <w:t xml:space="preserve">. </w:t>
            </w:r>
            <w:r w:rsidRPr="00FE5965">
              <w:rPr>
                <w:sz w:val="20"/>
                <w:szCs w:val="20"/>
                <w:lang w:val="en-US"/>
              </w:rPr>
              <w:t>5 ed. Editora Bookman. 2002.</w:t>
            </w:r>
          </w:p>
          <w:p w14:paraId="3FB3D26C" w14:textId="77777777" w:rsidR="000606EC" w:rsidRPr="00D6042F" w:rsidRDefault="000606EC" w:rsidP="000606EC">
            <w:pPr>
              <w:rPr>
                <w:sz w:val="20"/>
                <w:szCs w:val="20"/>
              </w:rPr>
            </w:pPr>
            <w:r w:rsidRPr="00FE5965">
              <w:rPr>
                <w:sz w:val="20"/>
                <w:szCs w:val="20"/>
                <w:lang w:val="en-US"/>
              </w:rPr>
              <w:t xml:space="preserve">Rochow, Theodore G., Tucker, Paul A.. </w:t>
            </w:r>
            <w:r w:rsidRPr="00FE5965">
              <w:rPr>
                <w:b/>
                <w:sz w:val="20"/>
                <w:szCs w:val="20"/>
                <w:lang w:val="en-US"/>
              </w:rPr>
              <w:t>Introduction to Microscopy by Means of Light, Electrons, X Rays, or Acoustics</w:t>
            </w:r>
            <w:r w:rsidRPr="00FE5965">
              <w:rPr>
                <w:sz w:val="20"/>
                <w:szCs w:val="20"/>
                <w:lang w:val="en-US"/>
              </w:rPr>
              <w:t xml:space="preserve">. . </w:t>
            </w:r>
            <w:r w:rsidRPr="00D6042F">
              <w:rPr>
                <w:sz w:val="20"/>
                <w:szCs w:val="20"/>
              </w:rPr>
              <w:t>Springer. 1994.</w:t>
            </w:r>
          </w:p>
        </w:tc>
      </w:tr>
    </w:tbl>
    <w:p w14:paraId="39DAFE2D" w14:textId="77777777" w:rsidR="000606EC" w:rsidRPr="00D6042F" w:rsidRDefault="000606EC" w:rsidP="000606EC">
      <w:pPr>
        <w:rPr>
          <w:sz w:val="20"/>
          <w:szCs w:val="20"/>
        </w:rPr>
      </w:pPr>
    </w:p>
    <w:p w14:paraId="2155D965" w14:textId="77777777" w:rsidR="000606EC" w:rsidRPr="00D6042F" w:rsidRDefault="000606EC" w:rsidP="000606EC">
      <w:pPr>
        <w:rPr>
          <w:sz w:val="20"/>
          <w:szCs w:val="20"/>
        </w:rPr>
      </w:pPr>
    </w:p>
    <w:p w14:paraId="7581B162" w14:textId="77777777" w:rsidR="000606EC" w:rsidRPr="00D6042F" w:rsidRDefault="000606EC" w:rsidP="000606EC">
      <w:pPr>
        <w:jc w:val="center"/>
        <w:rPr>
          <w:sz w:val="20"/>
          <w:szCs w:val="20"/>
        </w:rPr>
      </w:pPr>
    </w:p>
    <w:p w14:paraId="0B7EF790" w14:textId="77777777" w:rsidR="000606EC" w:rsidRPr="00D6042F" w:rsidRDefault="000606EC" w:rsidP="000606EC">
      <w:pPr>
        <w:jc w:val="center"/>
        <w:rPr>
          <w:sz w:val="20"/>
          <w:szCs w:val="20"/>
        </w:rPr>
      </w:pPr>
      <w:r w:rsidRPr="00D6042F">
        <w:rPr>
          <w:sz w:val="20"/>
          <w:szCs w:val="20"/>
        </w:rPr>
        <w:br w:type="page"/>
      </w:r>
    </w:p>
    <w:p w14:paraId="20EC05A3" w14:textId="77777777" w:rsidR="000606EC" w:rsidRPr="00D6042F" w:rsidRDefault="000606EC" w:rsidP="000606EC">
      <w:pPr>
        <w:rPr>
          <w:sz w:val="20"/>
          <w:szCs w:val="20"/>
        </w:rPr>
      </w:pPr>
    </w:p>
    <w:tbl>
      <w:tblPr>
        <w:tblW w:w="8506" w:type="dxa"/>
        <w:tblInd w:w="-132" w:type="dxa"/>
        <w:tblLayout w:type="fixed"/>
        <w:tblLook w:val="0000" w:firstRow="0" w:lastRow="0" w:firstColumn="0" w:lastColumn="0" w:noHBand="0" w:noVBand="0"/>
      </w:tblPr>
      <w:tblGrid>
        <w:gridCol w:w="1667"/>
        <w:gridCol w:w="1332"/>
        <w:gridCol w:w="5507"/>
      </w:tblGrid>
      <w:tr w:rsidR="000606EC" w:rsidRPr="00D6042F" w14:paraId="2041D3A3"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19A10C25"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525B9752"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EC90141" w14:textId="77777777" w:rsidR="000606EC" w:rsidRPr="00D6042F" w:rsidRDefault="000606EC" w:rsidP="000606EC">
            <w:pPr>
              <w:jc w:val="center"/>
              <w:rPr>
                <w:sz w:val="20"/>
                <w:szCs w:val="20"/>
              </w:rPr>
            </w:pPr>
            <w:r w:rsidRPr="00D6042F">
              <w:rPr>
                <w:sz w:val="20"/>
                <w:szCs w:val="20"/>
              </w:rPr>
              <w:t>Disciplina</w:t>
            </w:r>
          </w:p>
        </w:tc>
      </w:tr>
      <w:tr w:rsidR="000606EC" w:rsidRPr="00D6042F" w14:paraId="50D711C8"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1860D076" w14:textId="77777777" w:rsidR="000606EC" w:rsidRPr="00D6042F" w:rsidRDefault="000606EC" w:rsidP="000606EC">
            <w:pPr>
              <w:jc w:val="center"/>
              <w:rPr>
                <w:b/>
                <w:sz w:val="20"/>
                <w:szCs w:val="20"/>
              </w:rPr>
            </w:pPr>
            <w:r w:rsidRPr="00D6042F">
              <w:rPr>
                <w:b/>
                <w:sz w:val="20"/>
                <w:szCs w:val="20"/>
              </w:rPr>
              <w:t>8</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5529F3D7" w14:textId="77777777" w:rsidR="000606EC" w:rsidRPr="00D6042F" w:rsidRDefault="000606EC" w:rsidP="000606EC">
            <w:pPr>
              <w:jc w:val="center"/>
              <w:rPr>
                <w:b/>
                <w:sz w:val="20"/>
                <w:szCs w:val="20"/>
              </w:rPr>
            </w:pPr>
            <w:r w:rsidRPr="00D6042F">
              <w:rPr>
                <w:b/>
                <w:sz w:val="20"/>
                <w:szCs w:val="20"/>
              </w:rPr>
              <w:t>EMIT29</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57C690E" w14:textId="77777777" w:rsidR="000606EC" w:rsidRPr="00D6042F" w:rsidRDefault="000606EC" w:rsidP="000606EC">
            <w:pPr>
              <w:jc w:val="center"/>
              <w:rPr>
                <w:b/>
                <w:sz w:val="20"/>
                <w:szCs w:val="20"/>
              </w:rPr>
            </w:pPr>
            <w:r w:rsidRPr="00D6042F">
              <w:rPr>
                <w:b/>
                <w:sz w:val="20"/>
                <w:szCs w:val="20"/>
              </w:rPr>
              <w:t>Elaboração de Projeto de Pesquisa II</w:t>
            </w:r>
          </w:p>
        </w:tc>
      </w:tr>
    </w:tbl>
    <w:p w14:paraId="65D1FB5F" w14:textId="77777777" w:rsidR="000606EC" w:rsidRPr="00D6042F" w:rsidRDefault="000606EC" w:rsidP="000606EC">
      <w:pPr>
        <w:widowControl w:val="0"/>
        <w:spacing w:line="276" w:lineRule="auto"/>
        <w:rPr>
          <w:rFonts w:eastAsia="Arial"/>
          <w:sz w:val="20"/>
          <w:szCs w:val="20"/>
        </w:rPr>
      </w:pPr>
    </w:p>
    <w:tbl>
      <w:tblPr>
        <w:tblW w:w="8532" w:type="dxa"/>
        <w:tblInd w:w="-132" w:type="dxa"/>
        <w:tblLayout w:type="fixed"/>
        <w:tblLook w:val="0400" w:firstRow="0" w:lastRow="0" w:firstColumn="0" w:lastColumn="0" w:noHBand="0" w:noVBand="1"/>
      </w:tblPr>
      <w:tblGrid>
        <w:gridCol w:w="1662"/>
        <w:gridCol w:w="1335"/>
        <w:gridCol w:w="5535"/>
      </w:tblGrid>
      <w:tr w:rsidR="000606EC" w:rsidRPr="00D6042F" w14:paraId="6963B916"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43A563EC"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AF72A9A"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72A35EE" w14:textId="77777777" w:rsidR="000606EC" w:rsidRPr="00D6042F" w:rsidRDefault="000606EC" w:rsidP="000606EC">
            <w:pPr>
              <w:jc w:val="center"/>
              <w:rPr>
                <w:sz w:val="20"/>
                <w:szCs w:val="20"/>
              </w:rPr>
            </w:pPr>
            <w:r w:rsidRPr="00D6042F">
              <w:rPr>
                <w:sz w:val="20"/>
                <w:szCs w:val="20"/>
              </w:rPr>
              <w:t>Equivalência</w:t>
            </w:r>
          </w:p>
        </w:tc>
      </w:tr>
      <w:tr w:rsidR="000606EC" w:rsidRPr="00D6042F" w14:paraId="1EE13C6B"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31C061BA" w14:textId="77777777" w:rsidR="000606EC" w:rsidRPr="00D6042F" w:rsidRDefault="000606EC" w:rsidP="000606EC">
            <w:pPr>
              <w:jc w:val="center"/>
              <w:rPr>
                <w:b/>
                <w:sz w:val="20"/>
                <w:szCs w:val="20"/>
              </w:rPr>
            </w:pPr>
            <w:r w:rsidRPr="00D6042F">
              <w:rPr>
                <w:rFonts w:eastAsia="Verdana"/>
                <w:b/>
                <w:sz w:val="20"/>
                <w:szCs w:val="20"/>
                <w:shd w:val="clear" w:color="auto" w:fill="F9FBFD"/>
              </w:rPr>
              <w:t>EMTI22</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C71E327"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8242D0D" w14:textId="77777777" w:rsidR="000606EC" w:rsidRPr="00D6042F" w:rsidRDefault="000606EC" w:rsidP="000606EC">
            <w:pPr>
              <w:jc w:val="center"/>
              <w:rPr>
                <w:b/>
                <w:sz w:val="20"/>
                <w:szCs w:val="20"/>
              </w:rPr>
            </w:pPr>
            <w:r w:rsidRPr="00D6042F">
              <w:rPr>
                <w:b/>
                <w:sz w:val="20"/>
                <w:szCs w:val="20"/>
              </w:rPr>
              <w:t>--</w:t>
            </w:r>
          </w:p>
        </w:tc>
      </w:tr>
    </w:tbl>
    <w:p w14:paraId="41D78F8A" w14:textId="77777777" w:rsidR="000606EC" w:rsidRPr="00D6042F" w:rsidRDefault="000606EC" w:rsidP="000606EC">
      <w:pPr>
        <w:jc w:val="center"/>
        <w:rPr>
          <w:sz w:val="20"/>
          <w:szCs w:val="20"/>
        </w:rPr>
      </w:pPr>
    </w:p>
    <w:tbl>
      <w:tblPr>
        <w:tblW w:w="8506" w:type="dxa"/>
        <w:tblInd w:w="-132" w:type="dxa"/>
        <w:tblLayout w:type="fixed"/>
        <w:tblLook w:val="0000" w:firstRow="0" w:lastRow="0" w:firstColumn="0" w:lastColumn="0" w:noHBand="0" w:noVBand="0"/>
      </w:tblPr>
      <w:tblGrid>
        <w:gridCol w:w="2977"/>
        <w:gridCol w:w="3315"/>
        <w:gridCol w:w="2214"/>
      </w:tblGrid>
      <w:tr w:rsidR="000606EC" w:rsidRPr="00D6042F" w14:paraId="251731C9"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5AA8398" w14:textId="77777777" w:rsidR="000606EC" w:rsidRPr="00D6042F" w:rsidRDefault="000606EC" w:rsidP="000606EC">
            <w:pPr>
              <w:jc w:val="center"/>
              <w:rPr>
                <w:sz w:val="20"/>
                <w:szCs w:val="20"/>
              </w:rPr>
            </w:pPr>
            <w:r w:rsidRPr="00D6042F">
              <w:rPr>
                <w:sz w:val="20"/>
                <w:szCs w:val="20"/>
              </w:rPr>
              <w:t>Carga Horária Total</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79870541" w14:textId="77777777" w:rsidR="000606EC" w:rsidRPr="00D6042F" w:rsidRDefault="000606EC" w:rsidP="000606EC">
            <w:pPr>
              <w:jc w:val="center"/>
              <w:rPr>
                <w:sz w:val="20"/>
                <w:szCs w:val="20"/>
              </w:rPr>
            </w:pPr>
            <w:r w:rsidRPr="00D6042F">
              <w:rPr>
                <w:sz w:val="20"/>
                <w:szCs w:val="20"/>
              </w:rPr>
              <w:t>Carga Horária Teórica</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BE180C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269C8FE"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5DDA26C" w14:textId="77777777" w:rsidR="000606EC" w:rsidRPr="00D6042F" w:rsidRDefault="000606EC" w:rsidP="000606EC">
            <w:pPr>
              <w:jc w:val="center"/>
              <w:rPr>
                <w:b/>
                <w:sz w:val="20"/>
                <w:szCs w:val="20"/>
              </w:rPr>
            </w:pPr>
            <w:r w:rsidRPr="00D6042F">
              <w:rPr>
                <w:b/>
                <w:sz w:val="20"/>
                <w:szCs w:val="20"/>
              </w:rPr>
              <w:t>32</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22ACB7C4" w14:textId="77777777" w:rsidR="000606EC" w:rsidRPr="00D6042F" w:rsidRDefault="000606EC" w:rsidP="000606EC">
            <w:pPr>
              <w:jc w:val="center"/>
              <w:rPr>
                <w:b/>
                <w:sz w:val="20"/>
                <w:szCs w:val="20"/>
              </w:rPr>
            </w:pPr>
            <w:r w:rsidRPr="00D6042F">
              <w:rPr>
                <w:b/>
                <w:sz w:val="20"/>
                <w:szCs w:val="20"/>
              </w:rPr>
              <w:t>32</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712AC53" w14:textId="77777777" w:rsidR="000606EC" w:rsidRPr="00D6042F" w:rsidRDefault="000606EC" w:rsidP="000606EC">
            <w:pPr>
              <w:jc w:val="center"/>
              <w:rPr>
                <w:b/>
                <w:sz w:val="20"/>
                <w:szCs w:val="20"/>
              </w:rPr>
            </w:pPr>
            <w:r w:rsidRPr="00D6042F">
              <w:rPr>
                <w:b/>
                <w:sz w:val="20"/>
                <w:szCs w:val="20"/>
              </w:rPr>
              <w:t>0</w:t>
            </w:r>
          </w:p>
        </w:tc>
      </w:tr>
    </w:tbl>
    <w:p w14:paraId="2F506DC6" w14:textId="77777777" w:rsidR="000606EC" w:rsidRPr="00D6042F" w:rsidRDefault="000606EC" w:rsidP="000606EC">
      <w:pPr>
        <w:jc w:val="center"/>
        <w:rPr>
          <w:sz w:val="20"/>
          <w:szCs w:val="20"/>
        </w:rPr>
      </w:pPr>
    </w:p>
    <w:tbl>
      <w:tblPr>
        <w:tblW w:w="8542" w:type="dxa"/>
        <w:tblInd w:w="-42" w:type="dxa"/>
        <w:tblLayout w:type="fixed"/>
        <w:tblLook w:val="0000" w:firstRow="0" w:lastRow="0" w:firstColumn="0" w:lastColumn="0" w:noHBand="0" w:noVBand="0"/>
      </w:tblPr>
      <w:tblGrid>
        <w:gridCol w:w="8542"/>
      </w:tblGrid>
      <w:tr w:rsidR="000606EC" w:rsidRPr="00D6042F" w14:paraId="213328AD" w14:textId="77777777" w:rsidTr="000606EC">
        <w:trPr>
          <w:trHeight w:val="20"/>
        </w:trPr>
        <w:tc>
          <w:tcPr>
            <w:tcW w:w="854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9012EF" w14:textId="77777777" w:rsidR="000606EC" w:rsidRPr="00D6042F" w:rsidRDefault="000606EC" w:rsidP="000606EC">
            <w:pPr>
              <w:jc w:val="center"/>
              <w:rPr>
                <w:b/>
                <w:sz w:val="20"/>
                <w:szCs w:val="20"/>
              </w:rPr>
            </w:pPr>
            <w:r w:rsidRPr="00D6042F">
              <w:rPr>
                <w:b/>
                <w:sz w:val="20"/>
                <w:szCs w:val="20"/>
              </w:rPr>
              <w:t>Ementa</w:t>
            </w:r>
          </w:p>
        </w:tc>
      </w:tr>
      <w:tr w:rsidR="000606EC" w:rsidRPr="00D6042F" w14:paraId="65BE39D8" w14:textId="77777777" w:rsidTr="000606EC">
        <w:trPr>
          <w:trHeight w:val="20"/>
        </w:trPr>
        <w:tc>
          <w:tcPr>
            <w:tcW w:w="854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2AC441F" w14:textId="77777777" w:rsidR="000606EC" w:rsidRPr="00D6042F" w:rsidRDefault="000606EC" w:rsidP="000606EC">
            <w:pPr>
              <w:rPr>
                <w:sz w:val="20"/>
                <w:szCs w:val="20"/>
              </w:rPr>
            </w:pPr>
            <w:r w:rsidRPr="00D6042F">
              <w:rPr>
                <w:sz w:val="20"/>
                <w:szCs w:val="20"/>
              </w:rPr>
              <w:t>Aplicar de forma sistemática a metodologia de pesquisa científica para a finalização do projeto de Trabalho final de Graduação (TFG). Para tanto deve se despertar o olhar científico do discente em conjunto com um orientador na qual apresentará os resultados das hipóteses levantadas durante a elaboração do projeto de pesquisa assim como apresentar a capacidade de expor e argumentar os resultados de modo crítico com o olhar científico.</w:t>
            </w:r>
          </w:p>
        </w:tc>
      </w:tr>
    </w:tbl>
    <w:p w14:paraId="4DBDF27A" w14:textId="77777777" w:rsidR="000606EC" w:rsidRPr="00D6042F"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D6042F" w14:paraId="6A12BD5B"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B0C1873"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ED22F9D"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BF73422" w14:textId="77777777" w:rsidR="000606EC" w:rsidRPr="00D6042F" w:rsidRDefault="000606EC" w:rsidP="000606EC">
            <w:pPr>
              <w:spacing w:line="276" w:lineRule="auto"/>
              <w:rPr>
                <w:sz w:val="20"/>
                <w:szCs w:val="20"/>
              </w:rPr>
            </w:pPr>
            <w:r w:rsidRPr="00D6042F">
              <w:rPr>
                <w:sz w:val="20"/>
                <w:szCs w:val="20"/>
              </w:rPr>
              <w:t>- GIL, Antonio Carlos. Como elaborar projetos de pesquisa. 5 ed. reimpr. São Paulo: Atlas, 2010. xvi, 184 p.</w:t>
            </w:r>
          </w:p>
          <w:p w14:paraId="0597E1A9" w14:textId="77777777" w:rsidR="000606EC" w:rsidRPr="00D6042F" w:rsidRDefault="000606EC" w:rsidP="000606EC">
            <w:pPr>
              <w:spacing w:line="276" w:lineRule="auto"/>
              <w:rPr>
                <w:sz w:val="20"/>
                <w:szCs w:val="20"/>
              </w:rPr>
            </w:pPr>
            <w:r w:rsidRPr="00D6042F">
              <w:rPr>
                <w:sz w:val="20"/>
                <w:szCs w:val="20"/>
              </w:rPr>
              <w:t>- MARCONI, Marina de Andrade; LAKATOS, Eva Maria. Metodologia científica. 6 ed. reimpr. São Paulo: Atlas, 2011. 314 p.</w:t>
            </w:r>
          </w:p>
          <w:p w14:paraId="2EB8B3B0" w14:textId="77777777" w:rsidR="000606EC" w:rsidRPr="00D6042F" w:rsidRDefault="000606EC" w:rsidP="000606EC">
            <w:pPr>
              <w:rPr>
                <w:sz w:val="20"/>
                <w:szCs w:val="20"/>
              </w:rPr>
            </w:pPr>
            <w:r w:rsidRPr="00D6042F">
              <w:rPr>
                <w:sz w:val="20"/>
                <w:szCs w:val="20"/>
              </w:rPr>
              <w:t>- SAMPIERI, Roberto Hernández; COLLADO, Carlos Fernández; LUCIO, Pilar Baptista. Metodologia de pesquisa. 5 ed. São Paulo: McGraw-Hill, 2013. 624 p.</w:t>
            </w:r>
          </w:p>
        </w:tc>
      </w:tr>
    </w:tbl>
    <w:p w14:paraId="6079A194"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57A818EC"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5389B3C"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43C34BCA"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6D1048D" w14:textId="77777777" w:rsidR="000606EC" w:rsidRPr="00D6042F" w:rsidRDefault="000606EC" w:rsidP="000606EC">
            <w:pPr>
              <w:spacing w:line="276" w:lineRule="auto"/>
              <w:rPr>
                <w:sz w:val="20"/>
                <w:szCs w:val="20"/>
              </w:rPr>
            </w:pPr>
            <w:r w:rsidRPr="00D6042F">
              <w:rPr>
                <w:sz w:val="20"/>
                <w:szCs w:val="20"/>
              </w:rPr>
              <w:t>- VELOSO, Waldir de Pinho. Metodologia do trabalho científico: normas técnicas para redação de trabalho científico. 2 ed. rev. e atual.. Curitiba: Juruá, 2011. 366 p</w:t>
            </w:r>
          </w:p>
          <w:p w14:paraId="7BA887DC" w14:textId="77777777" w:rsidR="000606EC" w:rsidRPr="00D6042F" w:rsidRDefault="000606EC" w:rsidP="000606EC">
            <w:pPr>
              <w:spacing w:line="276" w:lineRule="auto"/>
              <w:rPr>
                <w:sz w:val="20"/>
                <w:szCs w:val="20"/>
              </w:rPr>
            </w:pPr>
            <w:r w:rsidRPr="00D6042F">
              <w:rPr>
                <w:sz w:val="20"/>
                <w:szCs w:val="20"/>
              </w:rPr>
              <w:t>- FLICK, Uwe. Introdução à pesquisa qualitativa. [Qualitative sozialforschung, 3 rd ed. (Inglês)]. Tradução de Joice Elias Costa, Revisão técnica de Sônia Elisa Caregnato. 3 ed. Porto Alegre: Artmed, 2009. 405 p.</w:t>
            </w:r>
          </w:p>
          <w:p w14:paraId="0B70FFAE" w14:textId="77777777" w:rsidR="000606EC" w:rsidRPr="00D6042F" w:rsidRDefault="000606EC" w:rsidP="000606EC">
            <w:pPr>
              <w:spacing w:line="276" w:lineRule="auto"/>
              <w:rPr>
                <w:sz w:val="20"/>
                <w:szCs w:val="20"/>
              </w:rPr>
            </w:pPr>
            <w:r w:rsidRPr="00D6042F">
              <w:rPr>
                <w:sz w:val="20"/>
                <w:szCs w:val="20"/>
              </w:rPr>
              <w:t xml:space="preserve">- FOWLER JUNIOR, Floyd J.. Pesquisa de levantamento. </w:t>
            </w:r>
            <w:r w:rsidRPr="00FE5965">
              <w:rPr>
                <w:sz w:val="20"/>
                <w:szCs w:val="20"/>
                <w:lang w:val="en-US"/>
              </w:rPr>
              <w:t xml:space="preserve">[Survey research methods, 4 th ed. </w:t>
            </w:r>
            <w:r w:rsidRPr="00D6042F">
              <w:rPr>
                <w:sz w:val="20"/>
                <w:szCs w:val="20"/>
              </w:rPr>
              <w:t>(Inglês)]. Tradução de Rafael Padilha Ferreira, Revisão técnica de Dirceu da Silva. Porto Alegre: Artmed, 2011. 232 p.</w:t>
            </w:r>
          </w:p>
          <w:p w14:paraId="090D7A53" w14:textId="77777777" w:rsidR="000606EC" w:rsidRPr="00D6042F" w:rsidRDefault="000606EC" w:rsidP="000606EC">
            <w:pPr>
              <w:spacing w:line="276" w:lineRule="auto"/>
              <w:rPr>
                <w:sz w:val="20"/>
                <w:szCs w:val="20"/>
              </w:rPr>
            </w:pPr>
            <w:r w:rsidRPr="00D6042F">
              <w:rPr>
                <w:sz w:val="20"/>
                <w:szCs w:val="20"/>
              </w:rPr>
              <w:t>- SEVERINO, Antônio Joaquim. Metodologia do trabalho científico. 23 ed. rev. atual. reimpr. São Paulo: Cortez, 2007. 304 p.</w:t>
            </w:r>
          </w:p>
          <w:p w14:paraId="651A79E6" w14:textId="77777777" w:rsidR="000606EC" w:rsidRPr="00D6042F" w:rsidRDefault="000606EC" w:rsidP="000606EC">
            <w:pPr>
              <w:spacing w:line="276" w:lineRule="auto"/>
              <w:rPr>
                <w:sz w:val="20"/>
                <w:szCs w:val="20"/>
              </w:rPr>
            </w:pPr>
            <w:r w:rsidRPr="00D6042F">
              <w:rPr>
                <w:sz w:val="20"/>
                <w:szCs w:val="20"/>
              </w:rPr>
              <w:t>- FERREIRA, Manuel Alberto M.; MENEZES, Rui; CARDOSO, Margarida (Eds.). Temas em métodos quantitativos: número 2. Lisboa: Sílabo, 2001. 402 p.</w:t>
            </w:r>
          </w:p>
        </w:tc>
      </w:tr>
    </w:tbl>
    <w:p w14:paraId="363F590D" w14:textId="77777777" w:rsidR="000606EC" w:rsidRPr="00D6042F" w:rsidRDefault="000606EC" w:rsidP="000606EC">
      <w:pPr>
        <w:rPr>
          <w:sz w:val="20"/>
          <w:szCs w:val="20"/>
        </w:rPr>
      </w:pPr>
    </w:p>
    <w:p w14:paraId="37482B4E" w14:textId="77777777" w:rsidR="000606EC" w:rsidRPr="00D6042F" w:rsidRDefault="000606EC" w:rsidP="000606EC">
      <w:pPr>
        <w:rPr>
          <w:sz w:val="20"/>
          <w:szCs w:val="20"/>
        </w:rPr>
      </w:pPr>
    </w:p>
    <w:p w14:paraId="66B2122C" w14:textId="77777777" w:rsidR="000606EC" w:rsidRPr="00D6042F" w:rsidRDefault="000606EC" w:rsidP="000606EC">
      <w:pPr>
        <w:rPr>
          <w:sz w:val="20"/>
          <w:szCs w:val="20"/>
        </w:rPr>
      </w:pPr>
      <w:r w:rsidRPr="00D6042F">
        <w:rPr>
          <w:sz w:val="20"/>
          <w:szCs w:val="20"/>
        </w:rPr>
        <w:br w:type="page"/>
      </w:r>
    </w:p>
    <w:p w14:paraId="586FFCB9" w14:textId="77777777" w:rsidR="000606EC" w:rsidRPr="00D6042F" w:rsidRDefault="000606EC" w:rsidP="000606EC">
      <w:pPr>
        <w:rPr>
          <w:sz w:val="20"/>
          <w:szCs w:val="20"/>
        </w:rPr>
      </w:pPr>
    </w:p>
    <w:tbl>
      <w:tblPr>
        <w:tblW w:w="8374" w:type="dxa"/>
        <w:tblLayout w:type="fixed"/>
        <w:tblLook w:val="0000" w:firstRow="0" w:lastRow="0" w:firstColumn="0" w:lastColumn="0" w:noHBand="0" w:noVBand="0"/>
      </w:tblPr>
      <w:tblGrid>
        <w:gridCol w:w="1535"/>
        <w:gridCol w:w="1332"/>
        <w:gridCol w:w="5507"/>
      </w:tblGrid>
      <w:tr w:rsidR="000606EC" w:rsidRPr="00D6042F" w14:paraId="5D7CE363" w14:textId="77777777" w:rsidTr="000606EC">
        <w:trPr>
          <w:trHeight w:val="20"/>
        </w:trPr>
        <w:tc>
          <w:tcPr>
            <w:tcW w:w="1535" w:type="dxa"/>
            <w:tcBorders>
              <w:top w:val="single" w:sz="8" w:space="0" w:color="000001"/>
              <w:left w:val="single" w:sz="8" w:space="0" w:color="000001"/>
              <w:bottom w:val="single" w:sz="8" w:space="0" w:color="000001"/>
            </w:tcBorders>
            <w:tcMar>
              <w:top w:w="0" w:type="dxa"/>
              <w:left w:w="10" w:type="dxa"/>
              <w:bottom w:w="0" w:type="dxa"/>
              <w:right w:w="10" w:type="dxa"/>
            </w:tcMar>
          </w:tcPr>
          <w:p w14:paraId="5B3F1DC5" w14:textId="77777777" w:rsidR="000606EC" w:rsidRPr="00D6042F" w:rsidRDefault="000606EC" w:rsidP="000606EC">
            <w:pPr>
              <w:jc w:val="center"/>
              <w:rPr>
                <w:sz w:val="20"/>
                <w:szCs w:val="20"/>
              </w:rPr>
            </w:pPr>
            <w:r w:rsidRPr="00D6042F">
              <w:rPr>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1F66033B" w14:textId="77777777" w:rsidR="000606EC" w:rsidRPr="00D6042F" w:rsidRDefault="000606EC" w:rsidP="000606EC">
            <w:pPr>
              <w:jc w:val="center"/>
              <w:rPr>
                <w:sz w:val="20"/>
                <w:szCs w:val="20"/>
              </w:rPr>
            </w:pPr>
            <w:r w:rsidRPr="00D6042F">
              <w:rPr>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796C128" w14:textId="77777777" w:rsidR="000606EC" w:rsidRPr="00D6042F" w:rsidRDefault="000606EC" w:rsidP="000606EC">
            <w:pPr>
              <w:jc w:val="center"/>
              <w:rPr>
                <w:sz w:val="20"/>
                <w:szCs w:val="20"/>
              </w:rPr>
            </w:pPr>
            <w:r w:rsidRPr="00D6042F">
              <w:rPr>
                <w:sz w:val="20"/>
                <w:szCs w:val="20"/>
              </w:rPr>
              <w:t>Disciplina</w:t>
            </w:r>
          </w:p>
        </w:tc>
      </w:tr>
      <w:tr w:rsidR="000606EC" w:rsidRPr="00D6042F" w14:paraId="46A7F1B3" w14:textId="77777777" w:rsidTr="000606EC">
        <w:trPr>
          <w:trHeight w:val="20"/>
        </w:trPr>
        <w:tc>
          <w:tcPr>
            <w:tcW w:w="1535" w:type="dxa"/>
            <w:tcBorders>
              <w:top w:val="single" w:sz="8" w:space="0" w:color="000001"/>
              <w:left w:val="single" w:sz="8" w:space="0" w:color="000001"/>
              <w:bottom w:val="single" w:sz="8" w:space="0" w:color="000001"/>
            </w:tcBorders>
            <w:tcMar>
              <w:top w:w="0" w:type="dxa"/>
              <w:left w:w="10" w:type="dxa"/>
              <w:bottom w:w="0" w:type="dxa"/>
              <w:right w:w="10" w:type="dxa"/>
            </w:tcMar>
          </w:tcPr>
          <w:p w14:paraId="1B2C2E39" w14:textId="77777777" w:rsidR="000606EC" w:rsidRPr="00D6042F" w:rsidRDefault="000606EC" w:rsidP="000606EC">
            <w:pPr>
              <w:jc w:val="center"/>
              <w:rPr>
                <w:b/>
                <w:sz w:val="20"/>
                <w:szCs w:val="20"/>
              </w:rPr>
            </w:pPr>
            <w:r w:rsidRPr="00D6042F">
              <w:rPr>
                <w:b/>
                <w:sz w:val="20"/>
                <w:szCs w:val="20"/>
              </w:rPr>
              <w:t>8</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08F611B5" w14:textId="77777777" w:rsidR="000606EC" w:rsidRPr="00D6042F" w:rsidRDefault="000606EC" w:rsidP="000606EC">
            <w:pPr>
              <w:jc w:val="center"/>
              <w:rPr>
                <w:b/>
                <w:sz w:val="20"/>
                <w:szCs w:val="20"/>
              </w:rPr>
            </w:pPr>
            <w:r w:rsidRPr="00D6042F">
              <w:rPr>
                <w:b/>
                <w:sz w:val="20"/>
                <w:szCs w:val="20"/>
              </w:rPr>
              <w:t>EPRI02</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3120DCA" w14:textId="77777777" w:rsidR="000606EC" w:rsidRPr="00D6042F" w:rsidRDefault="000606EC" w:rsidP="000606EC">
            <w:pPr>
              <w:jc w:val="center"/>
              <w:rPr>
                <w:b/>
                <w:sz w:val="20"/>
                <w:szCs w:val="20"/>
              </w:rPr>
            </w:pPr>
            <w:r w:rsidRPr="00D6042F">
              <w:rPr>
                <w:b/>
                <w:sz w:val="20"/>
                <w:szCs w:val="20"/>
              </w:rPr>
              <w:t xml:space="preserve">Administração </w:t>
            </w:r>
          </w:p>
        </w:tc>
      </w:tr>
    </w:tbl>
    <w:p w14:paraId="33F02869" w14:textId="77777777" w:rsidR="000606EC" w:rsidRPr="00D6042F" w:rsidRDefault="000606EC" w:rsidP="000606EC">
      <w:pPr>
        <w:widowControl w:val="0"/>
        <w:spacing w:line="276" w:lineRule="auto"/>
        <w:jc w:val="center"/>
        <w:rPr>
          <w:rFonts w:eastAsia="Arial"/>
          <w:sz w:val="20"/>
          <w:szCs w:val="20"/>
        </w:rPr>
      </w:pPr>
    </w:p>
    <w:tbl>
      <w:tblPr>
        <w:tblW w:w="8390" w:type="dxa"/>
        <w:tblInd w:w="10" w:type="dxa"/>
        <w:tblLayout w:type="fixed"/>
        <w:tblLook w:val="0400" w:firstRow="0" w:lastRow="0" w:firstColumn="0" w:lastColumn="0" w:noHBand="0" w:noVBand="1"/>
      </w:tblPr>
      <w:tblGrid>
        <w:gridCol w:w="1520"/>
        <w:gridCol w:w="1335"/>
        <w:gridCol w:w="5535"/>
      </w:tblGrid>
      <w:tr w:rsidR="000606EC" w:rsidRPr="00D6042F" w14:paraId="2117D9F7"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1F4B0975" w14:textId="77777777" w:rsidR="000606EC" w:rsidRPr="00D6042F" w:rsidRDefault="000606EC" w:rsidP="000606EC">
            <w:pPr>
              <w:jc w:val="center"/>
              <w:rPr>
                <w:sz w:val="20"/>
                <w:szCs w:val="20"/>
              </w:rPr>
            </w:pPr>
            <w:r w:rsidRPr="00D6042F">
              <w:rPr>
                <w:sz w:val="20"/>
                <w:szCs w:val="20"/>
              </w:rPr>
              <w:t>Pré-Requisito Parcial</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CB681A8"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098CDB2" w14:textId="77777777" w:rsidR="000606EC" w:rsidRPr="00D6042F" w:rsidRDefault="000606EC" w:rsidP="000606EC">
            <w:pPr>
              <w:jc w:val="center"/>
              <w:rPr>
                <w:sz w:val="20"/>
                <w:szCs w:val="20"/>
              </w:rPr>
            </w:pPr>
            <w:r w:rsidRPr="00D6042F">
              <w:rPr>
                <w:sz w:val="20"/>
                <w:szCs w:val="20"/>
              </w:rPr>
              <w:t>Equivalência</w:t>
            </w:r>
          </w:p>
        </w:tc>
      </w:tr>
      <w:tr w:rsidR="000606EC" w:rsidRPr="00D6042F" w14:paraId="1C935226" w14:textId="77777777" w:rsidTr="000606EC">
        <w:trPr>
          <w:trHeight w:val="20"/>
        </w:trPr>
        <w:tc>
          <w:tcPr>
            <w:tcW w:w="1520" w:type="dxa"/>
            <w:tcBorders>
              <w:top w:val="single" w:sz="8" w:space="0" w:color="000000"/>
              <w:left w:val="single" w:sz="8" w:space="0" w:color="000000"/>
              <w:bottom w:val="single" w:sz="8" w:space="0" w:color="000000"/>
            </w:tcBorders>
            <w:tcMar>
              <w:top w:w="0" w:type="dxa"/>
              <w:left w:w="10" w:type="dxa"/>
              <w:bottom w:w="0" w:type="dxa"/>
              <w:right w:w="10" w:type="dxa"/>
            </w:tcMar>
          </w:tcPr>
          <w:p w14:paraId="2B11AA54"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FC02AEF"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A3C0B88" w14:textId="77777777" w:rsidR="000606EC" w:rsidRPr="00D6042F" w:rsidRDefault="000606EC" w:rsidP="000606EC">
            <w:pPr>
              <w:jc w:val="center"/>
              <w:rPr>
                <w:b/>
                <w:sz w:val="20"/>
                <w:szCs w:val="20"/>
              </w:rPr>
            </w:pPr>
            <w:r w:rsidRPr="00D6042F">
              <w:rPr>
                <w:b/>
                <w:sz w:val="20"/>
                <w:szCs w:val="20"/>
              </w:rPr>
              <w:t>BAC016</w:t>
            </w:r>
          </w:p>
        </w:tc>
      </w:tr>
    </w:tbl>
    <w:p w14:paraId="5AC34B4D" w14:textId="77777777" w:rsidR="000606EC" w:rsidRPr="00D6042F" w:rsidRDefault="000606EC" w:rsidP="000606EC">
      <w:pPr>
        <w:jc w:val="center"/>
        <w:rPr>
          <w:sz w:val="20"/>
          <w:szCs w:val="20"/>
        </w:rPr>
      </w:pPr>
    </w:p>
    <w:tbl>
      <w:tblPr>
        <w:tblW w:w="8374" w:type="dxa"/>
        <w:tblLayout w:type="fixed"/>
        <w:tblLook w:val="0000" w:firstRow="0" w:lastRow="0" w:firstColumn="0" w:lastColumn="0" w:noHBand="0" w:noVBand="0"/>
      </w:tblPr>
      <w:tblGrid>
        <w:gridCol w:w="2845"/>
        <w:gridCol w:w="3315"/>
        <w:gridCol w:w="2214"/>
      </w:tblGrid>
      <w:tr w:rsidR="000606EC" w:rsidRPr="00D6042F" w14:paraId="3DAE84A2"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112CBE77" w14:textId="77777777" w:rsidR="000606EC" w:rsidRPr="00D6042F" w:rsidRDefault="000606EC" w:rsidP="000606EC">
            <w:pPr>
              <w:jc w:val="center"/>
              <w:rPr>
                <w:sz w:val="20"/>
                <w:szCs w:val="20"/>
              </w:rPr>
            </w:pPr>
            <w:r w:rsidRPr="00D6042F">
              <w:rPr>
                <w:sz w:val="20"/>
                <w:szCs w:val="20"/>
              </w:rPr>
              <w:t>Carga Horária Total</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7C938782" w14:textId="77777777" w:rsidR="000606EC" w:rsidRPr="00D6042F" w:rsidRDefault="000606EC" w:rsidP="000606EC">
            <w:pPr>
              <w:jc w:val="center"/>
              <w:rPr>
                <w:sz w:val="20"/>
                <w:szCs w:val="20"/>
              </w:rPr>
            </w:pPr>
            <w:r w:rsidRPr="00D6042F">
              <w:rPr>
                <w:sz w:val="20"/>
                <w:szCs w:val="20"/>
              </w:rPr>
              <w:t>Carga Horária Teórica</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2C293D7"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FB487B3" w14:textId="77777777" w:rsidTr="000606EC">
        <w:trPr>
          <w:trHeight w:val="20"/>
        </w:trPr>
        <w:tc>
          <w:tcPr>
            <w:tcW w:w="2845" w:type="dxa"/>
            <w:tcBorders>
              <w:top w:val="single" w:sz="8" w:space="0" w:color="000001"/>
              <w:left w:val="single" w:sz="8" w:space="0" w:color="000001"/>
              <w:bottom w:val="single" w:sz="8" w:space="0" w:color="000001"/>
            </w:tcBorders>
            <w:tcMar>
              <w:top w:w="0" w:type="dxa"/>
              <w:left w:w="10" w:type="dxa"/>
              <w:bottom w:w="0" w:type="dxa"/>
              <w:right w:w="10" w:type="dxa"/>
            </w:tcMar>
          </w:tcPr>
          <w:p w14:paraId="6B231969" w14:textId="77777777" w:rsidR="000606EC" w:rsidRPr="00D6042F" w:rsidRDefault="000606EC" w:rsidP="000606EC">
            <w:pPr>
              <w:jc w:val="center"/>
              <w:rPr>
                <w:b/>
                <w:sz w:val="20"/>
                <w:szCs w:val="20"/>
              </w:rPr>
            </w:pPr>
            <w:r w:rsidRPr="00D6042F">
              <w:rPr>
                <w:b/>
                <w:sz w:val="20"/>
                <w:szCs w:val="20"/>
              </w:rPr>
              <w:t>32</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3C92B3D3" w14:textId="77777777" w:rsidR="000606EC" w:rsidRPr="00D6042F" w:rsidRDefault="000606EC" w:rsidP="000606EC">
            <w:pPr>
              <w:jc w:val="center"/>
              <w:rPr>
                <w:b/>
                <w:sz w:val="20"/>
                <w:szCs w:val="20"/>
              </w:rPr>
            </w:pPr>
            <w:r w:rsidRPr="00D6042F">
              <w:rPr>
                <w:b/>
                <w:sz w:val="20"/>
                <w:szCs w:val="20"/>
              </w:rPr>
              <w:t>32</w:t>
            </w:r>
          </w:p>
        </w:tc>
        <w:tc>
          <w:tcPr>
            <w:tcW w:w="2214"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3098808" w14:textId="77777777" w:rsidR="000606EC" w:rsidRPr="00D6042F" w:rsidRDefault="000606EC" w:rsidP="000606EC">
            <w:pPr>
              <w:jc w:val="center"/>
              <w:rPr>
                <w:b/>
                <w:sz w:val="20"/>
                <w:szCs w:val="20"/>
              </w:rPr>
            </w:pPr>
            <w:r w:rsidRPr="00D6042F">
              <w:rPr>
                <w:b/>
                <w:sz w:val="20"/>
                <w:szCs w:val="20"/>
              </w:rPr>
              <w:t>0</w:t>
            </w:r>
          </w:p>
        </w:tc>
      </w:tr>
    </w:tbl>
    <w:p w14:paraId="4BC6D457" w14:textId="77777777" w:rsidR="000606EC" w:rsidRPr="00D6042F" w:rsidRDefault="000606EC" w:rsidP="000606EC">
      <w:pPr>
        <w:jc w:val="center"/>
        <w:rPr>
          <w:sz w:val="20"/>
          <w:szCs w:val="20"/>
        </w:rPr>
      </w:pPr>
    </w:p>
    <w:tbl>
      <w:tblPr>
        <w:tblW w:w="8400" w:type="dxa"/>
        <w:tblInd w:w="100" w:type="dxa"/>
        <w:tblLayout w:type="fixed"/>
        <w:tblLook w:val="0000" w:firstRow="0" w:lastRow="0" w:firstColumn="0" w:lastColumn="0" w:noHBand="0" w:noVBand="0"/>
      </w:tblPr>
      <w:tblGrid>
        <w:gridCol w:w="8400"/>
      </w:tblGrid>
      <w:tr w:rsidR="000606EC" w:rsidRPr="00D6042F" w14:paraId="3FC3DE80"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5CCE041" w14:textId="77777777" w:rsidR="000606EC" w:rsidRPr="00D6042F" w:rsidRDefault="000606EC" w:rsidP="000606EC">
            <w:pPr>
              <w:jc w:val="center"/>
              <w:rPr>
                <w:b/>
                <w:sz w:val="20"/>
                <w:szCs w:val="20"/>
              </w:rPr>
            </w:pPr>
            <w:r w:rsidRPr="00D6042F">
              <w:rPr>
                <w:b/>
                <w:sz w:val="20"/>
                <w:szCs w:val="20"/>
              </w:rPr>
              <w:t>Ementa</w:t>
            </w:r>
          </w:p>
        </w:tc>
      </w:tr>
      <w:tr w:rsidR="000606EC" w:rsidRPr="00D6042F" w14:paraId="0656BD5D"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83BB9E0" w14:textId="77777777" w:rsidR="000606EC" w:rsidRPr="00D6042F" w:rsidRDefault="000606EC" w:rsidP="000606EC">
            <w:pPr>
              <w:rPr>
                <w:sz w:val="20"/>
                <w:szCs w:val="20"/>
              </w:rPr>
            </w:pPr>
            <w:r w:rsidRPr="0014183B">
              <w:rPr>
                <w:sz w:val="20"/>
                <w:szCs w:val="20"/>
              </w:rPr>
              <w:t>Teorias em Administração. Administração e Estruturas Organizacionais. Processo Administrativo. Administração Estratégica. Pensamento estratégico. Métodos de Análises estratégicas. Tipos de estratégias. Gestão de Mudanças. Planejamento Estratégico, Administração contemporânea.</w:t>
            </w:r>
          </w:p>
        </w:tc>
      </w:tr>
    </w:tbl>
    <w:p w14:paraId="48AB5D58" w14:textId="77777777" w:rsidR="000606EC" w:rsidRPr="00D6042F" w:rsidRDefault="000606EC" w:rsidP="000606EC">
      <w:pPr>
        <w:rPr>
          <w:b/>
          <w:sz w:val="20"/>
          <w:szCs w:val="20"/>
        </w:rPr>
      </w:pPr>
    </w:p>
    <w:tbl>
      <w:tblPr>
        <w:tblW w:w="8390" w:type="dxa"/>
        <w:tblInd w:w="100" w:type="dxa"/>
        <w:tblLayout w:type="fixed"/>
        <w:tblLook w:val="0000" w:firstRow="0" w:lastRow="0" w:firstColumn="0" w:lastColumn="0" w:noHBand="0" w:noVBand="0"/>
      </w:tblPr>
      <w:tblGrid>
        <w:gridCol w:w="8390"/>
      </w:tblGrid>
      <w:tr w:rsidR="000606EC" w:rsidRPr="00D6042F" w14:paraId="4754338D" w14:textId="77777777" w:rsidTr="000606EC">
        <w:trPr>
          <w:trHeight w:val="20"/>
        </w:trPr>
        <w:tc>
          <w:tcPr>
            <w:tcW w:w="83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128DA86"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58C2F5F" w14:textId="77777777" w:rsidTr="000606EC">
        <w:trPr>
          <w:trHeight w:val="20"/>
        </w:trPr>
        <w:tc>
          <w:tcPr>
            <w:tcW w:w="83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44A7F38" w14:textId="77777777" w:rsidR="000606EC" w:rsidRPr="00D6042F" w:rsidRDefault="000606EC" w:rsidP="000606EC">
            <w:pPr>
              <w:rPr>
                <w:sz w:val="20"/>
                <w:szCs w:val="20"/>
              </w:rPr>
            </w:pPr>
            <w:r w:rsidRPr="00D6042F">
              <w:rPr>
                <w:sz w:val="20"/>
                <w:szCs w:val="20"/>
              </w:rPr>
              <w:t xml:space="preserve">SOBRAL, Felipe; PECI, Alketai. </w:t>
            </w:r>
            <w:r w:rsidRPr="00D6042F">
              <w:rPr>
                <w:b/>
                <w:sz w:val="20"/>
                <w:szCs w:val="20"/>
              </w:rPr>
              <w:t>Administração</w:t>
            </w:r>
            <w:r w:rsidRPr="00D6042F">
              <w:rPr>
                <w:sz w:val="20"/>
                <w:szCs w:val="20"/>
              </w:rPr>
              <w:t>: teoria e pratica no contexto brasileiro. São Paulo: Pearson2013</w:t>
            </w:r>
          </w:p>
          <w:p w14:paraId="38FF3666" w14:textId="77777777" w:rsidR="000606EC" w:rsidRPr="00D6042F" w:rsidRDefault="000606EC" w:rsidP="000606EC">
            <w:pPr>
              <w:rPr>
                <w:sz w:val="20"/>
                <w:szCs w:val="20"/>
              </w:rPr>
            </w:pPr>
            <w:r w:rsidRPr="00D6042F">
              <w:rPr>
                <w:sz w:val="20"/>
                <w:szCs w:val="20"/>
              </w:rPr>
              <w:t xml:space="preserve">MAXIMINIANO, Antonio Cesar Amaru. </w:t>
            </w:r>
            <w:r w:rsidRPr="00D6042F">
              <w:rPr>
                <w:b/>
                <w:sz w:val="20"/>
                <w:szCs w:val="20"/>
              </w:rPr>
              <w:t>Introdução à administração</w:t>
            </w:r>
            <w:r w:rsidRPr="00D6042F">
              <w:rPr>
                <w:sz w:val="20"/>
                <w:szCs w:val="20"/>
              </w:rPr>
              <w:t>. São Pualo: Atlas. 2011</w:t>
            </w:r>
          </w:p>
          <w:p w14:paraId="31D6C398" w14:textId="77777777" w:rsidR="000606EC" w:rsidRPr="00D6042F" w:rsidRDefault="000606EC" w:rsidP="000606EC">
            <w:pPr>
              <w:rPr>
                <w:sz w:val="20"/>
                <w:szCs w:val="20"/>
              </w:rPr>
            </w:pPr>
            <w:r w:rsidRPr="00D6042F">
              <w:rPr>
                <w:sz w:val="20"/>
                <w:szCs w:val="20"/>
              </w:rPr>
              <w:t xml:space="preserve">Amaru Maximiano, </w:t>
            </w:r>
            <w:r w:rsidRPr="00D6042F">
              <w:rPr>
                <w:b/>
                <w:sz w:val="20"/>
                <w:szCs w:val="20"/>
              </w:rPr>
              <w:t>Teoria Geral da Administração</w:t>
            </w:r>
            <w:r w:rsidRPr="00D6042F">
              <w:rPr>
                <w:sz w:val="20"/>
                <w:szCs w:val="20"/>
              </w:rPr>
              <w:t>: da Revolução Urbana à Revolução Digital, volume , Editora Atlas, 4a. edição, 2004</w:t>
            </w:r>
          </w:p>
          <w:p w14:paraId="171A5E36" w14:textId="77777777" w:rsidR="000606EC" w:rsidRPr="00D6042F" w:rsidRDefault="000606EC" w:rsidP="000606EC">
            <w:pPr>
              <w:rPr>
                <w:sz w:val="20"/>
                <w:szCs w:val="20"/>
              </w:rPr>
            </w:pPr>
            <w:r w:rsidRPr="00D6042F">
              <w:rPr>
                <w:sz w:val="20"/>
                <w:szCs w:val="20"/>
              </w:rPr>
              <w:t xml:space="preserve">Chiavenato, </w:t>
            </w:r>
            <w:r w:rsidRPr="00D6042F">
              <w:rPr>
                <w:b/>
                <w:sz w:val="20"/>
                <w:szCs w:val="20"/>
              </w:rPr>
              <w:t>Introdução à Teoria Geral da Administração</w:t>
            </w:r>
            <w:r w:rsidRPr="00D6042F">
              <w:rPr>
                <w:sz w:val="20"/>
                <w:szCs w:val="20"/>
              </w:rPr>
              <w:t>, volume , Editora Elsevier Editora, edição, 2004</w:t>
            </w:r>
          </w:p>
          <w:p w14:paraId="699CF5BC" w14:textId="77777777" w:rsidR="000606EC" w:rsidRPr="00D6042F" w:rsidRDefault="000606EC" w:rsidP="000606EC">
            <w:pPr>
              <w:rPr>
                <w:sz w:val="20"/>
                <w:szCs w:val="20"/>
              </w:rPr>
            </w:pPr>
            <w:r w:rsidRPr="00D6042F">
              <w:rPr>
                <w:sz w:val="20"/>
                <w:szCs w:val="20"/>
              </w:rPr>
              <w:t xml:space="preserve">Mankiw, N. G., </w:t>
            </w:r>
            <w:r w:rsidRPr="00D6042F">
              <w:rPr>
                <w:b/>
                <w:sz w:val="20"/>
                <w:szCs w:val="20"/>
              </w:rPr>
              <w:t>Princípios de Micro e Macreconomia</w:t>
            </w:r>
            <w:r w:rsidRPr="00D6042F">
              <w:rPr>
                <w:sz w:val="20"/>
                <w:szCs w:val="20"/>
              </w:rPr>
              <w:t>, volume , Editora Campus, edição, 2001</w:t>
            </w:r>
            <w:r w:rsidRPr="00D6042F">
              <w:rPr>
                <w:rFonts w:eastAsia="Arial"/>
                <w:sz w:val="20"/>
                <w:szCs w:val="20"/>
              </w:rPr>
              <w:t xml:space="preserve"> </w:t>
            </w:r>
          </w:p>
        </w:tc>
      </w:tr>
    </w:tbl>
    <w:p w14:paraId="2E0235F1" w14:textId="77777777" w:rsidR="000606EC" w:rsidRPr="00D6042F" w:rsidRDefault="000606EC" w:rsidP="000606EC">
      <w:pPr>
        <w:jc w:val="center"/>
        <w:rPr>
          <w:b/>
          <w:sz w:val="20"/>
          <w:szCs w:val="20"/>
        </w:rPr>
      </w:pPr>
    </w:p>
    <w:tbl>
      <w:tblPr>
        <w:tblW w:w="8375" w:type="dxa"/>
        <w:tblInd w:w="100" w:type="dxa"/>
        <w:tblLayout w:type="fixed"/>
        <w:tblLook w:val="0000" w:firstRow="0" w:lastRow="0" w:firstColumn="0" w:lastColumn="0" w:noHBand="0" w:noVBand="0"/>
      </w:tblPr>
      <w:tblGrid>
        <w:gridCol w:w="8375"/>
      </w:tblGrid>
      <w:tr w:rsidR="000606EC" w:rsidRPr="00D6042F" w14:paraId="0869F42C" w14:textId="77777777" w:rsidTr="000606EC">
        <w:trPr>
          <w:trHeight w:val="20"/>
        </w:trPr>
        <w:tc>
          <w:tcPr>
            <w:tcW w:w="83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5DC1DA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2429D2DF" w14:textId="77777777" w:rsidTr="000606EC">
        <w:trPr>
          <w:trHeight w:val="20"/>
        </w:trPr>
        <w:tc>
          <w:tcPr>
            <w:tcW w:w="83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3C8FC6C" w14:textId="77777777" w:rsidR="000606EC" w:rsidRPr="00D6042F" w:rsidRDefault="000606EC" w:rsidP="000606EC">
            <w:pPr>
              <w:rPr>
                <w:sz w:val="20"/>
                <w:szCs w:val="20"/>
              </w:rPr>
            </w:pPr>
            <w:r w:rsidRPr="00D6042F">
              <w:rPr>
                <w:sz w:val="20"/>
                <w:szCs w:val="20"/>
              </w:rPr>
              <w:t xml:space="preserve">GREMAUD, AMAURY PATRICK; VASCONCELLOS, MARCO ANTONIO SANDOVAL DE; TONETO JUNIOR, RUDINEI. </w:t>
            </w:r>
            <w:r w:rsidRPr="00D6042F">
              <w:rPr>
                <w:b/>
                <w:sz w:val="20"/>
                <w:szCs w:val="20"/>
              </w:rPr>
              <w:t>Economia Brasileira Contemporânea</w:t>
            </w:r>
            <w:r w:rsidRPr="00D6042F">
              <w:rPr>
                <w:sz w:val="20"/>
                <w:szCs w:val="20"/>
              </w:rPr>
              <w:t>, volume , Editora Atlas, edição, 2011</w:t>
            </w:r>
          </w:p>
          <w:p w14:paraId="30889D2B" w14:textId="77777777" w:rsidR="000606EC" w:rsidRPr="00D6042F" w:rsidRDefault="000606EC" w:rsidP="000606EC">
            <w:pPr>
              <w:rPr>
                <w:sz w:val="20"/>
                <w:szCs w:val="20"/>
              </w:rPr>
            </w:pPr>
            <w:r w:rsidRPr="00D6042F">
              <w:rPr>
                <w:sz w:val="20"/>
                <w:szCs w:val="20"/>
              </w:rPr>
              <w:t xml:space="preserve">ROSSETTI, José Paschoal. </w:t>
            </w:r>
            <w:r w:rsidRPr="00D6042F">
              <w:rPr>
                <w:b/>
                <w:sz w:val="20"/>
                <w:szCs w:val="20"/>
              </w:rPr>
              <w:t>Introdução a economia</w:t>
            </w:r>
            <w:r w:rsidRPr="00D6042F">
              <w:rPr>
                <w:sz w:val="20"/>
                <w:szCs w:val="20"/>
              </w:rPr>
              <w:t>, volume , Editora Atlas, 20 ed edição, 2009</w:t>
            </w:r>
          </w:p>
          <w:p w14:paraId="04023D9C" w14:textId="77777777" w:rsidR="000606EC" w:rsidRPr="00D6042F" w:rsidRDefault="000606EC" w:rsidP="000606EC">
            <w:pPr>
              <w:rPr>
                <w:sz w:val="20"/>
                <w:szCs w:val="20"/>
              </w:rPr>
            </w:pPr>
            <w:r w:rsidRPr="00D6042F">
              <w:rPr>
                <w:sz w:val="20"/>
                <w:szCs w:val="20"/>
              </w:rPr>
              <w:t xml:space="preserve">Lanzana, A, E. T. </w:t>
            </w:r>
            <w:r w:rsidRPr="00D6042F">
              <w:rPr>
                <w:b/>
                <w:sz w:val="20"/>
                <w:szCs w:val="20"/>
              </w:rPr>
              <w:t>Economia Brasileira</w:t>
            </w:r>
            <w:r w:rsidRPr="00D6042F">
              <w:rPr>
                <w:sz w:val="20"/>
                <w:szCs w:val="20"/>
              </w:rPr>
              <w:t xml:space="preserve"> - Fundamentos e Atualidade, volume , Editora Editora Atlas, edição, 2006</w:t>
            </w:r>
          </w:p>
          <w:p w14:paraId="65024BFB" w14:textId="77777777" w:rsidR="000606EC" w:rsidRPr="00D6042F" w:rsidRDefault="000606EC" w:rsidP="000606EC">
            <w:pPr>
              <w:rPr>
                <w:sz w:val="20"/>
                <w:szCs w:val="20"/>
              </w:rPr>
            </w:pPr>
            <w:r w:rsidRPr="00D6042F">
              <w:rPr>
                <w:sz w:val="20"/>
                <w:szCs w:val="20"/>
              </w:rPr>
              <w:t xml:space="preserve">MOCHÓN., Francisco. </w:t>
            </w:r>
            <w:r w:rsidRPr="00D6042F">
              <w:rPr>
                <w:b/>
                <w:sz w:val="20"/>
                <w:szCs w:val="20"/>
              </w:rPr>
              <w:t>Princípios de economia</w:t>
            </w:r>
            <w:r w:rsidRPr="00D6042F">
              <w:rPr>
                <w:sz w:val="20"/>
                <w:szCs w:val="20"/>
              </w:rPr>
              <w:t>, volume , Editora Pearson Prentice Hall, edição, 2008 Livro Idalberto</w:t>
            </w:r>
            <w:r w:rsidRPr="00D6042F">
              <w:rPr>
                <w:rFonts w:eastAsia="Arial"/>
                <w:sz w:val="20"/>
                <w:szCs w:val="20"/>
              </w:rPr>
              <w:t xml:space="preserve"> </w:t>
            </w:r>
          </w:p>
        </w:tc>
      </w:tr>
    </w:tbl>
    <w:p w14:paraId="738B840F" w14:textId="77777777" w:rsidR="000606EC" w:rsidRPr="00D6042F" w:rsidRDefault="000606EC" w:rsidP="000606EC">
      <w:pPr>
        <w:rPr>
          <w:sz w:val="20"/>
          <w:szCs w:val="20"/>
        </w:rPr>
      </w:pPr>
    </w:p>
    <w:p w14:paraId="4A56257D" w14:textId="77777777" w:rsidR="000606EC" w:rsidRPr="00D6042F" w:rsidRDefault="000606EC" w:rsidP="000606EC">
      <w:pPr>
        <w:rPr>
          <w:sz w:val="20"/>
          <w:szCs w:val="20"/>
        </w:rPr>
      </w:pPr>
    </w:p>
    <w:p w14:paraId="65E917EE" w14:textId="77777777" w:rsidR="000606EC" w:rsidRPr="00D6042F" w:rsidRDefault="000606EC" w:rsidP="000606EC">
      <w:pPr>
        <w:rPr>
          <w:sz w:val="20"/>
          <w:szCs w:val="20"/>
        </w:rPr>
      </w:pPr>
    </w:p>
    <w:p w14:paraId="3A47F867" w14:textId="77777777" w:rsidR="000606EC" w:rsidRPr="00D6042F" w:rsidRDefault="000606EC" w:rsidP="000606EC">
      <w:pPr>
        <w:rPr>
          <w:sz w:val="20"/>
          <w:szCs w:val="20"/>
        </w:rPr>
      </w:pPr>
      <w:r w:rsidRPr="00D6042F">
        <w:rPr>
          <w:sz w:val="20"/>
          <w:szCs w:val="20"/>
        </w:rPr>
        <w:br w:type="page"/>
      </w:r>
    </w:p>
    <w:p w14:paraId="76115351" w14:textId="77777777" w:rsidR="000606EC" w:rsidRPr="00D6042F" w:rsidRDefault="000606EC" w:rsidP="000606EC">
      <w:pPr>
        <w:rPr>
          <w:sz w:val="20"/>
          <w:szCs w:val="20"/>
        </w:rPr>
      </w:pPr>
    </w:p>
    <w:tbl>
      <w:tblPr>
        <w:tblW w:w="8647" w:type="dxa"/>
        <w:tblInd w:w="-132" w:type="dxa"/>
        <w:tblLayout w:type="fixed"/>
        <w:tblLook w:val="0000" w:firstRow="0" w:lastRow="0" w:firstColumn="0" w:lastColumn="0" w:noHBand="0" w:noVBand="0"/>
      </w:tblPr>
      <w:tblGrid>
        <w:gridCol w:w="1667"/>
        <w:gridCol w:w="1310"/>
        <w:gridCol w:w="5670"/>
      </w:tblGrid>
      <w:tr w:rsidR="000606EC" w:rsidRPr="00D6042F" w14:paraId="2B09C8F3"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11B64AB5" w14:textId="77777777" w:rsidR="000606EC" w:rsidRPr="00D6042F" w:rsidRDefault="000606EC" w:rsidP="000606EC">
            <w:pPr>
              <w:jc w:val="center"/>
              <w:rPr>
                <w:sz w:val="20"/>
                <w:szCs w:val="20"/>
              </w:rPr>
            </w:pPr>
            <w:r w:rsidRPr="00D6042F">
              <w:rPr>
                <w:sz w:val="20"/>
                <w:szCs w:val="20"/>
              </w:rPr>
              <w:t>Período</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195CB409" w14:textId="77777777" w:rsidR="000606EC" w:rsidRPr="00D6042F" w:rsidRDefault="000606EC" w:rsidP="000606EC">
            <w:pPr>
              <w:jc w:val="center"/>
              <w:rPr>
                <w:sz w:val="20"/>
                <w:szCs w:val="20"/>
              </w:rPr>
            </w:pPr>
            <w:r w:rsidRPr="00D6042F">
              <w:rPr>
                <w:sz w:val="20"/>
                <w:szCs w:val="20"/>
              </w:rPr>
              <w:t>Código</w:t>
            </w:r>
          </w:p>
        </w:tc>
        <w:tc>
          <w:tcPr>
            <w:tcW w:w="567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4736C2D" w14:textId="77777777" w:rsidR="000606EC" w:rsidRPr="00D6042F" w:rsidRDefault="000606EC" w:rsidP="000606EC">
            <w:pPr>
              <w:jc w:val="center"/>
              <w:rPr>
                <w:sz w:val="20"/>
                <w:szCs w:val="20"/>
              </w:rPr>
            </w:pPr>
            <w:r w:rsidRPr="00D6042F">
              <w:rPr>
                <w:sz w:val="20"/>
                <w:szCs w:val="20"/>
              </w:rPr>
              <w:t>Disciplina</w:t>
            </w:r>
          </w:p>
        </w:tc>
      </w:tr>
      <w:tr w:rsidR="000606EC" w:rsidRPr="00D6042F" w14:paraId="737BA888"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316EDA82" w14:textId="77777777" w:rsidR="000606EC" w:rsidRPr="00D6042F" w:rsidRDefault="000606EC" w:rsidP="000606EC">
            <w:pPr>
              <w:jc w:val="center"/>
              <w:rPr>
                <w:b/>
                <w:sz w:val="20"/>
                <w:szCs w:val="20"/>
              </w:rPr>
            </w:pPr>
            <w:r w:rsidRPr="00D6042F">
              <w:rPr>
                <w:b/>
                <w:sz w:val="20"/>
                <w:szCs w:val="20"/>
              </w:rPr>
              <w:t>8</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04C18AF7" w14:textId="77777777" w:rsidR="000606EC" w:rsidRPr="00D6042F" w:rsidRDefault="000606EC" w:rsidP="000606EC">
            <w:pPr>
              <w:jc w:val="center"/>
              <w:rPr>
                <w:b/>
                <w:sz w:val="20"/>
                <w:szCs w:val="20"/>
              </w:rPr>
            </w:pPr>
            <w:r w:rsidRPr="00D6042F">
              <w:rPr>
                <w:b/>
                <w:sz w:val="20"/>
                <w:szCs w:val="20"/>
              </w:rPr>
              <w:t>EPRI04</w:t>
            </w:r>
          </w:p>
        </w:tc>
        <w:tc>
          <w:tcPr>
            <w:tcW w:w="567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FFCE220" w14:textId="77777777" w:rsidR="000606EC" w:rsidRPr="00D6042F" w:rsidRDefault="000606EC" w:rsidP="000606EC">
            <w:pPr>
              <w:jc w:val="center"/>
              <w:rPr>
                <w:b/>
                <w:sz w:val="20"/>
                <w:szCs w:val="20"/>
              </w:rPr>
            </w:pPr>
            <w:r w:rsidRPr="00D6042F">
              <w:rPr>
                <w:b/>
                <w:sz w:val="20"/>
                <w:szCs w:val="20"/>
              </w:rPr>
              <w:t>Introdução à Economia</w:t>
            </w:r>
          </w:p>
        </w:tc>
      </w:tr>
    </w:tbl>
    <w:p w14:paraId="69FD7179" w14:textId="77777777" w:rsidR="000606EC" w:rsidRPr="00D6042F" w:rsidRDefault="000606EC" w:rsidP="000606EC">
      <w:pPr>
        <w:widowControl w:val="0"/>
        <w:spacing w:line="276" w:lineRule="auto"/>
        <w:rPr>
          <w:rFonts w:eastAsia="Arial"/>
          <w:sz w:val="20"/>
          <w:szCs w:val="20"/>
        </w:rPr>
      </w:pPr>
    </w:p>
    <w:tbl>
      <w:tblPr>
        <w:tblW w:w="8647" w:type="dxa"/>
        <w:tblInd w:w="-132" w:type="dxa"/>
        <w:tblLayout w:type="fixed"/>
        <w:tblLook w:val="0400" w:firstRow="0" w:lastRow="0" w:firstColumn="0" w:lastColumn="0" w:noHBand="0" w:noVBand="1"/>
      </w:tblPr>
      <w:tblGrid>
        <w:gridCol w:w="1662"/>
        <w:gridCol w:w="1315"/>
        <w:gridCol w:w="5670"/>
      </w:tblGrid>
      <w:tr w:rsidR="000606EC" w:rsidRPr="00D6042F" w14:paraId="772DA0CC"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3AF729C4"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370A12E1" w14:textId="77777777" w:rsidR="000606EC" w:rsidRPr="00D6042F" w:rsidRDefault="000606EC" w:rsidP="000606EC">
            <w:pPr>
              <w:jc w:val="center"/>
              <w:rPr>
                <w:sz w:val="20"/>
                <w:szCs w:val="20"/>
              </w:rPr>
            </w:pPr>
            <w:r w:rsidRPr="00D6042F">
              <w:rPr>
                <w:sz w:val="20"/>
                <w:szCs w:val="20"/>
              </w:rPr>
              <w:t>Co-Requisito</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88310F1" w14:textId="77777777" w:rsidR="000606EC" w:rsidRPr="00D6042F" w:rsidRDefault="000606EC" w:rsidP="000606EC">
            <w:pPr>
              <w:jc w:val="center"/>
              <w:rPr>
                <w:sz w:val="20"/>
                <w:szCs w:val="20"/>
              </w:rPr>
            </w:pPr>
            <w:r w:rsidRPr="00D6042F">
              <w:rPr>
                <w:sz w:val="20"/>
                <w:szCs w:val="20"/>
              </w:rPr>
              <w:t>Equivalência</w:t>
            </w:r>
          </w:p>
        </w:tc>
      </w:tr>
      <w:tr w:rsidR="000606EC" w:rsidRPr="00D6042F" w14:paraId="6F227A32"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C7EBB9B" w14:textId="77777777" w:rsidR="000606EC" w:rsidRPr="00D6042F" w:rsidRDefault="000606EC" w:rsidP="000606EC">
            <w:pPr>
              <w:jc w:val="center"/>
              <w:rPr>
                <w:b/>
                <w:sz w:val="20"/>
                <w:szCs w:val="20"/>
              </w:rPr>
            </w:pPr>
            <w:r w:rsidRPr="00D6042F">
              <w:rPr>
                <w:b/>
                <w:sz w:val="20"/>
                <w:szCs w:val="20"/>
              </w:rPr>
              <w:t>HUMI01</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14EFE8C7" w14:textId="77777777" w:rsidR="000606EC" w:rsidRPr="00D6042F" w:rsidRDefault="000606EC" w:rsidP="000606EC">
            <w:pPr>
              <w:jc w:val="center"/>
              <w:rPr>
                <w:b/>
                <w:sz w:val="20"/>
                <w:szCs w:val="20"/>
              </w:rPr>
            </w:pPr>
            <w:r w:rsidRPr="00D6042F">
              <w:rPr>
                <w:b/>
                <w:sz w:val="20"/>
                <w:szCs w:val="20"/>
              </w:rPr>
              <w:t>--</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2C1C800" w14:textId="77777777" w:rsidR="000606EC" w:rsidRPr="00D6042F" w:rsidRDefault="000606EC" w:rsidP="000606EC">
            <w:pPr>
              <w:jc w:val="center"/>
              <w:rPr>
                <w:b/>
                <w:sz w:val="20"/>
                <w:szCs w:val="20"/>
              </w:rPr>
            </w:pPr>
            <w:r w:rsidRPr="00D6042F">
              <w:rPr>
                <w:b/>
                <w:sz w:val="20"/>
                <w:szCs w:val="20"/>
              </w:rPr>
              <w:t>BAC016</w:t>
            </w:r>
          </w:p>
        </w:tc>
      </w:tr>
    </w:tbl>
    <w:p w14:paraId="18B6B3F9" w14:textId="77777777" w:rsidR="000606EC" w:rsidRPr="00D6042F" w:rsidRDefault="000606EC" w:rsidP="000606EC">
      <w:pPr>
        <w:jc w:val="center"/>
        <w:rPr>
          <w:sz w:val="20"/>
          <w:szCs w:val="20"/>
        </w:rPr>
      </w:pPr>
    </w:p>
    <w:tbl>
      <w:tblPr>
        <w:tblW w:w="8632" w:type="dxa"/>
        <w:tblInd w:w="-132" w:type="dxa"/>
        <w:tblLayout w:type="fixed"/>
        <w:tblLook w:val="0000" w:firstRow="0" w:lastRow="0" w:firstColumn="0" w:lastColumn="0" w:noHBand="0" w:noVBand="0"/>
      </w:tblPr>
      <w:tblGrid>
        <w:gridCol w:w="2977"/>
        <w:gridCol w:w="3315"/>
        <w:gridCol w:w="2340"/>
      </w:tblGrid>
      <w:tr w:rsidR="000606EC" w:rsidRPr="00D6042F" w14:paraId="160B6498"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342308D6" w14:textId="77777777" w:rsidR="000606EC" w:rsidRPr="00D6042F" w:rsidRDefault="000606EC" w:rsidP="000606EC">
            <w:pPr>
              <w:jc w:val="center"/>
              <w:rPr>
                <w:sz w:val="20"/>
                <w:szCs w:val="20"/>
              </w:rPr>
            </w:pPr>
            <w:r w:rsidRPr="00D6042F">
              <w:rPr>
                <w:sz w:val="20"/>
                <w:szCs w:val="20"/>
              </w:rPr>
              <w:t>Carga Horária Total</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3F16C81E" w14:textId="77777777" w:rsidR="000606EC" w:rsidRPr="00D6042F" w:rsidRDefault="000606EC" w:rsidP="000606EC">
            <w:pPr>
              <w:jc w:val="center"/>
              <w:rPr>
                <w:sz w:val="20"/>
                <w:szCs w:val="20"/>
              </w:rPr>
            </w:pPr>
            <w:r w:rsidRPr="00D6042F">
              <w:rPr>
                <w:sz w:val="20"/>
                <w:szCs w:val="20"/>
              </w:rPr>
              <w:t>Carga Horária Teórica</w:t>
            </w:r>
          </w:p>
        </w:tc>
        <w:tc>
          <w:tcPr>
            <w:tcW w:w="234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8080096"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9F8EA29"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4E1ED67D" w14:textId="77777777" w:rsidR="000606EC" w:rsidRPr="00D6042F" w:rsidRDefault="000606EC" w:rsidP="000606EC">
            <w:pPr>
              <w:jc w:val="center"/>
              <w:rPr>
                <w:b/>
                <w:sz w:val="20"/>
                <w:szCs w:val="20"/>
              </w:rPr>
            </w:pPr>
            <w:r w:rsidRPr="00D6042F">
              <w:rPr>
                <w:b/>
                <w:sz w:val="20"/>
                <w:szCs w:val="20"/>
              </w:rPr>
              <w:t>48</w:t>
            </w:r>
          </w:p>
        </w:tc>
        <w:tc>
          <w:tcPr>
            <w:tcW w:w="3315" w:type="dxa"/>
            <w:tcBorders>
              <w:top w:val="single" w:sz="8" w:space="0" w:color="000001"/>
              <w:left w:val="single" w:sz="8" w:space="0" w:color="000001"/>
              <w:bottom w:val="single" w:sz="8" w:space="0" w:color="000001"/>
            </w:tcBorders>
            <w:tcMar>
              <w:top w:w="0" w:type="dxa"/>
              <w:left w:w="10" w:type="dxa"/>
              <w:bottom w:w="0" w:type="dxa"/>
              <w:right w:w="10" w:type="dxa"/>
            </w:tcMar>
          </w:tcPr>
          <w:p w14:paraId="101746E4" w14:textId="77777777" w:rsidR="000606EC" w:rsidRPr="00D6042F" w:rsidRDefault="000606EC" w:rsidP="000606EC">
            <w:pPr>
              <w:jc w:val="center"/>
              <w:rPr>
                <w:b/>
                <w:sz w:val="20"/>
                <w:szCs w:val="20"/>
              </w:rPr>
            </w:pPr>
            <w:r w:rsidRPr="00D6042F">
              <w:rPr>
                <w:b/>
                <w:sz w:val="20"/>
                <w:szCs w:val="20"/>
              </w:rPr>
              <w:t>48</w:t>
            </w:r>
          </w:p>
        </w:tc>
        <w:tc>
          <w:tcPr>
            <w:tcW w:w="234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8074542" w14:textId="77777777" w:rsidR="000606EC" w:rsidRPr="00D6042F" w:rsidRDefault="000606EC" w:rsidP="000606EC">
            <w:pPr>
              <w:jc w:val="center"/>
              <w:rPr>
                <w:b/>
                <w:sz w:val="20"/>
                <w:szCs w:val="20"/>
              </w:rPr>
            </w:pPr>
            <w:r w:rsidRPr="00D6042F">
              <w:rPr>
                <w:b/>
                <w:sz w:val="20"/>
                <w:szCs w:val="20"/>
              </w:rPr>
              <w:t>0</w:t>
            </w:r>
          </w:p>
        </w:tc>
      </w:tr>
    </w:tbl>
    <w:p w14:paraId="5D3C2A64" w14:textId="77777777" w:rsidR="000606EC" w:rsidRPr="00D6042F" w:rsidRDefault="000606EC" w:rsidP="000606EC">
      <w:pPr>
        <w:jc w:val="center"/>
        <w:rPr>
          <w:sz w:val="20"/>
          <w:szCs w:val="20"/>
        </w:rPr>
      </w:pPr>
    </w:p>
    <w:tbl>
      <w:tblPr>
        <w:tblW w:w="8647" w:type="dxa"/>
        <w:tblInd w:w="-42" w:type="dxa"/>
        <w:tblLayout w:type="fixed"/>
        <w:tblLook w:val="0000" w:firstRow="0" w:lastRow="0" w:firstColumn="0" w:lastColumn="0" w:noHBand="0" w:noVBand="0"/>
      </w:tblPr>
      <w:tblGrid>
        <w:gridCol w:w="8647"/>
      </w:tblGrid>
      <w:tr w:rsidR="000606EC" w:rsidRPr="00D6042F" w14:paraId="0FB0C791"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8333623" w14:textId="77777777" w:rsidR="000606EC" w:rsidRPr="00D6042F" w:rsidRDefault="000606EC" w:rsidP="000606EC">
            <w:pPr>
              <w:jc w:val="center"/>
              <w:rPr>
                <w:b/>
                <w:sz w:val="20"/>
                <w:szCs w:val="20"/>
              </w:rPr>
            </w:pPr>
            <w:r w:rsidRPr="00D6042F">
              <w:rPr>
                <w:b/>
                <w:sz w:val="20"/>
                <w:szCs w:val="20"/>
              </w:rPr>
              <w:t>Ementa</w:t>
            </w:r>
          </w:p>
        </w:tc>
      </w:tr>
      <w:tr w:rsidR="000606EC" w:rsidRPr="00D6042F" w14:paraId="60BC9D8B"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BE4B9E8" w14:textId="77777777" w:rsidR="000606EC" w:rsidRPr="00D6042F" w:rsidRDefault="000606EC" w:rsidP="000606EC">
            <w:pPr>
              <w:rPr>
                <w:sz w:val="20"/>
                <w:szCs w:val="20"/>
              </w:rPr>
            </w:pPr>
            <w:r w:rsidRPr="00D6042F">
              <w:rPr>
                <w:rFonts w:eastAsia="Arial"/>
                <w:sz w:val="20"/>
                <w:szCs w:val="20"/>
              </w:rPr>
              <w:t xml:space="preserve">Natureza e método de economia. História do pensamento econômico. Microeconomia.Macroeconomia. </w:t>
            </w:r>
          </w:p>
        </w:tc>
      </w:tr>
    </w:tbl>
    <w:p w14:paraId="3EF4DA67" w14:textId="77777777" w:rsidR="000606EC" w:rsidRPr="00D6042F" w:rsidRDefault="000606EC" w:rsidP="000606EC">
      <w:pPr>
        <w:rPr>
          <w:b/>
          <w:sz w:val="20"/>
          <w:szCs w:val="20"/>
        </w:rPr>
      </w:pPr>
    </w:p>
    <w:tbl>
      <w:tblPr>
        <w:tblW w:w="8647" w:type="dxa"/>
        <w:tblInd w:w="-42" w:type="dxa"/>
        <w:tblLayout w:type="fixed"/>
        <w:tblLook w:val="0000" w:firstRow="0" w:lastRow="0" w:firstColumn="0" w:lastColumn="0" w:noHBand="0" w:noVBand="0"/>
      </w:tblPr>
      <w:tblGrid>
        <w:gridCol w:w="8647"/>
      </w:tblGrid>
      <w:tr w:rsidR="000606EC" w:rsidRPr="00D6042F" w14:paraId="7F369239"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26B7364"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34A90B2C"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B949F2C" w14:textId="77777777" w:rsidR="000606EC" w:rsidRPr="00D6042F" w:rsidRDefault="000606EC" w:rsidP="000606EC">
            <w:pPr>
              <w:rPr>
                <w:rFonts w:eastAsia="Arial"/>
                <w:sz w:val="20"/>
                <w:szCs w:val="20"/>
              </w:rPr>
            </w:pPr>
            <w:r w:rsidRPr="00D6042F">
              <w:rPr>
                <w:rFonts w:eastAsia="Arial"/>
                <w:sz w:val="20"/>
                <w:szCs w:val="20"/>
              </w:rPr>
              <w:t>ROSSETTI, José Paschoal.Introdução à economia. 20 ed. reimpr. São Paulo: Atlas, 2014. 922 p.Inclui bibliografia (p. 905-916) e índice; il.; 28cm. ISBN 9788522434671.</w:t>
            </w:r>
          </w:p>
          <w:p w14:paraId="3FAB4E99" w14:textId="77777777" w:rsidR="000606EC" w:rsidRPr="00D6042F" w:rsidRDefault="000606EC" w:rsidP="000606EC">
            <w:pPr>
              <w:rPr>
                <w:sz w:val="20"/>
                <w:szCs w:val="20"/>
              </w:rPr>
            </w:pPr>
          </w:p>
          <w:p w14:paraId="29F327EA" w14:textId="77777777" w:rsidR="000606EC" w:rsidRPr="00D6042F" w:rsidRDefault="000606EC" w:rsidP="000606EC">
            <w:pPr>
              <w:rPr>
                <w:sz w:val="20"/>
                <w:szCs w:val="20"/>
              </w:rPr>
            </w:pPr>
            <w:r w:rsidRPr="00D6042F">
              <w:rPr>
                <w:sz w:val="20"/>
                <w:szCs w:val="20"/>
              </w:rPr>
              <w:t>FARAH, Osvaldo Elias; CAVALCANTI, Marly; MARCONDES, Luciana Passos (Orgs.). Empreendedorismo Estratégico: criação e gestão de pequenas empresas. Vários autores, Editora Cengage, Learning, 2008.</w:t>
            </w:r>
          </w:p>
          <w:p w14:paraId="704EF7CC" w14:textId="77777777" w:rsidR="000606EC" w:rsidRPr="00D6042F" w:rsidRDefault="000606EC" w:rsidP="000606EC">
            <w:pPr>
              <w:rPr>
                <w:sz w:val="20"/>
                <w:szCs w:val="20"/>
              </w:rPr>
            </w:pPr>
          </w:p>
          <w:p w14:paraId="20854B5E" w14:textId="77777777" w:rsidR="000606EC" w:rsidRPr="00D6042F" w:rsidRDefault="000606EC" w:rsidP="000606EC">
            <w:pPr>
              <w:rPr>
                <w:sz w:val="20"/>
                <w:szCs w:val="20"/>
              </w:rPr>
            </w:pPr>
            <w:r w:rsidRPr="00D6042F">
              <w:rPr>
                <w:sz w:val="20"/>
                <w:szCs w:val="20"/>
              </w:rPr>
              <w:t>BERNARDI, Luiz Antônio. Manual do Empreendedorismo e Gestão: fundamentos, estratégias e dinâmicas. Editora Atlas, 2008.</w:t>
            </w:r>
          </w:p>
        </w:tc>
      </w:tr>
    </w:tbl>
    <w:p w14:paraId="541E6F66"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783A0D9E"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EA482C8"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169C0AF1"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62953DE" w14:textId="77777777" w:rsidR="000606EC" w:rsidRPr="00D6042F" w:rsidRDefault="000606EC" w:rsidP="000606EC">
            <w:pPr>
              <w:rPr>
                <w:sz w:val="20"/>
                <w:szCs w:val="20"/>
              </w:rPr>
            </w:pPr>
            <w:r w:rsidRPr="00D6042F">
              <w:rPr>
                <w:sz w:val="20"/>
                <w:szCs w:val="20"/>
              </w:rPr>
              <w:t>CORNACHIONE JUNIOR, Edgard B. Informática aplicada às áreas de contabilidade, admininstração e economia. 3 ed. Editora Atlas. 2010.</w:t>
            </w:r>
          </w:p>
          <w:p w14:paraId="5A835406" w14:textId="77777777" w:rsidR="000606EC" w:rsidRPr="00D6042F" w:rsidRDefault="000606EC" w:rsidP="000606EC">
            <w:pPr>
              <w:rPr>
                <w:sz w:val="20"/>
                <w:szCs w:val="20"/>
              </w:rPr>
            </w:pPr>
          </w:p>
          <w:p w14:paraId="7B3B44FD" w14:textId="77777777" w:rsidR="000606EC" w:rsidRPr="00D6042F" w:rsidRDefault="000606EC" w:rsidP="000606EC">
            <w:pPr>
              <w:rPr>
                <w:sz w:val="20"/>
                <w:szCs w:val="20"/>
              </w:rPr>
            </w:pPr>
            <w:r w:rsidRPr="00D6042F">
              <w:rPr>
                <w:sz w:val="20"/>
                <w:szCs w:val="20"/>
              </w:rPr>
              <w:t>LANZANA, Antonio Evaristo Teixeira.Economia brasileira: fundamentos e atualidade. 4 ed.reimpr. São Paulo: Atlas, 2012. xii, 186 p. Inclui bibliografia; il.; 24x17x1cm. ISBN 9788522470884.</w:t>
            </w:r>
          </w:p>
          <w:p w14:paraId="2BD2A3CF" w14:textId="77777777" w:rsidR="000606EC" w:rsidRPr="00D6042F" w:rsidRDefault="000606EC" w:rsidP="000606EC">
            <w:pPr>
              <w:rPr>
                <w:sz w:val="20"/>
                <w:szCs w:val="20"/>
              </w:rPr>
            </w:pPr>
          </w:p>
          <w:p w14:paraId="4AE30674" w14:textId="77777777" w:rsidR="000606EC" w:rsidRPr="00D6042F" w:rsidRDefault="000606EC" w:rsidP="000606EC">
            <w:pPr>
              <w:rPr>
                <w:sz w:val="20"/>
                <w:szCs w:val="20"/>
              </w:rPr>
            </w:pPr>
            <w:r w:rsidRPr="00D6042F">
              <w:rPr>
                <w:sz w:val="20"/>
                <w:szCs w:val="20"/>
              </w:rPr>
              <w:t>PASSOS, Carlos Roberto Martins; NOGAMI, Otto.Princípios de economia. 5 ed. 2 reimpr. São</w:t>
            </w:r>
          </w:p>
          <w:p w14:paraId="027B6A35" w14:textId="77777777" w:rsidR="000606EC" w:rsidRPr="00D6042F" w:rsidRDefault="000606EC" w:rsidP="000606EC">
            <w:pPr>
              <w:rPr>
                <w:sz w:val="20"/>
                <w:szCs w:val="20"/>
              </w:rPr>
            </w:pPr>
            <w:r w:rsidRPr="00D6042F">
              <w:rPr>
                <w:sz w:val="20"/>
                <w:szCs w:val="20"/>
              </w:rPr>
              <w:t>Paulo: Cengage Learning, 2008. 658 p. Bibliografia p. 655-658; il.; 26cm. ISBN 8522105049.</w:t>
            </w:r>
          </w:p>
          <w:p w14:paraId="53A63377" w14:textId="77777777" w:rsidR="000606EC" w:rsidRPr="00D6042F" w:rsidRDefault="000606EC" w:rsidP="000606EC">
            <w:pPr>
              <w:rPr>
                <w:sz w:val="20"/>
                <w:szCs w:val="20"/>
              </w:rPr>
            </w:pPr>
          </w:p>
          <w:p w14:paraId="2A114FA0" w14:textId="77777777" w:rsidR="000606EC" w:rsidRPr="00D6042F" w:rsidRDefault="000606EC" w:rsidP="000606EC">
            <w:pPr>
              <w:rPr>
                <w:sz w:val="20"/>
                <w:szCs w:val="20"/>
              </w:rPr>
            </w:pPr>
            <w:r w:rsidRPr="00D6042F">
              <w:rPr>
                <w:sz w:val="20"/>
                <w:szCs w:val="20"/>
              </w:rPr>
              <w:t>FREZATTI, Fábio. Gestão da viabilidade econômico-financeira dos projetos. Editora Atlas. 2008.</w:t>
            </w:r>
          </w:p>
          <w:p w14:paraId="75286D1C" w14:textId="77777777" w:rsidR="000606EC" w:rsidRPr="00D6042F" w:rsidRDefault="000606EC" w:rsidP="000606EC">
            <w:pPr>
              <w:rPr>
                <w:sz w:val="20"/>
                <w:szCs w:val="20"/>
              </w:rPr>
            </w:pPr>
          </w:p>
          <w:p w14:paraId="2AEED005" w14:textId="77777777" w:rsidR="000606EC" w:rsidRPr="00D6042F" w:rsidRDefault="000606EC" w:rsidP="000606EC">
            <w:pPr>
              <w:rPr>
                <w:sz w:val="20"/>
                <w:szCs w:val="20"/>
              </w:rPr>
            </w:pPr>
            <w:r w:rsidRPr="00D6042F">
              <w:rPr>
                <w:sz w:val="20"/>
                <w:szCs w:val="20"/>
              </w:rPr>
              <w:t>HEILBRONER, Robert L. A história do pensamentyo econômico. 6 ed. Editora Nova Cultural. 1996.</w:t>
            </w:r>
          </w:p>
          <w:p w14:paraId="26AF2B9B" w14:textId="77777777" w:rsidR="000606EC" w:rsidRPr="00D6042F" w:rsidRDefault="000606EC" w:rsidP="000606EC">
            <w:pPr>
              <w:rPr>
                <w:sz w:val="20"/>
                <w:szCs w:val="20"/>
              </w:rPr>
            </w:pPr>
          </w:p>
          <w:p w14:paraId="2928A058" w14:textId="77777777" w:rsidR="000606EC" w:rsidRPr="00D6042F" w:rsidRDefault="000606EC" w:rsidP="000606EC">
            <w:pPr>
              <w:rPr>
                <w:sz w:val="20"/>
                <w:szCs w:val="20"/>
              </w:rPr>
            </w:pPr>
            <w:r w:rsidRPr="00D6042F">
              <w:rPr>
                <w:sz w:val="20"/>
                <w:szCs w:val="20"/>
              </w:rPr>
              <w:t>MOCHÓN, Francisco.Princípios de economia.[Principios de economía (Espanhol)]. Tradução de Thelma Guimarães, Revisão Técnica de Rogério Mori. reimpr. São Paulo: Pearson Prentice Hall, 2008. xix, 328 p. Inclui bibliografia e índice; il.; 28cm. ISBN 9788576050827</w:t>
            </w:r>
            <w:r w:rsidRPr="00D6042F">
              <w:rPr>
                <w:rFonts w:eastAsia="Arial"/>
                <w:sz w:val="20"/>
                <w:szCs w:val="20"/>
              </w:rPr>
              <w:t>.</w:t>
            </w:r>
          </w:p>
        </w:tc>
      </w:tr>
    </w:tbl>
    <w:p w14:paraId="7B5C7126" w14:textId="77777777" w:rsidR="000606EC" w:rsidRPr="00D6042F" w:rsidRDefault="000606EC" w:rsidP="000606EC">
      <w:pPr>
        <w:rPr>
          <w:sz w:val="20"/>
          <w:szCs w:val="20"/>
        </w:rPr>
      </w:pPr>
    </w:p>
    <w:p w14:paraId="246DC873" w14:textId="77777777" w:rsidR="000606EC" w:rsidRPr="00D6042F" w:rsidRDefault="000606EC" w:rsidP="000606EC">
      <w:pPr>
        <w:rPr>
          <w:sz w:val="20"/>
          <w:szCs w:val="20"/>
        </w:rPr>
      </w:pPr>
    </w:p>
    <w:p w14:paraId="22AFB12E" w14:textId="77777777" w:rsidR="000606EC" w:rsidRPr="00D6042F" w:rsidRDefault="000606EC" w:rsidP="000606EC">
      <w:pPr>
        <w:rPr>
          <w:sz w:val="20"/>
          <w:szCs w:val="20"/>
        </w:rPr>
      </w:pPr>
    </w:p>
    <w:p w14:paraId="492CFD8A" w14:textId="77777777" w:rsidR="000606EC" w:rsidRPr="00D6042F" w:rsidRDefault="000606EC" w:rsidP="000606EC">
      <w:pPr>
        <w:jc w:val="center"/>
        <w:rPr>
          <w:sz w:val="20"/>
          <w:szCs w:val="20"/>
        </w:rPr>
      </w:pPr>
      <w:r w:rsidRPr="00D6042F">
        <w:rPr>
          <w:sz w:val="20"/>
          <w:szCs w:val="20"/>
        </w:rPr>
        <w:br w:type="page"/>
      </w:r>
    </w:p>
    <w:p w14:paraId="5E076A14" w14:textId="77777777" w:rsidR="000606EC" w:rsidRPr="00D6042F" w:rsidRDefault="000606EC" w:rsidP="000606EC">
      <w:pPr>
        <w:jc w:val="center"/>
        <w:rPr>
          <w:sz w:val="20"/>
          <w:szCs w:val="20"/>
        </w:rPr>
      </w:pPr>
    </w:p>
    <w:tbl>
      <w:tblPr>
        <w:tblW w:w="8647" w:type="dxa"/>
        <w:tblInd w:w="-132" w:type="dxa"/>
        <w:tblLayout w:type="fixed"/>
        <w:tblLook w:val="0000" w:firstRow="0" w:lastRow="0" w:firstColumn="0" w:lastColumn="0" w:noHBand="0" w:noVBand="0"/>
      </w:tblPr>
      <w:tblGrid>
        <w:gridCol w:w="1667"/>
        <w:gridCol w:w="1310"/>
        <w:gridCol w:w="5670"/>
      </w:tblGrid>
      <w:tr w:rsidR="000606EC" w:rsidRPr="00D6042F" w14:paraId="74AE5308"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5D7D5E06" w14:textId="77777777" w:rsidR="000606EC" w:rsidRPr="00D6042F" w:rsidRDefault="000606EC" w:rsidP="000606EC">
            <w:pPr>
              <w:jc w:val="center"/>
              <w:rPr>
                <w:sz w:val="20"/>
                <w:szCs w:val="20"/>
              </w:rPr>
            </w:pPr>
            <w:r w:rsidRPr="00D6042F">
              <w:rPr>
                <w:sz w:val="20"/>
                <w:szCs w:val="20"/>
              </w:rPr>
              <w:t>Período</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2D8D0770" w14:textId="77777777" w:rsidR="000606EC" w:rsidRPr="00D6042F" w:rsidRDefault="000606EC" w:rsidP="000606EC">
            <w:pPr>
              <w:jc w:val="center"/>
              <w:rPr>
                <w:sz w:val="20"/>
                <w:szCs w:val="20"/>
              </w:rPr>
            </w:pPr>
            <w:r w:rsidRPr="00D6042F">
              <w:rPr>
                <w:sz w:val="20"/>
                <w:szCs w:val="20"/>
              </w:rPr>
              <w:t>Código</w:t>
            </w:r>
          </w:p>
        </w:tc>
        <w:tc>
          <w:tcPr>
            <w:tcW w:w="567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66325D0" w14:textId="77777777" w:rsidR="000606EC" w:rsidRPr="00D6042F" w:rsidRDefault="000606EC" w:rsidP="000606EC">
            <w:pPr>
              <w:jc w:val="center"/>
              <w:rPr>
                <w:sz w:val="20"/>
                <w:szCs w:val="20"/>
              </w:rPr>
            </w:pPr>
            <w:r w:rsidRPr="00D6042F">
              <w:rPr>
                <w:sz w:val="20"/>
                <w:szCs w:val="20"/>
              </w:rPr>
              <w:t>Disciplina</w:t>
            </w:r>
          </w:p>
        </w:tc>
      </w:tr>
      <w:tr w:rsidR="000606EC" w:rsidRPr="00D6042F" w14:paraId="60C62767"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5EB45C21" w14:textId="77777777" w:rsidR="000606EC" w:rsidRPr="00D6042F" w:rsidRDefault="000606EC" w:rsidP="000606EC">
            <w:pPr>
              <w:jc w:val="center"/>
              <w:rPr>
                <w:b/>
                <w:sz w:val="20"/>
                <w:szCs w:val="20"/>
              </w:rPr>
            </w:pPr>
            <w:r w:rsidRPr="00D6042F">
              <w:rPr>
                <w:b/>
                <w:sz w:val="20"/>
                <w:szCs w:val="20"/>
              </w:rPr>
              <w:t>9</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483F5280" w14:textId="77777777" w:rsidR="000606EC" w:rsidRPr="00D6042F" w:rsidRDefault="000606EC" w:rsidP="000606EC">
            <w:pPr>
              <w:jc w:val="center"/>
              <w:rPr>
                <w:b/>
                <w:sz w:val="20"/>
                <w:szCs w:val="20"/>
              </w:rPr>
            </w:pPr>
            <w:r w:rsidRPr="00D6042F">
              <w:rPr>
                <w:b/>
                <w:sz w:val="20"/>
                <w:szCs w:val="20"/>
              </w:rPr>
              <w:t>EMTI31</w:t>
            </w:r>
          </w:p>
        </w:tc>
        <w:tc>
          <w:tcPr>
            <w:tcW w:w="567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04CE3A6" w14:textId="77777777" w:rsidR="000606EC" w:rsidRPr="00D6042F" w:rsidRDefault="000606EC" w:rsidP="000606EC">
            <w:pPr>
              <w:jc w:val="center"/>
              <w:rPr>
                <w:b/>
                <w:sz w:val="20"/>
                <w:szCs w:val="20"/>
              </w:rPr>
            </w:pPr>
            <w:r w:rsidRPr="00D6042F">
              <w:rPr>
                <w:b/>
                <w:sz w:val="20"/>
                <w:szCs w:val="20"/>
              </w:rPr>
              <w:t>Tecnologia de Reciclagem de Materiais</w:t>
            </w:r>
          </w:p>
        </w:tc>
      </w:tr>
    </w:tbl>
    <w:p w14:paraId="2CE27AED" w14:textId="77777777" w:rsidR="000606EC" w:rsidRPr="00D6042F" w:rsidRDefault="000606EC" w:rsidP="000606EC">
      <w:pPr>
        <w:widowControl w:val="0"/>
        <w:spacing w:line="276" w:lineRule="auto"/>
        <w:rPr>
          <w:rFonts w:eastAsia="Arial"/>
          <w:sz w:val="20"/>
          <w:szCs w:val="20"/>
        </w:rPr>
      </w:pPr>
    </w:p>
    <w:tbl>
      <w:tblPr>
        <w:tblW w:w="8647" w:type="dxa"/>
        <w:tblInd w:w="-132" w:type="dxa"/>
        <w:tblLayout w:type="fixed"/>
        <w:tblLook w:val="0400" w:firstRow="0" w:lastRow="0" w:firstColumn="0" w:lastColumn="0" w:noHBand="0" w:noVBand="1"/>
      </w:tblPr>
      <w:tblGrid>
        <w:gridCol w:w="1662"/>
        <w:gridCol w:w="1315"/>
        <w:gridCol w:w="5670"/>
      </w:tblGrid>
      <w:tr w:rsidR="000606EC" w:rsidRPr="00D6042F" w14:paraId="0926A66D"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792AE24"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212F5EF7" w14:textId="77777777" w:rsidR="000606EC" w:rsidRPr="00D6042F" w:rsidRDefault="000606EC" w:rsidP="000606EC">
            <w:pPr>
              <w:jc w:val="center"/>
              <w:rPr>
                <w:sz w:val="20"/>
                <w:szCs w:val="20"/>
              </w:rPr>
            </w:pPr>
            <w:r w:rsidRPr="00D6042F">
              <w:rPr>
                <w:sz w:val="20"/>
                <w:szCs w:val="20"/>
              </w:rPr>
              <w:t>Co-Requisito</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5AF2F0" w14:textId="77777777" w:rsidR="000606EC" w:rsidRPr="00D6042F" w:rsidRDefault="000606EC" w:rsidP="000606EC">
            <w:pPr>
              <w:jc w:val="center"/>
              <w:rPr>
                <w:sz w:val="20"/>
                <w:szCs w:val="20"/>
              </w:rPr>
            </w:pPr>
            <w:r w:rsidRPr="00D6042F">
              <w:rPr>
                <w:sz w:val="20"/>
                <w:szCs w:val="20"/>
              </w:rPr>
              <w:t>Equivalência</w:t>
            </w:r>
          </w:p>
        </w:tc>
      </w:tr>
      <w:tr w:rsidR="000606EC" w:rsidRPr="00D6042F" w14:paraId="1BCB75F1"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ACB50C8" w14:textId="77777777" w:rsidR="000606EC" w:rsidRPr="00D6042F" w:rsidRDefault="000606EC" w:rsidP="000606EC">
            <w:pPr>
              <w:jc w:val="center"/>
              <w:rPr>
                <w:b/>
                <w:sz w:val="20"/>
                <w:szCs w:val="20"/>
              </w:rPr>
            </w:pPr>
            <w:r w:rsidRPr="00D6042F">
              <w:rPr>
                <w:rFonts w:eastAsia="Verdana"/>
                <w:b/>
                <w:sz w:val="20"/>
                <w:szCs w:val="20"/>
                <w:shd w:val="clear" w:color="auto" w:fill="F9FBFD"/>
              </w:rPr>
              <w:t>EAMI30, EMTI06</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54E6D070" w14:textId="77777777" w:rsidR="000606EC" w:rsidRPr="00D6042F" w:rsidRDefault="000606EC" w:rsidP="000606EC">
            <w:pPr>
              <w:jc w:val="center"/>
              <w:rPr>
                <w:b/>
                <w:sz w:val="20"/>
                <w:szCs w:val="20"/>
              </w:rPr>
            </w:pPr>
            <w:r w:rsidRPr="00D6042F">
              <w:rPr>
                <w:b/>
                <w:sz w:val="20"/>
                <w:szCs w:val="20"/>
              </w:rPr>
              <w:t>--</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5D732FA" w14:textId="77777777" w:rsidR="000606EC" w:rsidRPr="00D6042F" w:rsidRDefault="000606EC" w:rsidP="000606EC">
            <w:pPr>
              <w:jc w:val="center"/>
              <w:rPr>
                <w:b/>
                <w:sz w:val="20"/>
                <w:szCs w:val="20"/>
              </w:rPr>
            </w:pPr>
            <w:r w:rsidRPr="00D6042F">
              <w:rPr>
                <w:rFonts w:eastAsia="Verdana"/>
                <w:b/>
                <w:sz w:val="20"/>
                <w:szCs w:val="20"/>
                <w:shd w:val="clear" w:color="auto" w:fill="F9FBFD"/>
              </w:rPr>
              <w:t>EMT035</w:t>
            </w:r>
          </w:p>
        </w:tc>
      </w:tr>
    </w:tbl>
    <w:p w14:paraId="67785F36" w14:textId="77777777" w:rsidR="000606EC" w:rsidRPr="00D6042F" w:rsidRDefault="000606EC" w:rsidP="000606EC">
      <w:pPr>
        <w:jc w:val="center"/>
        <w:rPr>
          <w:sz w:val="20"/>
          <w:szCs w:val="20"/>
        </w:rPr>
      </w:pPr>
    </w:p>
    <w:tbl>
      <w:tblPr>
        <w:tblW w:w="8637" w:type="dxa"/>
        <w:tblInd w:w="-132" w:type="dxa"/>
        <w:tblLayout w:type="fixed"/>
        <w:tblLook w:val="0000" w:firstRow="0" w:lastRow="0" w:firstColumn="0" w:lastColumn="0" w:noHBand="0" w:noVBand="0"/>
      </w:tblPr>
      <w:tblGrid>
        <w:gridCol w:w="2977"/>
        <w:gridCol w:w="3318"/>
        <w:gridCol w:w="2342"/>
      </w:tblGrid>
      <w:tr w:rsidR="000606EC" w:rsidRPr="00D6042F" w14:paraId="7D84285A"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FE99175"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E7DEC21" w14:textId="77777777" w:rsidR="000606EC" w:rsidRPr="00D6042F" w:rsidRDefault="000606EC" w:rsidP="000606EC">
            <w:pPr>
              <w:jc w:val="center"/>
              <w:rPr>
                <w:sz w:val="20"/>
                <w:szCs w:val="20"/>
              </w:rPr>
            </w:pPr>
            <w:r w:rsidRPr="00D6042F">
              <w:rPr>
                <w:sz w:val="20"/>
                <w:szCs w:val="20"/>
              </w:rPr>
              <w:t>Carga Horária Teórica</w:t>
            </w:r>
          </w:p>
        </w:tc>
        <w:tc>
          <w:tcPr>
            <w:tcW w:w="2342"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FD8716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7FC61306"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520D0905" w14:textId="77777777" w:rsidR="000606EC" w:rsidRPr="00D6042F" w:rsidRDefault="000606EC" w:rsidP="000606EC">
            <w:pPr>
              <w:jc w:val="center"/>
              <w:rPr>
                <w:b/>
                <w:sz w:val="20"/>
                <w:szCs w:val="20"/>
              </w:rPr>
            </w:pPr>
            <w:r w:rsidRPr="00D6042F">
              <w:rPr>
                <w:b/>
                <w:sz w:val="20"/>
                <w:szCs w:val="20"/>
              </w:rPr>
              <w:t>32</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591FD643" w14:textId="77777777" w:rsidR="000606EC" w:rsidRPr="00D6042F" w:rsidRDefault="000606EC" w:rsidP="000606EC">
            <w:pPr>
              <w:jc w:val="center"/>
              <w:rPr>
                <w:b/>
                <w:sz w:val="20"/>
                <w:szCs w:val="20"/>
              </w:rPr>
            </w:pPr>
            <w:r w:rsidRPr="00D6042F">
              <w:rPr>
                <w:b/>
                <w:sz w:val="20"/>
                <w:szCs w:val="20"/>
              </w:rPr>
              <w:t>32</w:t>
            </w:r>
          </w:p>
        </w:tc>
        <w:tc>
          <w:tcPr>
            <w:tcW w:w="2342"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56BB330" w14:textId="77777777" w:rsidR="000606EC" w:rsidRPr="00D6042F" w:rsidRDefault="000606EC" w:rsidP="000606EC">
            <w:pPr>
              <w:jc w:val="center"/>
              <w:rPr>
                <w:b/>
                <w:sz w:val="20"/>
                <w:szCs w:val="20"/>
              </w:rPr>
            </w:pPr>
            <w:r w:rsidRPr="00D6042F">
              <w:rPr>
                <w:b/>
                <w:sz w:val="20"/>
                <w:szCs w:val="20"/>
              </w:rPr>
              <w:t>0</w:t>
            </w:r>
          </w:p>
        </w:tc>
      </w:tr>
    </w:tbl>
    <w:p w14:paraId="6CD4BE2B" w14:textId="77777777" w:rsidR="000606EC" w:rsidRPr="00D6042F" w:rsidRDefault="000606EC" w:rsidP="000606EC">
      <w:pPr>
        <w:jc w:val="center"/>
        <w:rPr>
          <w:sz w:val="20"/>
          <w:szCs w:val="20"/>
        </w:rPr>
      </w:pPr>
    </w:p>
    <w:tbl>
      <w:tblPr>
        <w:tblW w:w="8647" w:type="dxa"/>
        <w:tblInd w:w="-42" w:type="dxa"/>
        <w:tblLayout w:type="fixed"/>
        <w:tblLook w:val="0000" w:firstRow="0" w:lastRow="0" w:firstColumn="0" w:lastColumn="0" w:noHBand="0" w:noVBand="0"/>
      </w:tblPr>
      <w:tblGrid>
        <w:gridCol w:w="8647"/>
      </w:tblGrid>
      <w:tr w:rsidR="000606EC" w:rsidRPr="00D6042F" w14:paraId="18D33118"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8907487" w14:textId="77777777" w:rsidR="000606EC" w:rsidRPr="00D6042F" w:rsidRDefault="000606EC" w:rsidP="000606EC">
            <w:pPr>
              <w:jc w:val="center"/>
              <w:rPr>
                <w:b/>
                <w:sz w:val="20"/>
                <w:szCs w:val="20"/>
              </w:rPr>
            </w:pPr>
            <w:r w:rsidRPr="00D6042F">
              <w:rPr>
                <w:b/>
                <w:sz w:val="20"/>
                <w:szCs w:val="20"/>
              </w:rPr>
              <w:t>Ementa</w:t>
            </w:r>
          </w:p>
        </w:tc>
      </w:tr>
      <w:tr w:rsidR="000606EC" w:rsidRPr="00D6042F" w14:paraId="52AE0BB0"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90F1538" w14:textId="77777777" w:rsidR="000606EC" w:rsidRPr="00D6042F" w:rsidRDefault="000606EC" w:rsidP="000606EC">
            <w:pPr>
              <w:rPr>
                <w:sz w:val="20"/>
                <w:szCs w:val="20"/>
              </w:rPr>
            </w:pPr>
            <w:r w:rsidRPr="00D6042F">
              <w:rPr>
                <w:sz w:val="20"/>
                <w:szCs w:val="20"/>
              </w:rPr>
              <w:t>Noções de Ciclo de Vida dos Materiais; Principais Tipos de Materiais Recicláveis; Estudo dos ciclos energéticos de cada material, buscando a maneira mais viável economicamente e como agregar valor aos materiais reciclados; Degradação das Propriedades dos Materiais Durante a Reciclagem; Gerenciamento de Resíduos Sólidos; Tecnologias de Reprocessamento de Materiais; levantamento dos custos dos empreendimentos que envolvem a reciclagem dos materiais.</w:t>
            </w:r>
          </w:p>
        </w:tc>
      </w:tr>
    </w:tbl>
    <w:p w14:paraId="7A035300" w14:textId="77777777" w:rsidR="000606EC" w:rsidRPr="00D6042F" w:rsidRDefault="000606EC" w:rsidP="000606EC">
      <w:pPr>
        <w:rPr>
          <w:b/>
          <w:sz w:val="20"/>
          <w:szCs w:val="20"/>
        </w:rPr>
      </w:pPr>
    </w:p>
    <w:tbl>
      <w:tblPr>
        <w:tblW w:w="8647" w:type="dxa"/>
        <w:tblInd w:w="-42" w:type="dxa"/>
        <w:tblLayout w:type="fixed"/>
        <w:tblLook w:val="0000" w:firstRow="0" w:lastRow="0" w:firstColumn="0" w:lastColumn="0" w:noHBand="0" w:noVBand="0"/>
      </w:tblPr>
      <w:tblGrid>
        <w:gridCol w:w="8647"/>
      </w:tblGrid>
      <w:tr w:rsidR="000606EC" w:rsidRPr="00D6042F" w14:paraId="0704D1DB"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C940EB3"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115349F2" w14:textId="77777777" w:rsidTr="000606EC">
        <w:trPr>
          <w:trHeight w:val="20"/>
        </w:trPr>
        <w:tc>
          <w:tcPr>
            <w:tcW w:w="86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EF37687" w14:textId="77777777" w:rsidR="000606EC" w:rsidRPr="00D6042F" w:rsidRDefault="000606EC" w:rsidP="000606EC">
            <w:pPr>
              <w:rPr>
                <w:sz w:val="20"/>
                <w:szCs w:val="20"/>
              </w:rPr>
            </w:pPr>
            <w:r w:rsidRPr="00D6042F">
              <w:rPr>
                <w:sz w:val="20"/>
                <w:szCs w:val="20"/>
              </w:rPr>
              <w:t xml:space="preserve">-PHILIPPI Jr, Arlino. </w:t>
            </w:r>
            <w:r w:rsidRPr="00D6042F">
              <w:rPr>
                <w:b/>
                <w:sz w:val="20"/>
                <w:szCs w:val="20"/>
              </w:rPr>
              <w:t>Política Nacional e Gerenciamento de Resíduos Sólidos</w:t>
            </w:r>
            <w:r w:rsidRPr="00D6042F">
              <w:rPr>
                <w:sz w:val="20"/>
                <w:szCs w:val="20"/>
              </w:rPr>
              <w:t>. 1a. Manole. 2014</w:t>
            </w:r>
          </w:p>
          <w:p w14:paraId="3D170D2F" w14:textId="77777777" w:rsidR="000606EC" w:rsidRPr="00D6042F" w:rsidRDefault="000606EC" w:rsidP="000606EC">
            <w:pPr>
              <w:rPr>
                <w:sz w:val="20"/>
                <w:szCs w:val="20"/>
              </w:rPr>
            </w:pPr>
            <w:r w:rsidRPr="00D6042F">
              <w:rPr>
                <w:sz w:val="20"/>
                <w:szCs w:val="20"/>
              </w:rPr>
              <w:t xml:space="preserve">-BIDONE, Francisco Ricardo Andrade. </w:t>
            </w:r>
            <w:r w:rsidRPr="00D6042F">
              <w:rPr>
                <w:b/>
                <w:sz w:val="20"/>
                <w:szCs w:val="20"/>
              </w:rPr>
              <w:t xml:space="preserve">Metodologias e técnicas de minimização, reciclagem, e reutilização de resíduos sólidos urbanos: </w:t>
            </w:r>
            <w:r w:rsidRPr="00D6042F">
              <w:rPr>
                <w:sz w:val="20"/>
                <w:szCs w:val="20"/>
              </w:rPr>
              <w:t xml:space="preserve">lixo. Rio de Janeiro: ABES, 1999. </w:t>
            </w:r>
          </w:p>
          <w:p w14:paraId="38618C61" w14:textId="77777777" w:rsidR="000606EC" w:rsidRPr="00D6042F" w:rsidRDefault="000606EC" w:rsidP="000606EC">
            <w:pPr>
              <w:rPr>
                <w:sz w:val="20"/>
                <w:szCs w:val="20"/>
              </w:rPr>
            </w:pPr>
            <w:r w:rsidRPr="00D6042F">
              <w:rPr>
                <w:sz w:val="20"/>
                <w:szCs w:val="20"/>
              </w:rPr>
              <w:t xml:space="preserve">-BIASOTTO, Eloisa; PACHECO, Élen Beatriz Acordi Vasques; BONELLI, Cláudia Maria Chagas. </w:t>
            </w:r>
            <w:r w:rsidRPr="00D6042F">
              <w:rPr>
                <w:b/>
                <w:sz w:val="20"/>
                <w:szCs w:val="20"/>
              </w:rPr>
              <w:t xml:space="preserve">Meio ambiente, poluição e reciclagem. </w:t>
            </w:r>
            <w:r w:rsidRPr="00D6042F">
              <w:rPr>
                <w:sz w:val="20"/>
                <w:szCs w:val="20"/>
              </w:rPr>
              <w:t xml:space="preserve">2 ed. São Paulo: Blucher, 2012.  </w:t>
            </w:r>
          </w:p>
        </w:tc>
      </w:tr>
    </w:tbl>
    <w:p w14:paraId="4348812F" w14:textId="77777777" w:rsidR="000606EC" w:rsidRPr="00D6042F" w:rsidRDefault="000606EC" w:rsidP="000606EC">
      <w:pPr>
        <w:jc w:val="center"/>
        <w:rPr>
          <w:b/>
          <w:sz w:val="20"/>
          <w:szCs w:val="20"/>
        </w:rPr>
      </w:pPr>
    </w:p>
    <w:tbl>
      <w:tblPr>
        <w:tblW w:w="8517" w:type="dxa"/>
        <w:tblInd w:w="-42" w:type="dxa"/>
        <w:tblLayout w:type="fixed"/>
        <w:tblLook w:val="0000" w:firstRow="0" w:lastRow="0" w:firstColumn="0" w:lastColumn="0" w:noHBand="0" w:noVBand="0"/>
      </w:tblPr>
      <w:tblGrid>
        <w:gridCol w:w="8517"/>
      </w:tblGrid>
      <w:tr w:rsidR="000606EC" w:rsidRPr="00D6042F" w14:paraId="01CA8465" w14:textId="77777777" w:rsidTr="000606EC">
        <w:trPr>
          <w:trHeight w:val="20"/>
        </w:trPr>
        <w:tc>
          <w:tcPr>
            <w:tcW w:w="851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F90D1B9"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C604A63" w14:textId="77777777" w:rsidTr="000606EC">
        <w:trPr>
          <w:trHeight w:val="20"/>
        </w:trPr>
        <w:tc>
          <w:tcPr>
            <w:tcW w:w="851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145D688" w14:textId="77777777" w:rsidR="000606EC" w:rsidRPr="00D6042F" w:rsidRDefault="000606EC" w:rsidP="000606EC">
            <w:pPr>
              <w:rPr>
                <w:sz w:val="20"/>
                <w:szCs w:val="20"/>
              </w:rPr>
            </w:pPr>
            <w:r w:rsidRPr="00D6042F">
              <w:rPr>
                <w:sz w:val="20"/>
                <w:szCs w:val="20"/>
              </w:rPr>
              <w:t xml:space="preserve">-LEITE, Paulo Roberto. </w:t>
            </w:r>
            <w:r w:rsidRPr="00D6042F">
              <w:rPr>
                <w:b/>
                <w:sz w:val="20"/>
                <w:szCs w:val="20"/>
              </w:rPr>
              <w:t xml:space="preserve">Logística reversa: </w:t>
            </w:r>
            <w:r w:rsidRPr="00D6042F">
              <w:rPr>
                <w:sz w:val="20"/>
                <w:szCs w:val="20"/>
              </w:rPr>
              <w:t xml:space="preserve">meio ambiente e competitividade. 2 ed. São Paulo: Pearson Prentice Hall, 2013. </w:t>
            </w:r>
          </w:p>
          <w:p w14:paraId="7F43EFF4" w14:textId="77777777" w:rsidR="000606EC" w:rsidRPr="00D6042F" w:rsidRDefault="000606EC" w:rsidP="000606EC">
            <w:pPr>
              <w:rPr>
                <w:sz w:val="20"/>
                <w:szCs w:val="20"/>
              </w:rPr>
            </w:pPr>
            <w:r w:rsidRPr="00D6042F">
              <w:rPr>
                <w:sz w:val="20"/>
                <w:szCs w:val="20"/>
              </w:rPr>
              <w:t xml:space="preserve">-ARROS, Raphael Tobias de Vascolcelos. </w:t>
            </w:r>
            <w:r w:rsidRPr="00D6042F">
              <w:rPr>
                <w:b/>
                <w:sz w:val="20"/>
                <w:szCs w:val="20"/>
              </w:rPr>
              <w:t xml:space="preserve">Elementos de gestão de resíduos sólidos. </w:t>
            </w:r>
            <w:r w:rsidRPr="00D6042F">
              <w:rPr>
                <w:sz w:val="20"/>
                <w:szCs w:val="20"/>
              </w:rPr>
              <w:t>Revisão técnica de Leila M. Moller. Belo Horizonte: Tessitura, 2012.</w:t>
            </w:r>
          </w:p>
          <w:p w14:paraId="6C595E98" w14:textId="77777777" w:rsidR="000606EC" w:rsidRPr="00D6042F" w:rsidRDefault="000606EC" w:rsidP="000606EC">
            <w:pPr>
              <w:rPr>
                <w:sz w:val="20"/>
                <w:szCs w:val="20"/>
              </w:rPr>
            </w:pPr>
            <w:r w:rsidRPr="00D6042F">
              <w:rPr>
                <w:sz w:val="20"/>
                <w:szCs w:val="20"/>
              </w:rPr>
              <w:t xml:space="preserve">-  Journal of Material Cycles and Waste Management. Fascículos disponíveis no Scopus/Portal Capes . </w:t>
            </w:r>
          </w:p>
          <w:p w14:paraId="3B8EF045" w14:textId="77777777" w:rsidR="000606EC" w:rsidRPr="00D6042F" w:rsidRDefault="000606EC" w:rsidP="000606EC">
            <w:pPr>
              <w:rPr>
                <w:sz w:val="20"/>
                <w:szCs w:val="20"/>
              </w:rPr>
            </w:pPr>
            <w:r w:rsidRPr="00FE5965">
              <w:rPr>
                <w:sz w:val="20"/>
                <w:szCs w:val="20"/>
                <w:lang w:val="en-US"/>
              </w:rPr>
              <w:t xml:space="preserve">- Journal of Solids Waste Technology and Management. </w:t>
            </w:r>
            <w:r w:rsidRPr="00D6042F">
              <w:rPr>
                <w:sz w:val="20"/>
                <w:szCs w:val="20"/>
              </w:rPr>
              <w:t>Fascículos disponíveis no Scopus/Portal Capes.</w:t>
            </w:r>
          </w:p>
          <w:p w14:paraId="75A45510" w14:textId="77777777" w:rsidR="000606EC" w:rsidRPr="00D6042F" w:rsidRDefault="000606EC" w:rsidP="000606EC">
            <w:pPr>
              <w:rPr>
                <w:sz w:val="20"/>
                <w:szCs w:val="20"/>
              </w:rPr>
            </w:pPr>
            <w:r w:rsidRPr="00D6042F">
              <w:rPr>
                <w:sz w:val="20"/>
                <w:szCs w:val="20"/>
              </w:rPr>
              <w:t xml:space="preserve">-  Resources, Conservation and Reyling. Fascículos disponíveis no Scopus/Portal Capes.  </w:t>
            </w:r>
          </w:p>
        </w:tc>
      </w:tr>
    </w:tbl>
    <w:p w14:paraId="5512904E" w14:textId="77777777" w:rsidR="000606EC" w:rsidRPr="00D6042F" w:rsidRDefault="000606EC" w:rsidP="000606EC">
      <w:pPr>
        <w:jc w:val="center"/>
        <w:rPr>
          <w:sz w:val="20"/>
          <w:szCs w:val="20"/>
        </w:rPr>
      </w:pPr>
    </w:p>
    <w:p w14:paraId="4436E018" w14:textId="77777777" w:rsidR="000606EC" w:rsidRPr="00D6042F" w:rsidRDefault="000606EC" w:rsidP="000606EC">
      <w:pPr>
        <w:jc w:val="center"/>
        <w:rPr>
          <w:sz w:val="20"/>
          <w:szCs w:val="20"/>
        </w:rPr>
      </w:pPr>
    </w:p>
    <w:tbl>
      <w:tblPr>
        <w:tblW w:w="8506"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8506"/>
      </w:tblGrid>
      <w:tr w:rsidR="000606EC" w:rsidRPr="00D6042F" w14:paraId="1446C092" w14:textId="77777777" w:rsidTr="000606EC">
        <w:trPr>
          <w:trHeight w:val="380"/>
        </w:trPr>
        <w:tc>
          <w:tcPr>
            <w:tcW w:w="850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83FD7CE" w14:textId="77777777" w:rsidR="000606EC" w:rsidRPr="00D6042F" w:rsidRDefault="000606EC" w:rsidP="000606EC">
            <w:pPr>
              <w:spacing w:line="276" w:lineRule="auto"/>
              <w:jc w:val="center"/>
              <w:rPr>
                <w:b/>
                <w:sz w:val="20"/>
                <w:szCs w:val="20"/>
              </w:rPr>
            </w:pPr>
            <w:r w:rsidRPr="00D6042F">
              <w:rPr>
                <w:b/>
                <w:sz w:val="20"/>
                <w:szCs w:val="20"/>
              </w:rPr>
              <w:t>10º Nível</w:t>
            </w:r>
          </w:p>
        </w:tc>
      </w:tr>
      <w:tr w:rsidR="000606EC" w:rsidRPr="00D6042F" w14:paraId="02A6FE97" w14:textId="77777777" w:rsidTr="000606EC">
        <w:trPr>
          <w:trHeight w:val="305"/>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956667F" w14:textId="77777777" w:rsidR="000606EC" w:rsidRPr="00D6042F" w:rsidRDefault="000606EC" w:rsidP="000606EC">
            <w:pPr>
              <w:rPr>
                <w:sz w:val="20"/>
                <w:szCs w:val="20"/>
              </w:rPr>
            </w:pPr>
            <w:r>
              <w:rPr>
                <w:sz w:val="20"/>
                <w:szCs w:val="20"/>
              </w:rPr>
              <w:t>Estágio supervisionado (ESTSUPERV_021_180) – 196 h</w:t>
            </w:r>
          </w:p>
        </w:tc>
      </w:tr>
      <w:tr w:rsidR="000606EC" w:rsidRPr="00D6042F" w14:paraId="1740F297" w14:textId="77777777" w:rsidTr="000606EC">
        <w:trPr>
          <w:trHeight w:val="242"/>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B81A26C" w14:textId="77777777" w:rsidR="000606EC" w:rsidRDefault="000606EC" w:rsidP="000606EC">
            <w:pPr>
              <w:rPr>
                <w:sz w:val="20"/>
                <w:szCs w:val="20"/>
              </w:rPr>
            </w:pPr>
            <w:r>
              <w:rPr>
                <w:sz w:val="20"/>
                <w:szCs w:val="20"/>
              </w:rPr>
              <w:t>Trabalho final de graduação (PROJETOFINAL_021_128) – 128 h</w:t>
            </w:r>
          </w:p>
        </w:tc>
      </w:tr>
    </w:tbl>
    <w:p w14:paraId="31A73DCF" w14:textId="77777777" w:rsidR="000606EC" w:rsidRPr="00D6042F" w:rsidRDefault="000606EC" w:rsidP="000606EC">
      <w:pPr>
        <w:jc w:val="center"/>
        <w:rPr>
          <w:sz w:val="20"/>
          <w:szCs w:val="20"/>
        </w:rPr>
      </w:pPr>
    </w:p>
    <w:p w14:paraId="77FAF574" w14:textId="77777777" w:rsidR="000606EC" w:rsidRPr="00D6042F" w:rsidRDefault="000606EC" w:rsidP="000606EC">
      <w:pPr>
        <w:jc w:val="center"/>
        <w:rPr>
          <w:sz w:val="20"/>
          <w:szCs w:val="20"/>
        </w:rPr>
      </w:pPr>
    </w:p>
    <w:p w14:paraId="71A75960" w14:textId="77777777" w:rsidR="000606EC" w:rsidRPr="00D6042F" w:rsidRDefault="000606EC" w:rsidP="000606EC">
      <w:pPr>
        <w:jc w:val="center"/>
        <w:rPr>
          <w:sz w:val="20"/>
          <w:szCs w:val="20"/>
        </w:rPr>
      </w:pPr>
    </w:p>
    <w:p w14:paraId="3C1CA9FE" w14:textId="77777777" w:rsidR="000606EC" w:rsidRPr="00D6042F" w:rsidRDefault="000606EC" w:rsidP="000606EC">
      <w:pPr>
        <w:jc w:val="center"/>
        <w:rPr>
          <w:sz w:val="20"/>
          <w:szCs w:val="20"/>
        </w:rPr>
      </w:pPr>
    </w:p>
    <w:p w14:paraId="32B24154" w14:textId="77777777" w:rsidR="000606EC" w:rsidRDefault="000606EC" w:rsidP="00B32166">
      <w:pPr>
        <w:pStyle w:val="Estilo4"/>
        <w:tabs>
          <w:tab w:val="clear" w:pos="1134"/>
          <w:tab w:val="left" w:pos="709"/>
        </w:tabs>
        <w:ind w:left="0"/>
      </w:pPr>
      <w:r w:rsidRPr="00D6042F">
        <w:br w:type="page"/>
      </w:r>
      <w:r w:rsidR="00B32166">
        <w:lastRenderedPageBreak/>
        <w:t>E</w:t>
      </w:r>
      <w:r w:rsidR="00B32166" w:rsidRPr="00D6042F">
        <w:t xml:space="preserve">mentas </w:t>
      </w:r>
      <w:r w:rsidR="00BC3D8F">
        <w:t>dos componentes curriculares optativo</w:t>
      </w:r>
      <w:r w:rsidR="00B32166" w:rsidRPr="00D6042F">
        <w:t>s específicas do curso de engenharia de materiais</w:t>
      </w:r>
    </w:p>
    <w:p w14:paraId="7B80F500" w14:textId="77777777" w:rsidR="000606EC" w:rsidRDefault="000606EC" w:rsidP="004C26DD">
      <w:pPr>
        <w:spacing w:line="480" w:lineRule="auto"/>
        <w:rPr>
          <w:b/>
          <w:color w:val="434343"/>
          <w:sz w:val="20"/>
          <w:szCs w:val="20"/>
        </w:rPr>
      </w:pPr>
    </w:p>
    <w:tbl>
      <w:tblPr>
        <w:tblW w:w="8506" w:type="dxa"/>
        <w:tblInd w:w="-132" w:type="dxa"/>
        <w:tblLayout w:type="fixed"/>
        <w:tblLook w:val="0000" w:firstRow="0" w:lastRow="0" w:firstColumn="0" w:lastColumn="0" w:noHBand="0" w:noVBand="0"/>
      </w:tblPr>
      <w:tblGrid>
        <w:gridCol w:w="1667"/>
        <w:gridCol w:w="1310"/>
        <w:gridCol w:w="5529"/>
      </w:tblGrid>
      <w:tr w:rsidR="000606EC" w:rsidRPr="00D6042F" w14:paraId="4604D1F5"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1D43F7C4" w14:textId="77777777" w:rsidR="000606EC" w:rsidRPr="00D6042F" w:rsidRDefault="000606EC" w:rsidP="000606EC">
            <w:pPr>
              <w:jc w:val="center"/>
              <w:rPr>
                <w:sz w:val="20"/>
                <w:szCs w:val="20"/>
              </w:rPr>
            </w:pPr>
            <w:r w:rsidRPr="00D6042F">
              <w:rPr>
                <w:sz w:val="20"/>
                <w:szCs w:val="20"/>
              </w:rPr>
              <w:t>Período</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5384C9EE" w14:textId="77777777" w:rsidR="000606EC" w:rsidRPr="00D6042F" w:rsidRDefault="000606EC" w:rsidP="000606EC">
            <w:pPr>
              <w:jc w:val="center"/>
              <w:rPr>
                <w:sz w:val="20"/>
                <w:szCs w:val="20"/>
              </w:rPr>
            </w:pPr>
            <w:r w:rsidRPr="00D6042F">
              <w:rPr>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843A45A" w14:textId="77777777" w:rsidR="000606EC" w:rsidRPr="00D6042F" w:rsidRDefault="000606EC" w:rsidP="000606EC">
            <w:pPr>
              <w:jc w:val="center"/>
              <w:rPr>
                <w:sz w:val="20"/>
                <w:szCs w:val="20"/>
              </w:rPr>
            </w:pPr>
            <w:r w:rsidRPr="00D6042F">
              <w:rPr>
                <w:sz w:val="20"/>
                <w:szCs w:val="20"/>
              </w:rPr>
              <w:t>Disciplina</w:t>
            </w:r>
          </w:p>
        </w:tc>
      </w:tr>
      <w:tr w:rsidR="000606EC" w:rsidRPr="00D6042F" w14:paraId="3440F684"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41F785DC" w14:textId="77777777" w:rsidR="000606EC" w:rsidRPr="00D6042F" w:rsidRDefault="000606EC" w:rsidP="000606EC">
            <w:pPr>
              <w:jc w:val="center"/>
              <w:rPr>
                <w:b/>
                <w:sz w:val="20"/>
                <w:szCs w:val="20"/>
              </w:rPr>
            </w:pP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4FD72B4D" w14:textId="77777777" w:rsidR="000606EC" w:rsidRPr="00D6042F" w:rsidRDefault="000606EC" w:rsidP="000606EC">
            <w:pPr>
              <w:jc w:val="center"/>
              <w:rPr>
                <w:b/>
                <w:sz w:val="20"/>
                <w:szCs w:val="20"/>
              </w:rPr>
            </w:pPr>
            <w:r w:rsidRPr="00D6042F">
              <w:rPr>
                <w:b/>
                <w:sz w:val="20"/>
                <w:szCs w:val="20"/>
              </w:rPr>
              <w:t>EMTi32</w:t>
            </w:r>
          </w:p>
        </w:tc>
        <w:tc>
          <w:tcPr>
            <w:tcW w:w="552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0CA515C6" w14:textId="77777777" w:rsidR="000606EC" w:rsidRPr="00D6042F" w:rsidRDefault="000606EC" w:rsidP="000606EC">
            <w:pPr>
              <w:jc w:val="center"/>
              <w:rPr>
                <w:b/>
                <w:sz w:val="20"/>
                <w:szCs w:val="20"/>
              </w:rPr>
            </w:pPr>
            <w:r w:rsidRPr="00D6042F">
              <w:rPr>
                <w:b/>
                <w:sz w:val="20"/>
                <w:szCs w:val="20"/>
              </w:rPr>
              <w:t>Caracterização de Materiais Cerâmicos</w:t>
            </w:r>
          </w:p>
        </w:tc>
      </w:tr>
    </w:tbl>
    <w:p w14:paraId="3B3DF886" w14:textId="77777777" w:rsidR="000606EC" w:rsidRPr="00D6042F" w:rsidRDefault="000606EC" w:rsidP="000606EC">
      <w:pPr>
        <w:widowControl w:val="0"/>
        <w:spacing w:line="276" w:lineRule="auto"/>
        <w:rPr>
          <w:rFonts w:eastAsia="Arial"/>
          <w:sz w:val="20"/>
          <w:szCs w:val="20"/>
        </w:rPr>
      </w:pPr>
    </w:p>
    <w:tbl>
      <w:tblPr>
        <w:tblW w:w="8506" w:type="dxa"/>
        <w:tblInd w:w="-132" w:type="dxa"/>
        <w:tblLayout w:type="fixed"/>
        <w:tblLook w:val="0400" w:firstRow="0" w:lastRow="0" w:firstColumn="0" w:lastColumn="0" w:noHBand="0" w:noVBand="1"/>
      </w:tblPr>
      <w:tblGrid>
        <w:gridCol w:w="1662"/>
        <w:gridCol w:w="1315"/>
        <w:gridCol w:w="5529"/>
      </w:tblGrid>
      <w:tr w:rsidR="000606EC" w:rsidRPr="00D6042F" w14:paraId="53CB35A3"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53740CF6"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262222DE" w14:textId="77777777" w:rsidR="000606EC" w:rsidRPr="00D6042F" w:rsidRDefault="000606EC" w:rsidP="000606EC">
            <w:pPr>
              <w:jc w:val="center"/>
              <w:rPr>
                <w:sz w:val="20"/>
                <w:szCs w:val="20"/>
              </w:rPr>
            </w:pPr>
            <w:r w:rsidRPr="00D6042F">
              <w:rPr>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6A06EE7" w14:textId="77777777" w:rsidR="000606EC" w:rsidRPr="00D6042F" w:rsidRDefault="000606EC" w:rsidP="000606EC">
            <w:pPr>
              <w:jc w:val="center"/>
              <w:rPr>
                <w:sz w:val="20"/>
                <w:szCs w:val="20"/>
              </w:rPr>
            </w:pPr>
            <w:r w:rsidRPr="00D6042F">
              <w:rPr>
                <w:sz w:val="20"/>
                <w:szCs w:val="20"/>
              </w:rPr>
              <w:t>Equivalência</w:t>
            </w:r>
          </w:p>
        </w:tc>
      </w:tr>
      <w:tr w:rsidR="000606EC" w:rsidRPr="00D6042F" w14:paraId="473BD8B4"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35D57E04" w14:textId="77777777" w:rsidR="000606EC" w:rsidRPr="00D6042F" w:rsidRDefault="000606EC" w:rsidP="000606EC">
            <w:pPr>
              <w:jc w:val="center"/>
              <w:rPr>
                <w:b/>
                <w:sz w:val="20"/>
                <w:szCs w:val="20"/>
              </w:rPr>
            </w:pPr>
            <w:r w:rsidRPr="00D6042F">
              <w:rPr>
                <w:b/>
                <w:sz w:val="20"/>
                <w:szCs w:val="20"/>
              </w:rPr>
              <w:t>--</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5A502416" w14:textId="77777777" w:rsidR="000606EC" w:rsidRPr="00D6042F" w:rsidRDefault="000606EC" w:rsidP="000606EC">
            <w:pPr>
              <w:jc w:val="center"/>
              <w:rPr>
                <w:b/>
                <w:sz w:val="20"/>
                <w:szCs w:val="20"/>
              </w:rPr>
            </w:pPr>
            <w:r w:rsidRPr="00D6042F">
              <w:rPr>
                <w:b/>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F854884" w14:textId="77777777" w:rsidR="000606EC" w:rsidRPr="00D6042F" w:rsidRDefault="000606EC" w:rsidP="000606EC">
            <w:pPr>
              <w:jc w:val="center"/>
              <w:rPr>
                <w:b/>
                <w:sz w:val="20"/>
                <w:szCs w:val="20"/>
              </w:rPr>
            </w:pPr>
            <w:r w:rsidRPr="00D6042F">
              <w:rPr>
                <w:b/>
                <w:sz w:val="20"/>
                <w:szCs w:val="20"/>
              </w:rPr>
              <w:t>-</w:t>
            </w:r>
          </w:p>
        </w:tc>
      </w:tr>
    </w:tbl>
    <w:p w14:paraId="5DF548AE" w14:textId="77777777" w:rsidR="000606EC" w:rsidRPr="00D6042F" w:rsidRDefault="000606EC" w:rsidP="000606EC">
      <w:pPr>
        <w:jc w:val="center"/>
        <w:rPr>
          <w:sz w:val="20"/>
          <w:szCs w:val="20"/>
        </w:rPr>
      </w:pPr>
    </w:p>
    <w:tbl>
      <w:tblPr>
        <w:tblW w:w="8506" w:type="dxa"/>
        <w:tblInd w:w="-132" w:type="dxa"/>
        <w:tblLayout w:type="fixed"/>
        <w:tblLook w:val="0000" w:firstRow="0" w:lastRow="0" w:firstColumn="0" w:lastColumn="0" w:noHBand="0" w:noVBand="0"/>
      </w:tblPr>
      <w:tblGrid>
        <w:gridCol w:w="2977"/>
        <w:gridCol w:w="3318"/>
        <w:gridCol w:w="2211"/>
      </w:tblGrid>
      <w:tr w:rsidR="000606EC" w:rsidRPr="00D6042F" w14:paraId="325EDC52"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25F22C81"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56A21CEA" w14:textId="77777777" w:rsidR="000606EC" w:rsidRPr="00D6042F" w:rsidRDefault="000606EC" w:rsidP="000606EC">
            <w:pPr>
              <w:jc w:val="center"/>
              <w:rPr>
                <w:sz w:val="20"/>
                <w:szCs w:val="20"/>
              </w:rPr>
            </w:pPr>
            <w:r w:rsidRPr="00D6042F">
              <w:rPr>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43C24DC"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CF83747"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7C370BCE" w14:textId="77777777" w:rsidR="000606EC" w:rsidRPr="00D6042F" w:rsidRDefault="000606EC" w:rsidP="000606EC">
            <w:pPr>
              <w:jc w:val="center"/>
              <w:rPr>
                <w:b/>
                <w:sz w:val="20"/>
                <w:szCs w:val="20"/>
              </w:rPr>
            </w:pPr>
            <w:r w:rsidRPr="00D6042F">
              <w:rPr>
                <w:b/>
                <w:sz w:val="20"/>
                <w:szCs w:val="20"/>
              </w:rPr>
              <w:t>64</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66CCCBC1" w14:textId="77777777" w:rsidR="000606EC" w:rsidRPr="00D6042F" w:rsidRDefault="000606EC" w:rsidP="000606EC">
            <w:pPr>
              <w:jc w:val="center"/>
              <w:rPr>
                <w:b/>
                <w:sz w:val="20"/>
                <w:szCs w:val="20"/>
              </w:rPr>
            </w:pPr>
            <w:r w:rsidRPr="00D6042F">
              <w:rPr>
                <w:b/>
                <w:sz w:val="20"/>
                <w:szCs w:val="20"/>
              </w:rPr>
              <w:t>48</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59B196EF" w14:textId="77777777" w:rsidR="000606EC" w:rsidRPr="00D6042F" w:rsidRDefault="000606EC" w:rsidP="000606EC">
            <w:pPr>
              <w:jc w:val="center"/>
              <w:rPr>
                <w:b/>
                <w:sz w:val="20"/>
                <w:szCs w:val="20"/>
              </w:rPr>
            </w:pPr>
            <w:r w:rsidRPr="00D6042F">
              <w:rPr>
                <w:b/>
                <w:sz w:val="20"/>
                <w:szCs w:val="20"/>
              </w:rPr>
              <w:t>16</w:t>
            </w:r>
          </w:p>
        </w:tc>
      </w:tr>
    </w:tbl>
    <w:p w14:paraId="296D5A36" w14:textId="77777777" w:rsidR="000606EC" w:rsidRPr="00D6042F" w:rsidRDefault="000606EC" w:rsidP="000606EC">
      <w:pPr>
        <w:jc w:val="center"/>
        <w:rPr>
          <w:sz w:val="20"/>
          <w:szCs w:val="20"/>
        </w:rPr>
      </w:pPr>
    </w:p>
    <w:tbl>
      <w:tblPr>
        <w:tblW w:w="8506" w:type="dxa"/>
        <w:tblInd w:w="-42" w:type="dxa"/>
        <w:tblLayout w:type="fixed"/>
        <w:tblLook w:val="0000" w:firstRow="0" w:lastRow="0" w:firstColumn="0" w:lastColumn="0" w:noHBand="0" w:noVBand="0"/>
      </w:tblPr>
      <w:tblGrid>
        <w:gridCol w:w="8506"/>
      </w:tblGrid>
      <w:tr w:rsidR="000606EC" w:rsidRPr="00D6042F" w14:paraId="7609EE75"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32AA507" w14:textId="77777777" w:rsidR="000606EC" w:rsidRPr="00D6042F" w:rsidRDefault="000606EC" w:rsidP="000606EC">
            <w:pPr>
              <w:jc w:val="center"/>
              <w:rPr>
                <w:b/>
                <w:sz w:val="20"/>
                <w:szCs w:val="20"/>
              </w:rPr>
            </w:pPr>
            <w:r w:rsidRPr="00D6042F">
              <w:rPr>
                <w:b/>
                <w:sz w:val="20"/>
                <w:szCs w:val="20"/>
              </w:rPr>
              <w:t>Ementa</w:t>
            </w:r>
          </w:p>
        </w:tc>
      </w:tr>
      <w:tr w:rsidR="000606EC" w:rsidRPr="00D6042F" w14:paraId="6A3F3EC8"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60DF470" w14:textId="77777777" w:rsidR="000606EC" w:rsidRPr="00A04B90" w:rsidRDefault="000606EC" w:rsidP="000606EC">
            <w:pPr>
              <w:rPr>
                <w:color w:val="auto"/>
                <w:sz w:val="20"/>
                <w:szCs w:val="20"/>
              </w:rPr>
            </w:pPr>
            <w:r w:rsidRPr="00A04B90">
              <w:rPr>
                <w:color w:val="auto"/>
                <w:sz w:val="20"/>
                <w:szCs w:val="20"/>
              </w:rPr>
              <w:t>Técnicas de caracterização de matérias-primas cerâmicas naturais e sintéticas: espectroscopia (UV/vís, Raman, FTIR), análises térmicas (ATG, DTA, DSC), morfológica (MO, MEV e MET), fases presentes (DRX), composição química (EDS e fluorescência de raios-X), densidade real (picnometria), área superficial (método BET), tamanho médio de partículas (sedigrafia e outras técnicas), porosimetria, caracterização de barbotinas e massas plásticas, caracterização de pós secos. Sinterabilidade (dilatometria).</w:t>
            </w:r>
          </w:p>
          <w:p w14:paraId="1067694C" w14:textId="77777777" w:rsidR="000606EC" w:rsidRPr="00A04B90" w:rsidRDefault="000606EC" w:rsidP="000606EC">
            <w:pPr>
              <w:rPr>
                <w:color w:val="auto"/>
                <w:sz w:val="20"/>
                <w:szCs w:val="20"/>
              </w:rPr>
            </w:pPr>
            <w:r w:rsidRPr="00A04B90">
              <w:rPr>
                <w:color w:val="auto"/>
                <w:sz w:val="20"/>
                <w:szCs w:val="20"/>
              </w:rPr>
              <w:t>Técnicas de caracterização de corpos cerâmicos consolidados: porosimetria, densidade, microestrutural, caracterização mecânica (microdureza, módulo de ruptura e outras), caracterização térmica, caracterização de outras propriedades (ótica, elétrica e magnética).</w:t>
            </w:r>
          </w:p>
        </w:tc>
      </w:tr>
    </w:tbl>
    <w:p w14:paraId="17586503" w14:textId="77777777" w:rsidR="000606EC" w:rsidRPr="00D6042F" w:rsidRDefault="000606EC" w:rsidP="000606EC">
      <w:pPr>
        <w:rPr>
          <w:sz w:val="20"/>
          <w:szCs w:val="20"/>
        </w:rPr>
      </w:pPr>
    </w:p>
    <w:p w14:paraId="3527DC36" w14:textId="77777777" w:rsidR="000606EC" w:rsidRPr="00D6042F" w:rsidRDefault="000606EC" w:rsidP="000606EC">
      <w:pPr>
        <w:rPr>
          <w:b/>
          <w:color w:val="002060"/>
          <w:sz w:val="20"/>
          <w:szCs w:val="20"/>
        </w:rPr>
      </w:pPr>
    </w:p>
    <w:tbl>
      <w:tblPr>
        <w:tblW w:w="8505" w:type="dxa"/>
        <w:tblLayout w:type="fixed"/>
        <w:tblLook w:val="0000" w:firstRow="0" w:lastRow="0" w:firstColumn="0" w:lastColumn="0" w:noHBand="0" w:noVBand="0"/>
      </w:tblPr>
      <w:tblGrid>
        <w:gridCol w:w="8505"/>
      </w:tblGrid>
      <w:tr w:rsidR="000606EC" w:rsidRPr="00D6042F" w14:paraId="5B7F7FF1"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537DF54"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15386EFC" w14:textId="77777777" w:rsidTr="000606EC">
        <w:trPr>
          <w:trHeight w:val="20"/>
        </w:trPr>
        <w:tc>
          <w:tcPr>
            <w:tcW w:w="850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55C2601" w14:textId="77777777" w:rsidR="000606EC" w:rsidRPr="00D6042F" w:rsidRDefault="000606EC" w:rsidP="000606EC">
            <w:pPr>
              <w:rPr>
                <w:sz w:val="20"/>
                <w:szCs w:val="20"/>
              </w:rPr>
            </w:pPr>
            <w:r w:rsidRPr="00D6042F">
              <w:rPr>
                <w:color w:val="00000A"/>
                <w:sz w:val="20"/>
                <w:szCs w:val="20"/>
              </w:rPr>
              <w:t>- Holler, F. J.; Skoog, D. A.; Crouch, S. R. Princípios de análise instrumental. 6</w:t>
            </w:r>
            <w:r w:rsidRPr="00D6042F">
              <w:rPr>
                <w:color w:val="00000A"/>
                <w:sz w:val="20"/>
                <w:szCs w:val="20"/>
                <w:vertAlign w:val="superscript"/>
              </w:rPr>
              <w:t xml:space="preserve">a </w:t>
            </w:r>
            <w:r w:rsidRPr="00D6042F">
              <w:rPr>
                <w:color w:val="00000A"/>
                <w:sz w:val="20"/>
                <w:szCs w:val="20"/>
              </w:rPr>
              <w:t>ed. Bookman, 2009. (10)</w:t>
            </w:r>
          </w:p>
          <w:p w14:paraId="7B2ACBF3" w14:textId="77777777" w:rsidR="000606EC" w:rsidRPr="00D6042F" w:rsidRDefault="000606EC" w:rsidP="000606EC">
            <w:pPr>
              <w:rPr>
                <w:color w:val="00000A"/>
                <w:sz w:val="20"/>
                <w:szCs w:val="20"/>
              </w:rPr>
            </w:pPr>
            <w:r w:rsidRPr="00D6042F">
              <w:rPr>
                <w:color w:val="00000A"/>
                <w:sz w:val="20"/>
                <w:szCs w:val="20"/>
              </w:rPr>
              <w:t>- Callister Jr, W. D. Ciência e engenharia de materiais: uma introdução. 7ª Ed. LTC, Rio de Janeiro, 2008. (12)</w:t>
            </w:r>
          </w:p>
          <w:p w14:paraId="33DF3671" w14:textId="77777777" w:rsidR="000606EC" w:rsidRPr="00D6042F" w:rsidRDefault="000606EC" w:rsidP="000606EC">
            <w:pPr>
              <w:ind w:left="42"/>
              <w:rPr>
                <w:sz w:val="20"/>
                <w:szCs w:val="20"/>
              </w:rPr>
            </w:pPr>
            <w:r w:rsidRPr="00D6042F">
              <w:rPr>
                <w:color w:val="00000A"/>
                <w:sz w:val="20"/>
                <w:szCs w:val="20"/>
              </w:rPr>
              <w:t xml:space="preserve">- Reed, J. S. Principles of ceramics processing. </w:t>
            </w:r>
            <w:r w:rsidRPr="00FE5965">
              <w:rPr>
                <w:color w:val="00000A"/>
                <w:sz w:val="20"/>
                <w:szCs w:val="20"/>
                <w:lang w:val="en-US"/>
              </w:rPr>
              <w:t xml:space="preserve">2ª Ed. John Wiley &amp; Sons, New York, 1995. </w:t>
            </w:r>
            <w:r w:rsidRPr="00D6042F">
              <w:rPr>
                <w:color w:val="00000A"/>
                <w:sz w:val="20"/>
                <w:szCs w:val="20"/>
              </w:rPr>
              <w:t>(1)</w:t>
            </w:r>
          </w:p>
        </w:tc>
      </w:tr>
    </w:tbl>
    <w:p w14:paraId="31067C89" w14:textId="77777777" w:rsidR="000606EC" w:rsidRPr="00D6042F" w:rsidRDefault="000606EC" w:rsidP="000606EC">
      <w:pPr>
        <w:jc w:val="center"/>
        <w:rPr>
          <w:b/>
          <w:sz w:val="20"/>
          <w:szCs w:val="20"/>
        </w:rPr>
      </w:pPr>
    </w:p>
    <w:tbl>
      <w:tblPr>
        <w:tblW w:w="8520" w:type="dxa"/>
        <w:tblLayout w:type="fixed"/>
        <w:tblLook w:val="0000" w:firstRow="0" w:lastRow="0" w:firstColumn="0" w:lastColumn="0" w:noHBand="0" w:noVBand="0"/>
      </w:tblPr>
      <w:tblGrid>
        <w:gridCol w:w="8520"/>
      </w:tblGrid>
      <w:tr w:rsidR="000606EC" w:rsidRPr="00D6042F" w14:paraId="32C733F4" w14:textId="77777777" w:rsidTr="000606EC">
        <w:trPr>
          <w:trHeight w:val="20"/>
        </w:trPr>
        <w:tc>
          <w:tcPr>
            <w:tcW w:w="85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0E4561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346355A" w14:textId="77777777" w:rsidTr="000606EC">
        <w:trPr>
          <w:trHeight w:val="20"/>
        </w:trPr>
        <w:tc>
          <w:tcPr>
            <w:tcW w:w="85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F20E6B1" w14:textId="77777777" w:rsidR="000606EC" w:rsidRPr="00FE5965" w:rsidRDefault="000606EC" w:rsidP="000606EC">
            <w:pPr>
              <w:rPr>
                <w:sz w:val="20"/>
                <w:szCs w:val="20"/>
                <w:lang w:val="en-US"/>
              </w:rPr>
            </w:pPr>
            <w:r w:rsidRPr="00FE5965">
              <w:rPr>
                <w:color w:val="00000A"/>
                <w:sz w:val="20"/>
                <w:szCs w:val="20"/>
                <w:lang w:val="en-US"/>
              </w:rPr>
              <w:t>- Cullity, B. D.; Stock, S. R. Elements of X-rays diffraction. 3</w:t>
            </w:r>
            <w:r w:rsidRPr="00FE5965">
              <w:rPr>
                <w:color w:val="00000A"/>
                <w:sz w:val="20"/>
                <w:szCs w:val="20"/>
                <w:vertAlign w:val="superscript"/>
                <w:lang w:val="en-US"/>
              </w:rPr>
              <w:t>rd</w:t>
            </w:r>
            <w:r w:rsidRPr="00FE5965">
              <w:rPr>
                <w:color w:val="00000A"/>
                <w:sz w:val="20"/>
                <w:szCs w:val="20"/>
                <w:lang w:val="en-US"/>
              </w:rPr>
              <w:t xml:space="preserve"> ed. Prentice Hall, 2001. (1)</w:t>
            </w:r>
          </w:p>
          <w:p w14:paraId="4C3EDFFA" w14:textId="77777777" w:rsidR="000606EC" w:rsidRPr="00FE5965" w:rsidRDefault="000606EC" w:rsidP="000606EC">
            <w:pPr>
              <w:rPr>
                <w:sz w:val="20"/>
                <w:szCs w:val="20"/>
                <w:lang w:val="en-US"/>
              </w:rPr>
            </w:pPr>
            <w:r w:rsidRPr="00FE5965">
              <w:rPr>
                <w:sz w:val="20"/>
                <w:szCs w:val="20"/>
                <w:lang w:val="en-US"/>
              </w:rPr>
              <w:t>- Kaufmann, E. N. Characterization of materials, vols. 1 and 2. John Wiley &amp; Sons, 2003. (0)</w:t>
            </w:r>
          </w:p>
          <w:p w14:paraId="23236532" w14:textId="77777777" w:rsidR="000606EC" w:rsidRPr="00FE5965" w:rsidRDefault="000606EC" w:rsidP="000606EC">
            <w:pPr>
              <w:rPr>
                <w:sz w:val="20"/>
                <w:szCs w:val="20"/>
                <w:lang w:val="en-US"/>
              </w:rPr>
            </w:pPr>
            <w:r w:rsidRPr="00FE5965">
              <w:rPr>
                <w:sz w:val="20"/>
                <w:szCs w:val="20"/>
                <w:lang w:val="en-US"/>
              </w:rPr>
              <w:t>- Nakamoto, K. Infrared and Raman spectra of inorganic and coordination compounds. 6</w:t>
            </w:r>
            <w:r w:rsidRPr="00FE5965">
              <w:rPr>
                <w:sz w:val="20"/>
                <w:szCs w:val="20"/>
                <w:vertAlign w:val="superscript"/>
                <w:lang w:val="en-US"/>
              </w:rPr>
              <w:t>a</w:t>
            </w:r>
            <w:r w:rsidRPr="00FE5965">
              <w:rPr>
                <w:sz w:val="20"/>
                <w:szCs w:val="20"/>
                <w:lang w:val="en-US"/>
              </w:rPr>
              <w:t xml:space="preserve"> ed.  John Wiley &amp; Sons, 2009. (0)</w:t>
            </w:r>
          </w:p>
          <w:p w14:paraId="1FEDEDCE" w14:textId="77777777" w:rsidR="000606EC" w:rsidRPr="00FE5965" w:rsidRDefault="000606EC" w:rsidP="000606EC">
            <w:pPr>
              <w:rPr>
                <w:sz w:val="20"/>
                <w:szCs w:val="20"/>
                <w:lang w:val="en-US"/>
              </w:rPr>
            </w:pPr>
            <w:r w:rsidRPr="00FE5965">
              <w:rPr>
                <w:sz w:val="20"/>
                <w:szCs w:val="20"/>
                <w:lang w:val="en-US"/>
              </w:rPr>
              <w:t>- Davidge, R. W. Mechanical behaviour of ceramics. Cambridge University Press, 1980. (0)</w:t>
            </w:r>
          </w:p>
          <w:p w14:paraId="05C8CBFC" w14:textId="77777777" w:rsidR="000606EC" w:rsidRPr="00D6042F" w:rsidRDefault="000606EC" w:rsidP="000606EC">
            <w:pPr>
              <w:rPr>
                <w:sz w:val="20"/>
                <w:szCs w:val="20"/>
              </w:rPr>
            </w:pPr>
            <w:r w:rsidRPr="00FE5965">
              <w:rPr>
                <w:sz w:val="20"/>
                <w:szCs w:val="20"/>
                <w:lang w:val="en-US"/>
              </w:rPr>
              <w:t xml:space="preserve">- Kingery, W. D.; Bowen, H. K.; Uhlmann, D. R. Introduction to ceramics. </w:t>
            </w:r>
            <w:r w:rsidRPr="00D6042F">
              <w:rPr>
                <w:sz w:val="20"/>
                <w:szCs w:val="20"/>
              </w:rPr>
              <w:t>2ª Ed. John Wiley &amp; Sons, New York, 1976. (1)</w:t>
            </w:r>
          </w:p>
        </w:tc>
      </w:tr>
    </w:tbl>
    <w:p w14:paraId="37797704" w14:textId="77777777" w:rsidR="000606EC" w:rsidRPr="00D6042F" w:rsidRDefault="000606EC" w:rsidP="000606EC">
      <w:pPr>
        <w:rPr>
          <w:sz w:val="20"/>
          <w:szCs w:val="20"/>
        </w:rPr>
      </w:pPr>
    </w:p>
    <w:p w14:paraId="49D7AC92" w14:textId="77777777" w:rsidR="000606EC" w:rsidRPr="00D6042F" w:rsidRDefault="000606EC" w:rsidP="000606EC">
      <w:pPr>
        <w:rPr>
          <w:sz w:val="20"/>
          <w:szCs w:val="20"/>
        </w:rPr>
      </w:pPr>
    </w:p>
    <w:p w14:paraId="72043EE5" w14:textId="77777777" w:rsidR="000606EC" w:rsidRPr="00D6042F" w:rsidRDefault="000606EC" w:rsidP="000606EC">
      <w:pPr>
        <w:rPr>
          <w:sz w:val="20"/>
          <w:szCs w:val="20"/>
        </w:rPr>
      </w:pPr>
    </w:p>
    <w:p w14:paraId="27EDB993" w14:textId="77777777" w:rsidR="000606EC" w:rsidRPr="00D6042F" w:rsidRDefault="000606EC" w:rsidP="000606EC">
      <w:pPr>
        <w:rPr>
          <w:sz w:val="20"/>
          <w:szCs w:val="20"/>
        </w:rPr>
      </w:pPr>
      <w:r w:rsidRPr="00D6042F">
        <w:rPr>
          <w:sz w:val="20"/>
          <w:szCs w:val="20"/>
        </w:rPr>
        <w:br w:type="page"/>
      </w:r>
    </w:p>
    <w:p w14:paraId="65F502E8" w14:textId="77777777" w:rsidR="000606EC" w:rsidRPr="00A04B90" w:rsidRDefault="000606EC" w:rsidP="000606EC">
      <w:pPr>
        <w:pBdr>
          <w:top w:val="none" w:sz="0" w:space="0" w:color="auto"/>
          <w:left w:val="none" w:sz="0" w:space="0" w:color="auto"/>
          <w:bottom w:val="none" w:sz="0" w:space="0" w:color="auto"/>
          <w:right w:val="none" w:sz="0" w:space="0" w:color="auto"/>
          <w:between w:val="none" w:sz="0" w:space="0" w:color="auto"/>
        </w:pBdr>
        <w:rPr>
          <w:vanish/>
          <w:color w:val="auto"/>
          <w:lang w:val="pt-BR"/>
        </w:rPr>
      </w:pPr>
    </w:p>
    <w:tbl>
      <w:tblPr>
        <w:tblW w:w="9498" w:type="dxa"/>
        <w:tblInd w:w="-132" w:type="dxa"/>
        <w:tblLayout w:type="fixed"/>
        <w:tblLook w:val="0000" w:firstRow="0" w:lastRow="0" w:firstColumn="0" w:lastColumn="0" w:noHBand="0" w:noVBand="0"/>
      </w:tblPr>
      <w:tblGrid>
        <w:gridCol w:w="1667"/>
        <w:gridCol w:w="1310"/>
        <w:gridCol w:w="6521"/>
      </w:tblGrid>
      <w:tr w:rsidR="000606EC" w:rsidRPr="00D6042F" w14:paraId="02055C45"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037D7B91" w14:textId="77777777" w:rsidR="000606EC" w:rsidRPr="00D6042F" w:rsidRDefault="000606EC" w:rsidP="000606EC">
            <w:pPr>
              <w:jc w:val="center"/>
              <w:rPr>
                <w:sz w:val="20"/>
                <w:szCs w:val="20"/>
              </w:rPr>
            </w:pPr>
            <w:r w:rsidRPr="00D6042F">
              <w:rPr>
                <w:sz w:val="20"/>
                <w:szCs w:val="20"/>
              </w:rPr>
              <w:t>Período</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7FFA11C2" w14:textId="77777777" w:rsidR="000606EC" w:rsidRPr="00D6042F" w:rsidRDefault="000606EC" w:rsidP="000606EC">
            <w:pPr>
              <w:jc w:val="center"/>
              <w:rPr>
                <w:sz w:val="20"/>
                <w:szCs w:val="20"/>
              </w:rPr>
            </w:pPr>
            <w:r w:rsidRPr="00D6042F">
              <w:rPr>
                <w:sz w:val="20"/>
                <w:szCs w:val="20"/>
              </w:rPr>
              <w:t>Código</w:t>
            </w:r>
          </w:p>
        </w:tc>
        <w:tc>
          <w:tcPr>
            <w:tcW w:w="652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7884680" w14:textId="77777777" w:rsidR="000606EC" w:rsidRPr="00D6042F" w:rsidRDefault="000606EC" w:rsidP="000606EC">
            <w:pPr>
              <w:jc w:val="center"/>
              <w:rPr>
                <w:sz w:val="20"/>
                <w:szCs w:val="20"/>
              </w:rPr>
            </w:pPr>
            <w:r w:rsidRPr="00D6042F">
              <w:rPr>
                <w:sz w:val="20"/>
                <w:szCs w:val="20"/>
              </w:rPr>
              <w:t>Disciplina</w:t>
            </w:r>
          </w:p>
        </w:tc>
      </w:tr>
      <w:tr w:rsidR="000606EC" w:rsidRPr="00D6042F" w14:paraId="1894A09D"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22B16649" w14:textId="77777777" w:rsidR="000606EC" w:rsidRPr="00D6042F" w:rsidRDefault="000606EC" w:rsidP="000606EC">
            <w:pPr>
              <w:jc w:val="center"/>
              <w:rPr>
                <w:b/>
                <w:sz w:val="20"/>
                <w:szCs w:val="20"/>
              </w:rPr>
            </w:pP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0AADC03D" w14:textId="77777777" w:rsidR="000606EC" w:rsidRPr="00D6042F" w:rsidRDefault="000606EC" w:rsidP="000606EC">
            <w:pPr>
              <w:jc w:val="center"/>
              <w:rPr>
                <w:b/>
                <w:sz w:val="20"/>
                <w:szCs w:val="20"/>
              </w:rPr>
            </w:pPr>
            <w:r w:rsidRPr="00D6042F">
              <w:rPr>
                <w:b/>
                <w:sz w:val="20"/>
                <w:szCs w:val="20"/>
              </w:rPr>
              <w:t>EMTi33</w:t>
            </w:r>
          </w:p>
        </w:tc>
        <w:tc>
          <w:tcPr>
            <w:tcW w:w="652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6B493BD" w14:textId="77777777" w:rsidR="000606EC" w:rsidRPr="00D6042F" w:rsidRDefault="000606EC" w:rsidP="000606EC">
            <w:pPr>
              <w:jc w:val="center"/>
              <w:rPr>
                <w:b/>
                <w:sz w:val="20"/>
                <w:szCs w:val="20"/>
              </w:rPr>
            </w:pPr>
            <w:r w:rsidRPr="00D6042F">
              <w:rPr>
                <w:b/>
                <w:sz w:val="20"/>
                <w:szCs w:val="20"/>
              </w:rPr>
              <w:t>Diagramas de Fases e Formulação de Materiais Cerâmicos</w:t>
            </w:r>
          </w:p>
        </w:tc>
      </w:tr>
    </w:tbl>
    <w:p w14:paraId="18E2708B" w14:textId="77777777" w:rsidR="000606EC" w:rsidRPr="00D6042F" w:rsidRDefault="000606EC" w:rsidP="000606EC">
      <w:pPr>
        <w:widowControl w:val="0"/>
        <w:spacing w:line="276" w:lineRule="auto"/>
        <w:rPr>
          <w:rFonts w:eastAsia="Arial"/>
          <w:sz w:val="20"/>
          <w:szCs w:val="20"/>
        </w:rPr>
      </w:pPr>
    </w:p>
    <w:tbl>
      <w:tblPr>
        <w:tblW w:w="9498" w:type="dxa"/>
        <w:tblInd w:w="-132" w:type="dxa"/>
        <w:tblLayout w:type="fixed"/>
        <w:tblLook w:val="0400" w:firstRow="0" w:lastRow="0" w:firstColumn="0" w:lastColumn="0" w:noHBand="0" w:noVBand="1"/>
      </w:tblPr>
      <w:tblGrid>
        <w:gridCol w:w="1662"/>
        <w:gridCol w:w="1315"/>
        <w:gridCol w:w="6521"/>
      </w:tblGrid>
      <w:tr w:rsidR="000606EC" w:rsidRPr="00D6042F" w14:paraId="7A223F21" w14:textId="77777777" w:rsidTr="000606EC">
        <w:trPr>
          <w:trHeight w:val="24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42043F3D"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37FAF096" w14:textId="77777777" w:rsidR="000606EC" w:rsidRPr="00D6042F" w:rsidRDefault="000606EC" w:rsidP="000606EC">
            <w:pPr>
              <w:jc w:val="center"/>
              <w:rPr>
                <w:sz w:val="20"/>
                <w:szCs w:val="20"/>
              </w:rPr>
            </w:pPr>
            <w:r w:rsidRPr="00D6042F">
              <w:rPr>
                <w:sz w:val="20"/>
                <w:szCs w:val="20"/>
              </w:rPr>
              <w:t>Co-Requisito</w:t>
            </w:r>
          </w:p>
        </w:tc>
        <w:tc>
          <w:tcPr>
            <w:tcW w:w="65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EC73C6" w14:textId="77777777" w:rsidR="000606EC" w:rsidRPr="00D6042F" w:rsidRDefault="000606EC" w:rsidP="000606EC">
            <w:pPr>
              <w:jc w:val="center"/>
              <w:rPr>
                <w:sz w:val="20"/>
                <w:szCs w:val="20"/>
              </w:rPr>
            </w:pPr>
            <w:r w:rsidRPr="00D6042F">
              <w:rPr>
                <w:sz w:val="20"/>
                <w:szCs w:val="20"/>
              </w:rPr>
              <w:t>Equivalência</w:t>
            </w:r>
          </w:p>
        </w:tc>
      </w:tr>
      <w:tr w:rsidR="000606EC" w:rsidRPr="00D6042F" w14:paraId="5FFF215F"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EDCCAC7" w14:textId="77777777" w:rsidR="000606EC" w:rsidRPr="00D6042F" w:rsidRDefault="000606EC" w:rsidP="000606EC">
            <w:pPr>
              <w:jc w:val="center"/>
              <w:rPr>
                <w:b/>
                <w:sz w:val="20"/>
                <w:szCs w:val="20"/>
              </w:rPr>
            </w:pPr>
            <w:r w:rsidRPr="00D6042F">
              <w:rPr>
                <w:b/>
                <w:sz w:val="20"/>
                <w:szCs w:val="20"/>
              </w:rPr>
              <w:t>--</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475BFC73" w14:textId="77777777" w:rsidR="000606EC" w:rsidRPr="00D6042F" w:rsidRDefault="000606EC" w:rsidP="000606EC">
            <w:pPr>
              <w:jc w:val="center"/>
              <w:rPr>
                <w:b/>
                <w:sz w:val="20"/>
                <w:szCs w:val="20"/>
              </w:rPr>
            </w:pPr>
            <w:r w:rsidRPr="00D6042F">
              <w:rPr>
                <w:b/>
                <w:sz w:val="20"/>
                <w:szCs w:val="20"/>
              </w:rPr>
              <w:t>--</w:t>
            </w:r>
          </w:p>
        </w:tc>
        <w:tc>
          <w:tcPr>
            <w:tcW w:w="65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EF09E8C" w14:textId="77777777" w:rsidR="000606EC" w:rsidRPr="00D6042F" w:rsidRDefault="000606EC" w:rsidP="000606EC">
            <w:pPr>
              <w:jc w:val="center"/>
              <w:rPr>
                <w:b/>
                <w:sz w:val="20"/>
                <w:szCs w:val="20"/>
              </w:rPr>
            </w:pPr>
            <w:r w:rsidRPr="00D6042F">
              <w:rPr>
                <w:b/>
                <w:sz w:val="20"/>
                <w:szCs w:val="20"/>
              </w:rPr>
              <w:t>-</w:t>
            </w:r>
          </w:p>
        </w:tc>
      </w:tr>
    </w:tbl>
    <w:p w14:paraId="59B02269" w14:textId="77777777" w:rsidR="000606EC" w:rsidRPr="00D6042F" w:rsidRDefault="000606EC" w:rsidP="000606EC">
      <w:pPr>
        <w:jc w:val="center"/>
        <w:rPr>
          <w:b/>
          <w:sz w:val="20"/>
          <w:szCs w:val="20"/>
        </w:rPr>
      </w:pPr>
    </w:p>
    <w:tbl>
      <w:tblPr>
        <w:tblW w:w="9498" w:type="dxa"/>
        <w:tblInd w:w="-132" w:type="dxa"/>
        <w:tblLayout w:type="fixed"/>
        <w:tblLook w:val="0000" w:firstRow="0" w:lastRow="0" w:firstColumn="0" w:lastColumn="0" w:noHBand="0" w:noVBand="0"/>
      </w:tblPr>
      <w:tblGrid>
        <w:gridCol w:w="2977"/>
        <w:gridCol w:w="3318"/>
        <w:gridCol w:w="3203"/>
      </w:tblGrid>
      <w:tr w:rsidR="000606EC" w:rsidRPr="00D6042F" w14:paraId="6D666A57"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5524FB5F"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6CC5491" w14:textId="77777777" w:rsidR="000606EC" w:rsidRPr="00D6042F" w:rsidRDefault="000606EC" w:rsidP="000606EC">
            <w:pPr>
              <w:jc w:val="center"/>
              <w:rPr>
                <w:sz w:val="20"/>
                <w:szCs w:val="20"/>
              </w:rPr>
            </w:pPr>
            <w:r w:rsidRPr="00D6042F">
              <w:rPr>
                <w:sz w:val="20"/>
                <w:szCs w:val="20"/>
              </w:rPr>
              <w:t>Carga Horária Teórica</w:t>
            </w:r>
          </w:p>
        </w:tc>
        <w:tc>
          <w:tcPr>
            <w:tcW w:w="3203"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67D4E51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59BB748"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0D0A7F86" w14:textId="77777777" w:rsidR="000606EC" w:rsidRPr="00D6042F" w:rsidRDefault="000606EC" w:rsidP="000606EC">
            <w:pPr>
              <w:jc w:val="center"/>
              <w:rPr>
                <w:b/>
                <w:sz w:val="20"/>
                <w:szCs w:val="20"/>
              </w:rPr>
            </w:pPr>
            <w:r w:rsidRPr="00D6042F">
              <w:rPr>
                <w:b/>
                <w:sz w:val="20"/>
                <w:szCs w:val="20"/>
              </w:rPr>
              <w:t>32</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66CAEB27" w14:textId="77777777" w:rsidR="000606EC" w:rsidRPr="00D6042F" w:rsidRDefault="000606EC" w:rsidP="000606EC">
            <w:pPr>
              <w:jc w:val="center"/>
              <w:rPr>
                <w:b/>
                <w:sz w:val="20"/>
                <w:szCs w:val="20"/>
              </w:rPr>
            </w:pPr>
            <w:r w:rsidRPr="00D6042F">
              <w:rPr>
                <w:b/>
                <w:sz w:val="20"/>
                <w:szCs w:val="20"/>
              </w:rPr>
              <w:t>32</w:t>
            </w:r>
          </w:p>
        </w:tc>
        <w:tc>
          <w:tcPr>
            <w:tcW w:w="3203"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1AC2F35" w14:textId="77777777" w:rsidR="000606EC" w:rsidRPr="00D6042F" w:rsidRDefault="000606EC" w:rsidP="000606EC">
            <w:pPr>
              <w:jc w:val="center"/>
              <w:rPr>
                <w:b/>
                <w:sz w:val="20"/>
                <w:szCs w:val="20"/>
              </w:rPr>
            </w:pPr>
            <w:r w:rsidRPr="00D6042F">
              <w:rPr>
                <w:b/>
                <w:sz w:val="20"/>
                <w:szCs w:val="20"/>
              </w:rPr>
              <w:t>0</w:t>
            </w:r>
          </w:p>
        </w:tc>
      </w:tr>
    </w:tbl>
    <w:p w14:paraId="11D31362" w14:textId="77777777" w:rsidR="000606EC" w:rsidRPr="00D6042F" w:rsidRDefault="000606EC" w:rsidP="000606EC">
      <w:pPr>
        <w:jc w:val="center"/>
        <w:rPr>
          <w:sz w:val="20"/>
          <w:szCs w:val="20"/>
        </w:rPr>
      </w:pPr>
    </w:p>
    <w:tbl>
      <w:tblPr>
        <w:tblW w:w="9498" w:type="dxa"/>
        <w:tblInd w:w="-42" w:type="dxa"/>
        <w:tblLayout w:type="fixed"/>
        <w:tblLook w:val="0000" w:firstRow="0" w:lastRow="0" w:firstColumn="0" w:lastColumn="0" w:noHBand="0" w:noVBand="0"/>
      </w:tblPr>
      <w:tblGrid>
        <w:gridCol w:w="9498"/>
      </w:tblGrid>
      <w:tr w:rsidR="000606EC" w:rsidRPr="00D6042F" w14:paraId="0919090A"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99B625A" w14:textId="77777777" w:rsidR="000606EC" w:rsidRPr="00D6042F" w:rsidRDefault="000606EC" w:rsidP="000606EC">
            <w:pPr>
              <w:jc w:val="center"/>
              <w:rPr>
                <w:b/>
                <w:sz w:val="20"/>
                <w:szCs w:val="20"/>
              </w:rPr>
            </w:pPr>
            <w:r w:rsidRPr="00D6042F">
              <w:rPr>
                <w:b/>
                <w:sz w:val="20"/>
                <w:szCs w:val="20"/>
              </w:rPr>
              <w:t>Ementa</w:t>
            </w:r>
          </w:p>
        </w:tc>
      </w:tr>
      <w:tr w:rsidR="000606EC" w:rsidRPr="00A04B90" w14:paraId="6326CFAF"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07C7F27" w14:textId="77777777" w:rsidR="000606EC" w:rsidRPr="00A04B90" w:rsidRDefault="000606EC" w:rsidP="000606EC">
            <w:pPr>
              <w:rPr>
                <w:color w:val="auto"/>
                <w:sz w:val="20"/>
                <w:szCs w:val="20"/>
              </w:rPr>
            </w:pPr>
            <w:r w:rsidRPr="00A04B90">
              <w:rPr>
                <w:color w:val="auto"/>
                <w:sz w:val="20"/>
                <w:szCs w:val="20"/>
              </w:rPr>
              <w:t>Conceitos e Fundamentos de Termodinâmica; Diagramas de um componente; Diagramas binários; Diagramas ternários; Introdução aos digramas quaternários e de ordem superior; Caminhos de cristalização em diagramas binários e ternários; Formulação de composições cerâmicas: métodos geométrico e matemático.</w:t>
            </w:r>
          </w:p>
        </w:tc>
      </w:tr>
    </w:tbl>
    <w:p w14:paraId="62FA6894" w14:textId="77777777" w:rsidR="000606EC" w:rsidRPr="00A04B90" w:rsidRDefault="000606EC" w:rsidP="000606EC">
      <w:pPr>
        <w:rPr>
          <w:b/>
          <w:color w:val="auto"/>
          <w:sz w:val="20"/>
          <w:szCs w:val="20"/>
        </w:rPr>
      </w:pPr>
    </w:p>
    <w:tbl>
      <w:tblPr>
        <w:tblW w:w="9498" w:type="dxa"/>
        <w:tblInd w:w="-42" w:type="dxa"/>
        <w:tblLayout w:type="fixed"/>
        <w:tblLook w:val="0000" w:firstRow="0" w:lastRow="0" w:firstColumn="0" w:lastColumn="0" w:noHBand="0" w:noVBand="0"/>
      </w:tblPr>
      <w:tblGrid>
        <w:gridCol w:w="9498"/>
      </w:tblGrid>
      <w:tr w:rsidR="000606EC" w:rsidRPr="00D6042F" w14:paraId="5AD4B63E"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8AE735"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79824F07"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D604822" w14:textId="77777777" w:rsidR="000606EC" w:rsidRPr="00D6042F" w:rsidRDefault="000606EC" w:rsidP="000606EC">
            <w:pPr>
              <w:rPr>
                <w:sz w:val="20"/>
                <w:szCs w:val="20"/>
              </w:rPr>
            </w:pPr>
            <w:r w:rsidRPr="00FE5965">
              <w:rPr>
                <w:color w:val="00000A"/>
                <w:sz w:val="20"/>
                <w:szCs w:val="20"/>
                <w:lang w:val="en-US"/>
              </w:rPr>
              <w:t xml:space="preserve">- Kingery, W. D.; Bowen, H. K.; Uhlmann, D. R. Introduction to ceramics. </w:t>
            </w:r>
            <w:r w:rsidRPr="00D6042F">
              <w:rPr>
                <w:color w:val="00000A"/>
                <w:sz w:val="20"/>
                <w:szCs w:val="20"/>
              </w:rPr>
              <w:t>2ª Ed. John Wiley &amp; Sons, New York, 1976. (1)</w:t>
            </w:r>
          </w:p>
          <w:p w14:paraId="61BC117F" w14:textId="77777777" w:rsidR="000606EC" w:rsidRPr="00D6042F" w:rsidRDefault="000606EC" w:rsidP="000606EC">
            <w:pPr>
              <w:rPr>
                <w:color w:val="00000A"/>
                <w:sz w:val="20"/>
                <w:szCs w:val="20"/>
              </w:rPr>
            </w:pPr>
            <w:r w:rsidRPr="00D6042F">
              <w:rPr>
                <w:color w:val="00000A"/>
                <w:sz w:val="20"/>
                <w:szCs w:val="20"/>
              </w:rPr>
              <w:t>- Callister Jr, W. D. Ciência e engenharia de materiais: uma introdução. 7ª Ed. LTC, Rio de Janeiro, 2008. (12)</w:t>
            </w:r>
          </w:p>
          <w:p w14:paraId="06F82A7A" w14:textId="77777777" w:rsidR="000606EC" w:rsidRPr="00D6042F" w:rsidRDefault="000606EC" w:rsidP="000606EC">
            <w:pPr>
              <w:rPr>
                <w:sz w:val="20"/>
                <w:szCs w:val="20"/>
              </w:rPr>
            </w:pPr>
            <w:r w:rsidRPr="00D6042F">
              <w:rPr>
                <w:color w:val="00000A"/>
                <w:sz w:val="20"/>
                <w:szCs w:val="20"/>
              </w:rPr>
              <w:t>- Atkins, P.; Paul, J. Físico-química: vol 1 - Fundamentos. 8</w:t>
            </w:r>
            <w:r w:rsidRPr="00D6042F">
              <w:rPr>
                <w:color w:val="00000A"/>
                <w:sz w:val="20"/>
                <w:szCs w:val="20"/>
                <w:vertAlign w:val="superscript"/>
              </w:rPr>
              <w:t>a</w:t>
            </w:r>
            <w:r w:rsidRPr="00D6042F">
              <w:rPr>
                <w:color w:val="00000A"/>
                <w:sz w:val="20"/>
                <w:szCs w:val="20"/>
              </w:rPr>
              <w:t xml:space="preserve"> ed. LTC, Rio de Janeiro, 2010. (10)</w:t>
            </w:r>
          </w:p>
        </w:tc>
      </w:tr>
    </w:tbl>
    <w:p w14:paraId="171EAF0A" w14:textId="77777777" w:rsidR="000606EC" w:rsidRPr="00D6042F" w:rsidRDefault="000606EC" w:rsidP="000606EC">
      <w:pPr>
        <w:jc w:val="center"/>
        <w:rPr>
          <w:b/>
          <w:sz w:val="20"/>
          <w:szCs w:val="20"/>
        </w:rPr>
      </w:pPr>
    </w:p>
    <w:tbl>
      <w:tblPr>
        <w:tblW w:w="9456" w:type="dxa"/>
        <w:tblLayout w:type="fixed"/>
        <w:tblLook w:val="0000" w:firstRow="0" w:lastRow="0" w:firstColumn="0" w:lastColumn="0" w:noHBand="0" w:noVBand="0"/>
      </w:tblPr>
      <w:tblGrid>
        <w:gridCol w:w="9456"/>
      </w:tblGrid>
      <w:tr w:rsidR="000606EC" w:rsidRPr="00D6042F" w14:paraId="6BB3DF38" w14:textId="77777777" w:rsidTr="000606EC">
        <w:trPr>
          <w:trHeight w:val="20"/>
        </w:trPr>
        <w:tc>
          <w:tcPr>
            <w:tcW w:w="945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F2DD0E7"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5927E48" w14:textId="77777777" w:rsidTr="000606EC">
        <w:trPr>
          <w:trHeight w:val="20"/>
        </w:trPr>
        <w:tc>
          <w:tcPr>
            <w:tcW w:w="945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87551C" w14:textId="77777777" w:rsidR="000606EC" w:rsidRPr="00FE5965" w:rsidRDefault="000606EC" w:rsidP="000606EC">
            <w:pPr>
              <w:rPr>
                <w:sz w:val="20"/>
                <w:szCs w:val="20"/>
                <w:lang w:val="en-US"/>
              </w:rPr>
            </w:pPr>
            <w:r w:rsidRPr="00D6042F">
              <w:rPr>
                <w:color w:val="00000A"/>
                <w:sz w:val="20"/>
                <w:szCs w:val="20"/>
              </w:rPr>
              <w:t xml:space="preserve">- Segadães, A. M. Diagrama de fases: teoria e aplicação em cerâmicas. </w:t>
            </w:r>
            <w:r w:rsidRPr="00FE5965">
              <w:rPr>
                <w:color w:val="00000A"/>
                <w:sz w:val="20"/>
                <w:szCs w:val="20"/>
                <w:lang w:val="en-US"/>
              </w:rPr>
              <w:t>São Paulo, Edgard Blücher, 1987. (0)</w:t>
            </w:r>
          </w:p>
          <w:p w14:paraId="58D9176B" w14:textId="77777777" w:rsidR="000606EC" w:rsidRPr="00FE5965" w:rsidRDefault="000606EC" w:rsidP="000606EC">
            <w:pPr>
              <w:rPr>
                <w:sz w:val="20"/>
                <w:szCs w:val="20"/>
                <w:lang w:val="en-US"/>
              </w:rPr>
            </w:pPr>
            <w:r w:rsidRPr="00FE5965">
              <w:rPr>
                <w:color w:val="00000A"/>
                <w:sz w:val="20"/>
                <w:szCs w:val="20"/>
                <w:lang w:val="en-US"/>
              </w:rPr>
              <w:t>- Reed, J. S. Principles of ceramics processing. 2ª Ed. John Wiley &amp; Sons, New York, 1995. (1)</w:t>
            </w:r>
          </w:p>
          <w:p w14:paraId="1B6454A4" w14:textId="77777777" w:rsidR="000606EC" w:rsidRPr="00FE5965" w:rsidRDefault="000606EC" w:rsidP="000606EC">
            <w:pPr>
              <w:rPr>
                <w:color w:val="00000A"/>
                <w:sz w:val="20"/>
                <w:szCs w:val="20"/>
                <w:lang w:val="en-US"/>
              </w:rPr>
            </w:pPr>
            <w:r w:rsidRPr="00FE5965">
              <w:rPr>
                <w:color w:val="00000A"/>
                <w:sz w:val="20"/>
                <w:szCs w:val="20"/>
                <w:lang w:val="en-US"/>
              </w:rPr>
              <w:t>- American ceramic society. Phase diagrams for ceramists. The American Ceramic Society. (0)</w:t>
            </w:r>
          </w:p>
          <w:p w14:paraId="730FD936" w14:textId="77777777" w:rsidR="000606EC" w:rsidRPr="00D6042F" w:rsidRDefault="000606EC" w:rsidP="000606EC">
            <w:pPr>
              <w:rPr>
                <w:sz w:val="20"/>
                <w:szCs w:val="20"/>
              </w:rPr>
            </w:pPr>
            <w:r w:rsidRPr="00FE5965">
              <w:rPr>
                <w:color w:val="00000A"/>
                <w:sz w:val="20"/>
                <w:szCs w:val="20"/>
                <w:lang w:val="en-US"/>
              </w:rPr>
              <w:t>- Swalin, R. A. Thermodynamics of solids. 2</w:t>
            </w:r>
            <w:r w:rsidRPr="00FE5965">
              <w:rPr>
                <w:color w:val="00000A"/>
                <w:sz w:val="20"/>
                <w:szCs w:val="20"/>
                <w:vertAlign w:val="superscript"/>
                <w:lang w:val="en-US"/>
              </w:rPr>
              <w:t>a</w:t>
            </w:r>
            <w:r w:rsidRPr="00FE5965">
              <w:rPr>
                <w:color w:val="00000A"/>
                <w:sz w:val="20"/>
                <w:szCs w:val="20"/>
                <w:lang w:val="en-US"/>
              </w:rPr>
              <w:t xml:space="preserve"> ed. New York, John Wiley &amp; Sons, 1972. </w:t>
            </w:r>
            <w:r w:rsidRPr="00D6042F">
              <w:rPr>
                <w:color w:val="00000A"/>
                <w:sz w:val="20"/>
                <w:szCs w:val="20"/>
              </w:rPr>
              <w:t>(0)</w:t>
            </w:r>
          </w:p>
          <w:p w14:paraId="420CF151" w14:textId="77777777" w:rsidR="000606EC" w:rsidRPr="00D6042F" w:rsidRDefault="000606EC" w:rsidP="000606EC">
            <w:pPr>
              <w:rPr>
                <w:sz w:val="20"/>
                <w:szCs w:val="20"/>
              </w:rPr>
            </w:pPr>
            <w:r w:rsidRPr="00D6042F">
              <w:rPr>
                <w:color w:val="00000A"/>
                <w:sz w:val="20"/>
                <w:szCs w:val="20"/>
              </w:rPr>
              <w:t>- Shackelford, J. S. Ciência dos materiais. 6</w:t>
            </w:r>
            <w:r w:rsidRPr="00D6042F">
              <w:rPr>
                <w:color w:val="00000A"/>
                <w:sz w:val="20"/>
                <w:szCs w:val="20"/>
                <w:vertAlign w:val="superscript"/>
              </w:rPr>
              <w:t>a</w:t>
            </w:r>
            <w:r w:rsidRPr="00D6042F">
              <w:rPr>
                <w:color w:val="00000A"/>
                <w:sz w:val="20"/>
                <w:szCs w:val="20"/>
              </w:rPr>
              <w:t xml:space="preserve"> ed. Pearson Prentice Hall, São Paulo, 2010. (10)</w:t>
            </w:r>
          </w:p>
        </w:tc>
      </w:tr>
    </w:tbl>
    <w:p w14:paraId="60033911" w14:textId="77777777" w:rsidR="000606EC" w:rsidRPr="00D6042F" w:rsidRDefault="000606EC" w:rsidP="000606EC">
      <w:pPr>
        <w:rPr>
          <w:sz w:val="20"/>
          <w:szCs w:val="20"/>
        </w:rPr>
      </w:pPr>
    </w:p>
    <w:p w14:paraId="76B121C1" w14:textId="77777777" w:rsidR="000606EC" w:rsidRPr="00D6042F" w:rsidRDefault="000606EC" w:rsidP="000606EC">
      <w:pPr>
        <w:rPr>
          <w:sz w:val="20"/>
          <w:szCs w:val="20"/>
        </w:rPr>
      </w:pPr>
    </w:p>
    <w:p w14:paraId="0468EE7D" w14:textId="77777777" w:rsidR="000606EC" w:rsidRPr="00D6042F" w:rsidRDefault="000606EC" w:rsidP="000606EC">
      <w:pPr>
        <w:rPr>
          <w:sz w:val="20"/>
          <w:szCs w:val="20"/>
        </w:rPr>
      </w:pPr>
      <w:r w:rsidRPr="00D6042F">
        <w:rPr>
          <w:sz w:val="20"/>
          <w:szCs w:val="20"/>
        </w:rPr>
        <w:br w:type="page"/>
      </w:r>
    </w:p>
    <w:p w14:paraId="4891F12D" w14:textId="77777777" w:rsidR="000606EC" w:rsidRPr="00D6042F" w:rsidRDefault="000606EC" w:rsidP="000606EC">
      <w:pPr>
        <w:widowControl w:val="0"/>
        <w:spacing w:line="276" w:lineRule="auto"/>
        <w:rPr>
          <w:sz w:val="20"/>
          <w:szCs w:val="20"/>
        </w:rPr>
      </w:pPr>
    </w:p>
    <w:tbl>
      <w:tblPr>
        <w:tblW w:w="9498" w:type="dxa"/>
        <w:tblInd w:w="-132" w:type="dxa"/>
        <w:tblLayout w:type="fixed"/>
        <w:tblLook w:val="0000" w:firstRow="0" w:lastRow="0" w:firstColumn="0" w:lastColumn="0" w:noHBand="0" w:noVBand="0"/>
      </w:tblPr>
      <w:tblGrid>
        <w:gridCol w:w="1667"/>
        <w:gridCol w:w="1310"/>
        <w:gridCol w:w="6521"/>
      </w:tblGrid>
      <w:tr w:rsidR="000606EC" w:rsidRPr="00D6042F" w14:paraId="2771798A"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21DE14EE" w14:textId="77777777" w:rsidR="000606EC" w:rsidRPr="00D6042F" w:rsidRDefault="000606EC" w:rsidP="000606EC">
            <w:pPr>
              <w:jc w:val="center"/>
              <w:rPr>
                <w:sz w:val="20"/>
                <w:szCs w:val="20"/>
              </w:rPr>
            </w:pPr>
            <w:r w:rsidRPr="00D6042F">
              <w:rPr>
                <w:sz w:val="20"/>
                <w:szCs w:val="20"/>
              </w:rPr>
              <w:t>Período</w:t>
            </w: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5FD5B02C" w14:textId="77777777" w:rsidR="000606EC" w:rsidRPr="00D6042F" w:rsidRDefault="000606EC" w:rsidP="000606EC">
            <w:pPr>
              <w:jc w:val="center"/>
              <w:rPr>
                <w:sz w:val="20"/>
                <w:szCs w:val="20"/>
              </w:rPr>
            </w:pPr>
            <w:r w:rsidRPr="00D6042F">
              <w:rPr>
                <w:sz w:val="20"/>
                <w:szCs w:val="20"/>
              </w:rPr>
              <w:t>Código</w:t>
            </w:r>
          </w:p>
        </w:tc>
        <w:tc>
          <w:tcPr>
            <w:tcW w:w="652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3D46D4A" w14:textId="77777777" w:rsidR="000606EC" w:rsidRPr="00D6042F" w:rsidRDefault="000606EC" w:rsidP="000606EC">
            <w:pPr>
              <w:jc w:val="center"/>
              <w:rPr>
                <w:sz w:val="20"/>
                <w:szCs w:val="20"/>
              </w:rPr>
            </w:pPr>
            <w:r w:rsidRPr="00D6042F">
              <w:rPr>
                <w:sz w:val="20"/>
                <w:szCs w:val="20"/>
              </w:rPr>
              <w:t>Disciplina</w:t>
            </w:r>
          </w:p>
        </w:tc>
      </w:tr>
      <w:tr w:rsidR="000606EC" w:rsidRPr="00D6042F" w14:paraId="56597607"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47506BD0" w14:textId="77777777" w:rsidR="000606EC" w:rsidRPr="00D6042F" w:rsidRDefault="000606EC" w:rsidP="000606EC">
            <w:pPr>
              <w:jc w:val="center"/>
              <w:rPr>
                <w:b/>
                <w:sz w:val="20"/>
                <w:szCs w:val="20"/>
              </w:rPr>
            </w:pPr>
          </w:p>
        </w:tc>
        <w:tc>
          <w:tcPr>
            <w:tcW w:w="1310" w:type="dxa"/>
            <w:tcBorders>
              <w:top w:val="single" w:sz="8" w:space="0" w:color="000001"/>
              <w:left w:val="single" w:sz="8" w:space="0" w:color="000001"/>
              <w:bottom w:val="single" w:sz="8" w:space="0" w:color="000001"/>
            </w:tcBorders>
            <w:tcMar>
              <w:top w:w="0" w:type="dxa"/>
              <w:left w:w="10" w:type="dxa"/>
              <w:bottom w:w="0" w:type="dxa"/>
              <w:right w:w="10" w:type="dxa"/>
            </w:tcMar>
          </w:tcPr>
          <w:p w14:paraId="7344EBBE" w14:textId="77777777" w:rsidR="000606EC" w:rsidRPr="00D6042F" w:rsidRDefault="000606EC" w:rsidP="000606EC">
            <w:pPr>
              <w:jc w:val="center"/>
              <w:rPr>
                <w:b/>
                <w:sz w:val="20"/>
                <w:szCs w:val="20"/>
              </w:rPr>
            </w:pPr>
            <w:r w:rsidRPr="00D6042F">
              <w:rPr>
                <w:b/>
                <w:sz w:val="20"/>
                <w:szCs w:val="20"/>
              </w:rPr>
              <w:t>EMTi34</w:t>
            </w:r>
          </w:p>
        </w:tc>
        <w:tc>
          <w:tcPr>
            <w:tcW w:w="652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614C86B" w14:textId="77777777" w:rsidR="000606EC" w:rsidRPr="00D6042F" w:rsidRDefault="000606EC" w:rsidP="000606EC">
            <w:pPr>
              <w:jc w:val="center"/>
              <w:rPr>
                <w:b/>
                <w:sz w:val="20"/>
                <w:szCs w:val="20"/>
              </w:rPr>
            </w:pPr>
            <w:r w:rsidRPr="00D6042F">
              <w:rPr>
                <w:b/>
                <w:sz w:val="20"/>
                <w:szCs w:val="20"/>
              </w:rPr>
              <w:t>Materiais vítreos, vitrocerâmicos e vidrados cerâmicos</w:t>
            </w:r>
          </w:p>
        </w:tc>
      </w:tr>
    </w:tbl>
    <w:p w14:paraId="4111DD7C" w14:textId="77777777" w:rsidR="000606EC" w:rsidRPr="00D6042F" w:rsidRDefault="000606EC" w:rsidP="000606EC">
      <w:pPr>
        <w:widowControl w:val="0"/>
        <w:spacing w:line="276" w:lineRule="auto"/>
        <w:rPr>
          <w:rFonts w:eastAsia="Arial"/>
          <w:sz w:val="20"/>
          <w:szCs w:val="20"/>
        </w:rPr>
      </w:pPr>
    </w:p>
    <w:tbl>
      <w:tblPr>
        <w:tblW w:w="9498" w:type="dxa"/>
        <w:tblInd w:w="-132" w:type="dxa"/>
        <w:tblLayout w:type="fixed"/>
        <w:tblLook w:val="0400" w:firstRow="0" w:lastRow="0" w:firstColumn="0" w:lastColumn="0" w:noHBand="0" w:noVBand="1"/>
      </w:tblPr>
      <w:tblGrid>
        <w:gridCol w:w="1662"/>
        <w:gridCol w:w="1315"/>
        <w:gridCol w:w="6521"/>
      </w:tblGrid>
      <w:tr w:rsidR="000606EC" w:rsidRPr="00D6042F" w14:paraId="7F92E551"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656AA9F3" w14:textId="77777777" w:rsidR="000606EC" w:rsidRPr="00D6042F" w:rsidRDefault="000606EC" w:rsidP="000606EC">
            <w:pPr>
              <w:jc w:val="center"/>
              <w:rPr>
                <w:sz w:val="20"/>
                <w:szCs w:val="20"/>
              </w:rPr>
            </w:pPr>
            <w:r w:rsidRPr="00D6042F">
              <w:rPr>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4806A931" w14:textId="77777777" w:rsidR="000606EC" w:rsidRPr="00D6042F" w:rsidRDefault="000606EC" w:rsidP="000606EC">
            <w:pPr>
              <w:jc w:val="center"/>
              <w:rPr>
                <w:sz w:val="20"/>
                <w:szCs w:val="20"/>
              </w:rPr>
            </w:pPr>
            <w:r w:rsidRPr="00D6042F">
              <w:rPr>
                <w:sz w:val="20"/>
                <w:szCs w:val="20"/>
              </w:rPr>
              <w:t>Co-Requisito</w:t>
            </w:r>
          </w:p>
        </w:tc>
        <w:tc>
          <w:tcPr>
            <w:tcW w:w="65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2959571" w14:textId="77777777" w:rsidR="000606EC" w:rsidRPr="00D6042F" w:rsidRDefault="000606EC" w:rsidP="000606EC">
            <w:pPr>
              <w:jc w:val="center"/>
              <w:rPr>
                <w:sz w:val="20"/>
                <w:szCs w:val="20"/>
              </w:rPr>
            </w:pPr>
            <w:r w:rsidRPr="00D6042F">
              <w:rPr>
                <w:sz w:val="20"/>
                <w:szCs w:val="20"/>
              </w:rPr>
              <w:t>Equivalência</w:t>
            </w:r>
          </w:p>
        </w:tc>
      </w:tr>
      <w:tr w:rsidR="000606EC" w:rsidRPr="00D6042F" w14:paraId="4BD31638"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41744964" w14:textId="77777777" w:rsidR="000606EC" w:rsidRPr="00D6042F" w:rsidRDefault="000606EC" w:rsidP="000606EC">
            <w:pPr>
              <w:jc w:val="center"/>
              <w:rPr>
                <w:b/>
                <w:sz w:val="20"/>
                <w:szCs w:val="20"/>
              </w:rPr>
            </w:pPr>
            <w:r w:rsidRPr="00D6042F">
              <w:rPr>
                <w:b/>
                <w:sz w:val="20"/>
                <w:szCs w:val="20"/>
              </w:rPr>
              <w:t>--</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253049A3" w14:textId="77777777" w:rsidR="000606EC" w:rsidRPr="00D6042F" w:rsidRDefault="000606EC" w:rsidP="000606EC">
            <w:pPr>
              <w:jc w:val="center"/>
              <w:rPr>
                <w:b/>
                <w:sz w:val="20"/>
                <w:szCs w:val="20"/>
              </w:rPr>
            </w:pPr>
            <w:r w:rsidRPr="00D6042F">
              <w:rPr>
                <w:b/>
                <w:sz w:val="20"/>
                <w:szCs w:val="20"/>
              </w:rPr>
              <w:t>--</w:t>
            </w:r>
          </w:p>
        </w:tc>
        <w:tc>
          <w:tcPr>
            <w:tcW w:w="65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885B08E" w14:textId="77777777" w:rsidR="000606EC" w:rsidRPr="00D6042F" w:rsidRDefault="000606EC" w:rsidP="000606EC">
            <w:pPr>
              <w:jc w:val="center"/>
              <w:rPr>
                <w:b/>
                <w:sz w:val="20"/>
                <w:szCs w:val="20"/>
              </w:rPr>
            </w:pPr>
            <w:r w:rsidRPr="00D6042F">
              <w:rPr>
                <w:b/>
                <w:sz w:val="20"/>
                <w:szCs w:val="20"/>
              </w:rPr>
              <w:t>-</w:t>
            </w:r>
          </w:p>
        </w:tc>
      </w:tr>
    </w:tbl>
    <w:p w14:paraId="7C084BFD" w14:textId="77777777" w:rsidR="000606EC" w:rsidRPr="00D6042F" w:rsidRDefault="000606EC" w:rsidP="000606EC">
      <w:pPr>
        <w:jc w:val="center"/>
        <w:rPr>
          <w:sz w:val="20"/>
          <w:szCs w:val="20"/>
        </w:rPr>
      </w:pPr>
    </w:p>
    <w:tbl>
      <w:tblPr>
        <w:tblW w:w="9498" w:type="dxa"/>
        <w:tblInd w:w="-132" w:type="dxa"/>
        <w:tblLayout w:type="fixed"/>
        <w:tblLook w:val="0000" w:firstRow="0" w:lastRow="0" w:firstColumn="0" w:lastColumn="0" w:noHBand="0" w:noVBand="0"/>
      </w:tblPr>
      <w:tblGrid>
        <w:gridCol w:w="2977"/>
        <w:gridCol w:w="3318"/>
        <w:gridCol w:w="3203"/>
      </w:tblGrid>
      <w:tr w:rsidR="000606EC" w:rsidRPr="00D6042F" w14:paraId="1D7C46D3"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65582D75" w14:textId="77777777" w:rsidR="000606EC" w:rsidRPr="00D6042F" w:rsidRDefault="000606EC" w:rsidP="000606EC">
            <w:pPr>
              <w:jc w:val="center"/>
              <w:rPr>
                <w:sz w:val="20"/>
                <w:szCs w:val="20"/>
              </w:rPr>
            </w:pPr>
            <w:r w:rsidRPr="00D6042F">
              <w:rPr>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02D4C7C9" w14:textId="77777777" w:rsidR="000606EC" w:rsidRPr="00D6042F" w:rsidRDefault="000606EC" w:rsidP="000606EC">
            <w:pPr>
              <w:jc w:val="center"/>
              <w:rPr>
                <w:sz w:val="20"/>
                <w:szCs w:val="20"/>
              </w:rPr>
            </w:pPr>
            <w:r w:rsidRPr="00D6042F">
              <w:rPr>
                <w:sz w:val="20"/>
                <w:szCs w:val="20"/>
              </w:rPr>
              <w:t>Carga Horária Teórica</w:t>
            </w:r>
          </w:p>
        </w:tc>
        <w:tc>
          <w:tcPr>
            <w:tcW w:w="3203"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38011B2C"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03819BBC"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43B5BCFB" w14:textId="77777777" w:rsidR="000606EC" w:rsidRPr="00D6042F" w:rsidRDefault="000606EC" w:rsidP="000606EC">
            <w:pPr>
              <w:jc w:val="center"/>
              <w:rPr>
                <w:b/>
                <w:sz w:val="20"/>
                <w:szCs w:val="20"/>
              </w:rPr>
            </w:pPr>
            <w:r w:rsidRPr="00D6042F">
              <w:rPr>
                <w:b/>
                <w:sz w:val="20"/>
                <w:szCs w:val="20"/>
              </w:rPr>
              <w:t>32</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2E1FC918" w14:textId="77777777" w:rsidR="000606EC" w:rsidRPr="00D6042F" w:rsidRDefault="000606EC" w:rsidP="000606EC">
            <w:pPr>
              <w:jc w:val="center"/>
              <w:rPr>
                <w:b/>
                <w:sz w:val="20"/>
                <w:szCs w:val="20"/>
              </w:rPr>
            </w:pPr>
            <w:r w:rsidRPr="00D6042F">
              <w:rPr>
                <w:b/>
                <w:sz w:val="20"/>
                <w:szCs w:val="20"/>
              </w:rPr>
              <w:t>32</w:t>
            </w:r>
          </w:p>
        </w:tc>
        <w:tc>
          <w:tcPr>
            <w:tcW w:w="3203"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4726461" w14:textId="77777777" w:rsidR="000606EC" w:rsidRPr="00D6042F" w:rsidRDefault="000606EC" w:rsidP="000606EC">
            <w:pPr>
              <w:jc w:val="center"/>
              <w:rPr>
                <w:b/>
                <w:sz w:val="20"/>
                <w:szCs w:val="20"/>
              </w:rPr>
            </w:pPr>
            <w:r w:rsidRPr="00D6042F">
              <w:rPr>
                <w:b/>
                <w:sz w:val="20"/>
                <w:szCs w:val="20"/>
              </w:rPr>
              <w:t>0</w:t>
            </w:r>
          </w:p>
        </w:tc>
      </w:tr>
    </w:tbl>
    <w:p w14:paraId="1E401B25" w14:textId="77777777" w:rsidR="000606EC" w:rsidRPr="00D6042F" w:rsidRDefault="000606EC" w:rsidP="000606EC">
      <w:pPr>
        <w:jc w:val="center"/>
        <w:rPr>
          <w:sz w:val="20"/>
          <w:szCs w:val="20"/>
        </w:rPr>
      </w:pPr>
    </w:p>
    <w:tbl>
      <w:tblPr>
        <w:tblW w:w="9498" w:type="dxa"/>
        <w:tblInd w:w="-42" w:type="dxa"/>
        <w:tblLayout w:type="fixed"/>
        <w:tblLook w:val="0000" w:firstRow="0" w:lastRow="0" w:firstColumn="0" w:lastColumn="0" w:noHBand="0" w:noVBand="0"/>
      </w:tblPr>
      <w:tblGrid>
        <w:gridCol w:w="9498"/>
      </w:tblGrid>
      <w:tr w:rsidR="000606EC" w:rsidRPr="00D6042F" w14:paraId="606B14FB"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C5E157D" w14:textId="77777777" w:rsidR="000606EC" w:rsidRPr="00D6042F" w:rsidRDefault="000606EC" w:rsidP="000606EC">
            <w:pPr>
              <w:jc w:val="center"/>
              <w:rPr>
                <w:b/>
                <w:sz w:val="20"/>
                <w:szCs w:val="20"/>
              </w:rPr>
            </w:pPr>
            <w:r w:rsidRPr="00D6042F">
              <w:rPr>
                <w:b/>
                <w:sz w:val="20"/>
                <w:szCs w:val="20"/>
              </w:rPr>
              <w:t>Ementa</w:t>
            </w:r>
          </w:p>
        </w:tc>
      </w:tr>
      <w:tr w:rsidR="000606EC" w:rsidRPr="00D6042F" w14:paraId="28AFBDAC"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710C059" w14:textId="77777777" w:rsidR="000606EC" w:rsidRPr="00D6042F" w:rsidRDefault="000606EC" w:rsidP="000606EC">
            <w:pPr>
              <w:rPr>
                <w:color w:val="002060"/>
                <w:sz w:val="20"/>
                <w:szCs w:val="20"/>
              </w:rPr>
            </w:pPr>
            <w:r w:rsidRPr="00451D48">
              <w:rPr>
                <w:color w:val="auto"/>
                <w:sz w:val="20"/>
                <w:szCs w:val="20"/>
              </w:rPr>
              <w:t>Introdução ao estado vítreo e vitrocristalino; Definições e aplicações; Estrutura e formação dos materiais vítreos e vitrocerâmicas; Matérias-primas; Processo de devitrificação; Processamento de vidros e vitrocerâmicas; Vidrados e esmaltes cerâmicos: definições, matérias-primas, processamento, decoração e pigmentos, controle de defeitos.</w:t>
            </w:r>
          </w:p>
        </w:tc>
      </w:tr>
    </w:tbl>
    <w:p w14:paraId="790C30D2" w14:textId="77777777" w:rsidR="000606EC" w:rsidRPr="00D6042F" w:rsidRDefault="000606EC" w:rsidP="000606EC">
      <w:pPr>
        <w:rPr>
          <w:b/>
          <w:sz w:val="20"/>
          <w:szCs w:val="20"/>
        </w:rPr>
      </w:pPr>
    </w:p>
    <w:tbl>
      <w:tblPr>
        <w:tblW w:w="9498" w:type="dxa"/>
        <w:tblInd w:w="-42" w:type="dxa"/>
        <w:tblLayout w:type="fixed"/>
        <w:tblLook w:val="0000" w:firstRow="0" w:lastRow="0" w:firstColumn="0" w:lastColumn="0" w:noHBand="0" w:noVBand="0"/>
      </w:tblPr>
      <w:tblGrid>
        <w:gridCol w:w="9498"/>
      </w:tblGrid>
      <w:tr w:rsidR="000606EC" w:rsidRPr="00D6042F" w14:paraId="6A9823DE"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3B9D11D"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04D80637" w14:textId="77777777" w:rsidTr="000606EC">
        <w:trPr>
          <w:trHeight w:val="20"/>
        </w:trPr>
        <w:tc>
          <w:tcPr>
            <w:tcW w:w="949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9A4EFC9" w14:textId="77777777" w:rsidR="000606EC" w:rsidRPr="00D6042F" w:rsidRDefault="000606EC" w:rsidP="000606EC">
            <w:pPr>
              <w:rPr>
                <w:sz w:val="20"/>
                <w:szCs w:val="20"/>
              </w:rPr>
            </w:pPr>
            <w:r w:rsidRPr="00FE5965">
              <w:rPr>
                <w:color w:val="00000A"/>
                <w:sz w:val="20"/>
                <w:szCs w:val="20"/>
                <w:lang w:val="en-US"/>
              </w:rPr>
              <w:t xml:space="preserve">- Reed, J. S. Principles of ceramics processing. 2ª Ed. John Wiley &amp; Sons, New York, 1995. </w:t>
            </w:r>
            <w:r w:rsidRPr="00D6042F">
              <w:rPr>
                <w:color w:val="00000A"/>
                <w:sz w:val="20"/>
                <w:szCs w:val="20"/>
              </w:rPr>
              <w:t>(1)</w:t>
            </w:r>
          </w:p>
          <w:p w14:paraId="778FE0B0" w14:textId="77777777" w:rsidR="000606EC" w:rsidRPr="00FE5965" w:rsidRDefault="000606EC" w:rsidP="000606EC">
            <w:pPr>
              <w:rPr>
                <w:sz w:val="20"/>
                <w:szCs w:val="20"/>
                <w:lang w:val="en-US"/>
              </w:rPr>
            </w:pPr>
            <w:r w:rsidRPr="00D6042F">
              <w:rPr>
                <w:color w:val="00000A"/>
                <w:sz w:val="20"/>
                <w:szCs w:val="20"/>
              </w:rPr>
              <w:t xml:space="preserve">- Callister Jr, W. D. Ciência e engenharia de materiais: uma introdução. </w:t>
            </w:r>
            <w:r w:rsidRPr="00FE5965">
              <w:rPr>
                <w:color w:val="00000A"/>
                <w:sz w:val="20"/>
                <w:szCs w:val="20"/>
                <w:lang w:val="en-US"/>
              </w:rPr>
              <w:t>7ª Ed. LTC, Rio de Janeiro, 2008. (12)</w:t>
            </w:r>
          </w:p>
          <w:p w14:paraId="65ABA4A4" w14:textId="77777777" w:rsidR="000606EC" w:rsidRPr="00D6042F" w:rsidRDefault="000606EC" w:rsidP="000606EC">
            <w:pPr>
              <w:rPr>
                <w:sz w:val="20"/>
                <w:szCs w:val="20"/>
              </w:rPr>
            </w:pPr>
            <w:r w:rsidRPr="00FE5965">
              <w:rPr>
                <w:color w:val="00000A"/>
                <w:sz w:val="20"/>
                <w:szCs w:val="20"/>
                <w:lang w:val="en-US"/>
              </w:rPr>
              <w:t xml:space="preserve">- Kingery, W. D.; Bowen, H. K.; Uhlmann, D. R. Introduction to ceramics. </w:t>
            </w:r>
            <w:r w:rsidRPr="00D6042F">
              <w:rPr>
                <w:color w:val="00000A"/>
                <w:sz w:val="20"/>
                <w:szCs w:val="20"/>
              </w:rPr>
              <w:t>2ª Ed. John Wiley &amp; Sons, New York, 1976. (1)</w:t>
            </w:r>
          </w:p>
        </w:tc>
      </w:tr>
    </w:tbl>
    <w:p w14:paraId="6E732F43" w14:textId="77777777" w:rsidR="000606EC" w:rsidRPr="00D6042F" w:rsidRDefault="000606EC" w:rsidP="000606EC">
      <w:pPr>
        <w:jc w:val="center"/>
        <w:rPr>
          <w:b/>
          <w:sz w:val="20"/>
          <w:szCs w:val="20"/>
        </w:rPr>
      </w:pPr>
    </w:p>
    <w:tbl>
      <w:tblPr>
        <w:tblW w:w="9456" w:type="dxa"/>
        <w:tblLayout w:type="fixed"/>
        <w:tblLook w:val="0000" w:firstRow="0" w:lastRow="0" w:firstColumn="0" w:lastColumn="0" w:noHBand="0" w:noVBand="0"/>
      </w:tblPr>
      <w:tblGrid>
        <w:gridCol w:w="9456"/>
      </w:tblGrid>
      <w:tr w:rsidR="000606EC" w:rsidRPr="00D6042F" w14:paraId="31C5E7BE" w14:textId="77777777" w:rsidTr="000606EC">
        <w:trPr>
          <w:trHeight w:val="20"/>
        </w:trPr>
        <w:tc>
          <w:tcPr>
            <w:tcW w:w="945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3E921E3"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1524C60" w14:textId="77777777" w:rsidTr="000606EC">
        <w:trPr>
          <w:trHeight w:val="20"/>
        </w:trPr>
        <w:tc>
          <w:tcPr>
            <w:tcW w:w="945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0583B8B" w14:textId="77777777" w:rsidR="000606EC" w:rsidRPr="00FE5965" w:rsidRDefault="000606EC" w:rsidP="000606EC">
            <w:pPr>
              <w:rPr>
                <w:sz w:val="20"/>
                <w:szCs w:val="20"/>
                <w:lang w:val="en-US"/>
              </w:rPr>
            </w:pPr>
            <w:r w:rsidRPr="00D6042F">
              <w:rPr>
                <w:color w:val="00000A"/>
                <w:sz w:val="20"/>
                <w:szCs w:val="20"/>
              </w:rPr>
              <w:t xml:space="preserve">- Navarro, J. M. F. El Vidrio. 2ª ed. Consejo Superior de Investigaciones Científicas - Fundación Centro Nacional del Vidrio, Madrid, 1991. </w:t>
            </w:r>
            <w:r w:rsidRPr="00FE5965">
              <w:rPr>
                <w:color w:val="00000A"/>
                <w:sz w:val="20"/>
                <w:szCs w:val="20"/>
                <w:lang w:val="en-US"/>
              </w:rPr>
              <w:t>(0)</w:t>
            </w:r>
          </w:p>
          <w:p w14:paraId="23F0FCF8" w14:textId="77777777" w:rsidR="000606EC" w:rsidRPr="00FE5965" w:rsidRDefault="000606EC" w:rsidP="000606EC">
            <w:pPr>
              <w:rPr>
                <w:sz w:val="20"/>
                <w:szCs w:val="20"/>
                <w:lang w:val="en-US"/>
              </w:rPr>
            </w:pPr>
            <w:r w:rsidRPr="00FE5965">
              <w:rPr>
                <w:color w:val="00000A"/>
                <w:sz w:val="20"/>
                <w:szCs w:val="20"/>
                <w:lang w:val="en-US"/>
              </w:rPr>
              <w:t>- Varshneya, A. K. Fundamentals of inorganic glasses. Academic Press Inc, 1994. (0)</w:t>
            </w:r>
          </w:p>
          <w:p w14:paraId="6F2575C8" w14:textId="77777777" w:rsidR="000606EC" w:rsidRPr="00FE5965" w:rsidRDefault="000606EC" w:rsidP="000606EC">
            <w:pPr>
              <w:rPr>
                <w:sz w:val="20"/>
                <w:szCs w:val="20"/>
                <w:lang w:val="en-US"/>
              </w:rPr>
            </w:pPr>
            <w:r w:rsidRPr="00FE5965">
              <w:rPr>
                <w:color w:val="00000A"/>
                <w:sz w:val="20"/>
                <w:szCs w:val="20"/>
                <w:lang w:val="en-US"/>
              </w:rPr>
              <w:t>- Pfaender, H. G. Schott guide to glass. Springer Science and Business Media Dordrecht, 1996. (0)</w:t>
            </w:r>
          </w:p>
          <w:p w14:paraId="0B2462A2" w14:textId="77777777" w:rsidR="000606EC" w:rsidRPr="00FE5965" w:rsidRDefault="000606EC" w:rsidP="000606EC">
            <w:pPr>
              <w:rPr>
                <w:sz w:val="20"/>
                <w:szCs w:val="20"/>
                <w:lang w:val="en-US"/>
              </w:rPr>
            </w:pPr>
            <w:r w:rsidRPr="00FE5965">
              <w:rPr>
                <w:color w:val="00000A"/>
                <w:sz w:val="20"/>
                <w:szCs w:val="20"/>
                <w:lang w:val="en-US"/>
              </w:rPr>
              <w:t>- Höland, W., Beall, G. H. Glass ceramic technology. 2nd ed., The American Ceramic Society and John Wiley and Sons Inc., 2012. (0)</w:t>
            </w:r>
          </w:p>
          <w:p w14:paraId="0DE8A6C3" w14:textId="77777777" w:rsidR="000606EC" w:rsidRPr="00D6042F" w:rsidRDefault="000606EC" w:rsidP="000606EC">
            <w:pPr>
              <w:rPr>
                <w:color w:val="00000A"/>
                <w:sz w:val="20"/>
                <w:szCs w:val="20"/>
              </w:rPr>
            </w:pPr>
            <w:r w:rsidRPr="00FE5965">
              <w:rPr>
                <w:color w:val="00000A"/>
                <w:sz w:val="20"/>
                <w:szCs w:val="20"/>
                <w:lang w:val="en-US"/>
              </w:rPr>
              <w:t xml:space="preserve">- Eppler, R. A., Eppler, D. R. Glazes and glass coatings. </w:t>
            </w:r>
            <w:r w:rsidRPr="00D6042F">
              <w:rPr>
                <w:color w:val="00000A"/>
                <w:sz w:val="20"/>
                <w:szCs w:val="20"/>
              </w:rPr>
              <w:t>The American Ceramic Society,  2000. (0)</w:t>
            </w:r>
          </w:p>
        </w:tc>
      </w:tr>
    </w:tbl>
    <w:p w14:paraId="3D48C7EE" w14:textId="77777777" w:rsidR="000606EC" w:rsidRPr="00D6042F" w:rsidRDefault="000606EC" w:rsidP="000606EC">
      <w:pPr>
        <w:rPr>
          <w:sz w:val="20"/>
          <w:szCs w:val="20"/>
        </w:rPr>
      </w:pPr>
    </w:p>
    <w:p w14:paraId="2C2AD31F" w14:textId="77777777" w:rsidR="000606EC" w:rsidRPr="00D6042F" w:rsidRDefault="000606EC" w:rsidP="000606EC">
      <w:pPr>
        <w:rPr>
          <w:sz w:val="20"/>
          <w:szCs w:val="20"/>
        </w:rPr>
      </w:pPr>
    </w:p>
    <w:p w14:paraId="01F2280E" w14:textId="77777777" w:rsidR="000606EC" w:rsidRPr="00D6042F" w:rsidRDefault="000606EC" w:rsidP="000606EC">
      <w:pPr>
        <w:widowControl w:val="0"/>
        <w:spacing w:line="276" w:lineRule="auto"/>
        <w:rPr>
          <w:sz w:val="20"/>
          <w:szCs w:val="20"/>
        </w:rPr>
      </w:pPr>
    </w:p>
    <w:p w14:paraId="41F741C1" w14:textId="77777777" w:rsidR="000606EC" w:rsidRPr="00D6042F" w:rsidRDefault="000606EC" w:rsidP="000606EC">
      <w:pPr>
        <w:widowControl w:val="0"/>
        <w:spacing w:line="276" w:lineRule="auto"/>
        <w:rPr>
          <w:sz w:val="20"/>
          <w:szCs w:val="20"/>
        </w:rPr>
      </w:pPr>
      <w:r w:rsidRPr="00D6042F">
        <w:rPr>
          <w:sz w:val="20"/>
          <w:szCs w:val="20"/>
        </w:rPr>
        <w:br w:type="page"/>
      </w:r>
    </w:p>
    <w:p w14:paraId="45A26A73" w14:textId="77777777" w:rsidR="000606EC" w:rsidRPr="00D6042F" w:rsidRDefault="000606EC" w:rsidP="000606EC">
      <w:pPr>
        <w:widowControl w:val="0"/>
        <w:spacing w:line="276" w:lineRule="auto"/>
        <w:rPr>
          <w:sz w:val="20"/>
          <w:szCs w:val="20"/>
        </w:rPr>
      </w:pPr>
    </w:p>
    <w:tbl>
      <w:tblPr>
        <w:tblW w:w="8506" w:type="dxa"/>
        <w:tblInd w:w="-132" w:type="dxa"/>
        <w:tblLayout w:type="fixed"/>
        <w:tblLook w:val="0000" w:firstRow="0" w:lastRow="0" w:firstColumn="0" w:lastColumn="0" w:noHBand="0" w:noVBand="0"/>
      </w:tblPr>
      <w:tblGrid>
        <w:gridCol w:w="1667"/>
        <w:gridCol w:w="1332"/>
        <w:gridCol w:w="5507"/>
      </w:tblGrid>
      <w:tr w:rsidR="000606EC" w:rsidRPr="00451D48" w14:paraId="138FAA0E"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02DA8663" w14:textId="77777777" w:rsidR="000606EC" w:rsidRPr="00451D48" w:rsidRDefault="000606EC" w:rsidP="000606EC">
            <w:pPr>
              <w:jc w:val="center"/>
              <w:rPr>
                <w:color w:val="auto"/>
                <w:sz w:val="20"/>
                <w:szCs w:val="20"/>
              </w:rPr>
            </w:pPr>
            <w:r w:rsidRPr="00451D48">
              <w:rPr>
                <w:color w:val="auto"/>
                <w:sz w:val="20"/>
                <w:szCs w:val="20"/>
              </w:rPr>
              <w:t>Período</w:t>
            </w: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146237D1" w14:textId="77777777" w:rsidR="000606EC" w:rsidRPr="00451D48" w:rsidRDefault="000606EC" w:rsidP="000606EC">
            <w:pPr>
              <w:jc w:val="center"/>
              <w:rPr>
                <w:color w:val="auto"/>
                <w:sz w:val="20"/>
                <w:szCs w:val="20"/>
              </w:rPr>
            </w:pPr>
            <w:r w:rsidRPr="00451D48">
              <w:rPr>
                <w:color w:val="auto"/>
                <w:sz w:val="20"/>
                <w:szCs w:val="20"/>
              </w:rPr>
              <w:t>Código</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7041B15" w14:textId="77777777" w:rsidR="000606EC" w:rsidRPr="00451D48" w:rsidRDefault="000606EC" w:rsidP="000606EC">
            <w:pPr>
              <w:jc w:val="center"/>
              <w:rPr>
                <w:color w:val="auto"/>
                <w:sz w:val="20"/>
                <w:szCs w:val="20"/>
              </w:rPr>
            </w:pPr>
            <w:r w:rsidRPr="00451D48">
              <w:rPr>
                <w:color w:val="auto"/>
                <w:sz w:val="20"/>
                <w:szCs w:val="20"/>
              </w:rPr>
              <w:t>Disciplina</w:t>
            </w:r>
          </w:p>
        </w:tc>
      </w:tr>
      <w:tr w:rsidR="000606EC" w:rsidRPr="00451D48" w14:paraId="2A754956" w14:textId="77777777" w:rsidTr="000606EC">
        <w:trPr>
          <w:trHeight w:val="20"/>
        </w:trPr>
        <w:tc>
          <w:tcPr>
            <w:tcW w:w="1667" w:type="dxa"/>
            <w:tcBorders>
              <w:top w:val="single" w:sz="8" w:space="0" w:color="000001"/>
              <w:left w:val="single" w:sz="8" w:space="0" w:color="000001"/>
              <w:bottom w:val="single" w:sz="8" w:space="0" w:color="000001"/>
            </w:tcBorders>
            <w:tcMar>
              <w:top w:w="0" w:type="dxa"/>
              <w:left w:w="10" w:type="dxa"/>
              <w:bottom w:w="0" w:type="dxa"/>
              <w:right w:w="10" w:type="dxa"/>
            </w:tcMar>
          </w:tcPr>
          <w:p w14:paraId="097BA21F" w14:textId="77777777" w:rsidR="000606EC" w:rsidRPr="00451D48" w:rsidRDefault="000606EC" w:rsidP="000606EC">
            <w:pPr>
              <w:jc w:val="center"/>
              <w:rPr>
                <w:b/>
                <w:color w:val="auto"/>
                <w:sz w:val="20"/>
                <w:szCs w:val="20"/>
              </w:rPr>
            </w:pPr>
          </w:p>
        </w:tc>
        <w:tc>
          <w:tcPr>
            <w:tcW w:w="1332" w:type="dxa"/>
            <w:tcBorders>
              <w:top w:val="single" w:sz="8" w:space="0" w:color="000001"/>
              <w:left w:val="single" w:sz="8" w:space="0" w:color="000001"/>
              <w:bottom w:val="single" w:sz="8" w:space="0" w:color="000001"/>
            </w:tcBorders>
            <w:tcMar>
              <w:top w:w="0" w:type="dxa"/>
              <w:left w:w="10" w:type="dxa"/>
              <w:bottom w:w="0" w:type="dxa"/>
              <w:right w:w="10" w:type="dxa"/>
            </w:tcMar>
          </w:tcPr>
          <w:p w14:paraId="67073A3A" w14:textId="77777777" w:rsidR="000606EC" w:rsidRPr="00451D48" w:rsidRDefault="000606EC" w:rsidP="000606EC">
            <w:pPr>
              <w:jc w:val="center"/>
              <w:rPr>
                <w:b/>
                <w:color w:val="auto"/>
                <w:sz w:val="20"/>
                <w:szCs w:val="20"/>
              </w:rPr>
            </w:pPr>
            <w:r w:rsidRPr="00451D48">
              <w:rPr>
                <w:b/>
                <w:color w:val="auto"/>
                <w:sz w:val="20"/>
                <w:szCs w:val="20"/>
              </w:rPr>
              <w:t>EMTi35</w:t>
            </w:r>
          </w:p>
        </w:tc>
        <w:tc>
          <w:tcPr>
            <w:tcW w:w="550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1B51C167" w14:textId="77777777" w:rsidR="000606EC" w:rsidRPr="00451D48" w:rsidRDefault="000606EC" w:rsidP="000606EC">
            <w:pPr>
              <w:jc w:val="center"/>
              <w:rPr>
                <w:b/>
                <w:color w:val="auto"/>
                <w:sz w:val="20"/>
                <w:szCs w:val="20"/>
              </w:rPr>
            </w:pPr>
            <w:r w:rsidRPr="00451D48">
              <w:rPr>
                <w:b/>
                <w:color w:val="auto"/>
                <w:sz w:val="20"/>
                <w:szCs w:val="20"/>
              </w:rPr>
              <w:t>Filmes Finos</w:t>
            </w:r>
          </w:p>
        </w:tc>
      </w:tr>
    </w:tbl>
    <w:p w14:paraId="708B3591" w14:textId="77777777" w:rsidR="000606EC" w:rsidRPr="00451D48" w:rsidRDefault="000606EC" w:rsidP="000606EC">
      <w:pPr>
        <w:widowControl w:val="0"/>
        <w:spacing w:line="276" w:lineRule="auto"/>
        <w:rPr>
          <w:rFonts w:eastAsia="Arial"/>
          <w:color w:val="auto"/>
          <w:sz w:val="20"/>
          <w:szCs w:val="20"/>
        </w:rPr>
      </w:pPr>
    </w:p>
    <w:tbl>
      <w:tblPr>
        <w:tblW w:w="8506" w:type="dxa"/>
        <w:tblInd w:w="-132" w:type="dxa"/>
        <w:tblLayout w:type="fixed"/>
        <w:tblLook w:val="0400" w:firstRow="0" w:lastRow="0" w:firstColumn="0" w:lastColumn="0" w:noHBand="0" w:noVBand="1"/>
      </w:tblPr>
      <w:tblGrid>
        <w:gridCol w:w="1662"/>
        <w:gridCol w:w="1335"/>
        <w:gridCol w:w="5509"/>
      </w:tblGrid>
      <w:tr w:rsidR="000606EC" w:rsidRPr="00451D48" w14:paraId="6A15A01C"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792E6E6" w14:textId="77777777" w:rsidR="000606EC" w:rsidRPr="00451D48" w:rsidRDefault="000606EC" w:rsidP="000606EC">
            <w:pPr>
              <w:jc w:val="center"/>
              <w:rPr>
                <w:color w:val="auto"/>
                <w:sz w:val="20"/>
                <w:szCs w:val="20"/>
              </w:rPr>
            </w:pPr>
            <w:r w:rsidRPr="00451D48">
              <w:rPr>
                <w:color w:val="auto"/>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49B0DCB2" w14:textId="77777777" w:rsidR="000606EC" w:rsidRPr="00451D48" w:rsidRDefault="000606EC" w:rsidP="000606EC">
            <w:pPr>
              <w:jc w:val="center"/>
              <w:rPr>
                <w:color w:val="auto"/>
                <w:sz w:val="20"/>
                <w:szCs w:val="20"/>
              </w:rPr>
            </w:pPr>
            <w:r w:rsidRPr="00451D48">
              <w:rPr>
                <w:color w:val="auto"/>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10F7C05" w14:textId="77777777" w:rsidR="000606EC" w:rsidRPr="00451D48" w:rsidRDefault="000606EC" w:rsidP="000606EC">
            <w:pPr>
              <w:jc w:val="center"/>
              <w:rPr>
                <w:color w:val="auto"/>
                <w:sz w:val="20"/>
                <w:szCs w:val="20"/>
              </w:rPr>
            </w:pPr>
            <w:r w:rsidRPr="00451D48">
              <w:rPr>
                <w:color w:val="auto"/>
                <w:sz w:val="20"/>
                <w:szCs w:val="20"/>
              </w:rPr>
              <w:t>Equivalência</w:t>
            </w:r>
          </w:p>
        </w:tc>
      </w:tr>
      <w:tr w:rsidR="000606EC" w:rsidRPr="00451D48" w14:paraId="5028E38C"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5AAC3946" w14:textId="3D5E8932" w:rsidR="000606EC" w:rsidRPr="00451D48" w:rsidRDefault="009E56D7" w:rsidP="000606EC">
            <w:pPr>
              <w:jc w:val="center"/>
              <w:rPr>
                <w:b/>
                <w:color w:val="auto"/>
                <w:sz w:val="20"/>
                <w:szCs w:val="20"/>
              </w:rPr>
            </w:pPr>
            <w:r>
              <w:rPr>
                <w:b/>
                <w:color w:val="auto"/>
                <w:sz w:val="20"/>
                <w:szCs w:val="20"/>
              </w:rPr>
              <w:t>EMTi06 e EMTi08</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1C1E09E0" w14:textId="77777777" w:rsidR="000606EC" w:rsidRPr="00451D48" w:rsidRDefault="000606EC" w:rsidP="000606EC">
            <w:pPr>
              <w:jc w:val="center"/>
              <w:rPr>
                <w:b/>
                <w:color w:val="auto"/>
                <w:sz w:val="20"/>
                <w:szCs w:val="20"/>
              </w:rPr>
            </w:pPr>
            <w:r w:rsidRPr="00451D48">
              <w:rPr>
                <w:b/>
                <w:color w:val="auto"/>
                <w:sz w:val="20"/>
                <w:szCs w:val="20"/>
              </w:rPr>
              <w:t>--</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76D88E0" w14:textId="77777777" w:rsidR="000606EC" w:rsidRPr="00451D48" w:rsidRDefault="000606EC" w:rsidP="000606EC">
            <w:pPr>
              <w:jc w:val="center"/>
              <w:rPr>
                <w:b/>
                <w:color w:val="auto"/>
                <w:sz w:val="20"/>
                <w:szCs w:val="20"/>
              </w:rPr>
            </w:pPr>
            <w:r w:rsidRPr="00451D48">
              <w:rPr>
                <w:b/>
                <w:color w:val="auto"/>
                <w:sz w:val="20"/>
                <w:szCs w:val="20"/>
              </w:rPr>
              <w:t>-</w:t>
            </w:r>
          </w:p>
        </w:tc>
      </w:tr>
    </w:tbl>
    <w:p w14:paraId="4BAE5A75" w14:textId="77777777" w:rsidR="000606EC" w:rsidRPr="00451D48"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2977"/>
        <w:gridCol w:w="3318"/>
        <w:gridCol w:w="2211"/>
      </w:tblGrid>
      <w:tr w:rsidR="000606EC" w:rsidRPr="00451D48" w14:paraId="3BC09C45"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7AD12A38" w14:textId="77777777" w:rsidR="000606EC" w:rsidRPr="00451D48" w:rsidRDefault="000606EC" w:rsidP="000606EC">
            <w:pPr>
              <w:jc w:val="center"/>
              <w:rPr>
                <w:color w:val="auto"/>
                <w:sz w:val="20"/>
                <w:szCs w:val="20"/>
              </w:rPr>
            </w:pPr>
            <w:r w:rsidRPr="00451D48">
              <w:rPr>
                <w:color w:val="auto"/>
                <w:sz w:val="20"/>
                <w:szCs w:val="20"/>
              </w:rPr>
              <w:t>Carga Horária Total</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454D9FE1" w14:textId="77777777" w:rsidR="000606EC" w:rsidRPr="00451D48" w:rsidRDefault="000606EC" w:rsidP="000606EC">
            <w:pPr>
              <w:jc w:val="center"/>
              <w:rPr>
                <w:color w:val="auto"/>
                <w:sz w:val="20"/>
                <w:szCs w:val="20"/>
              </w:rPr>
            </w:pPr>
            <w:r w:rsidRPr="00451D48">
              <w:rPr>
                <w:color w:val="auto"/>
                <w:sz w:val="20"/>
                <w:szCs w:val="20"/>
              </w:rPr>
              <w:t>Carga Horária Teórica</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4DFB4631" w14:textId="77777777" w:rsidR="000606EC" w:rsidRPr="00451D48" w:rsidRDefault="000606EC" w:rsidP="000606EC">
            <w:pPr>
              <w:jc w:val="center"/>
              <w:rPr>
                <w:color w:val="auto"/>
                <w:sz w:val="20"/>
                <w:szCs w:val="20"/>
              </w:rPr>
            </w:pPr>
            <w:r w:rsidRPr="00451D48">
              <w:rPr>
                <w:color w:val="auto"/>
                <w:sz w:val="20"/>
                <w:szCs w:val="20"/>
              </w:rPr>
              <w:t>Carga Horária Prática</w:t>
            </w:r>
          </w:p>
        </w:tc>
      </w:tr>
      <w:tr w:rsidR="000606EC" w:rsidRPr="00451D48" w14:paraId="650BC3FB" w14:textId="77777777" w:rsidTr="000606EC">
        <w:trPr>
          <w:trHeight w:val="20"/>
        </w:trPr>
        <w:tc>
          <w:tcPr>
            <w:tcW w:w="2977" w:type="dxa"/>
            <w:tcBorders>
              <w:top w:val="single" w:sz="8" w:space="0" w:color="000001"/>
              <w:left w:val="single" w:sz="8" w:space="0" w:color="000001"/>
              <w:bottom w:val="single" w:sz="8" w:space="0" w:color="000001"/>
            </w:tcBorders>
            <w:tcMar>
              <w:top w:w="0" w:type="dxa"/>
              <w:left w:w="10" w:type="dxa"/>
              <w:bottom w:w="0" w:type="dxa"/>
              <w:right w:w="10" w:type="dxa"/>
            </w:tcMar>
          </w:tcPr>
          <w:p w14:paraId="6737CE11" w14:textId="77777777" w:rsidR="000606EC" w:rsidRPr="00451D48" w:rsidRDefault="000606EC" w:rsidP="000606EC">
            <w:pPr>
              <w:jc w:val="center"/>
              <w:rPr>
                <w:b/>
                <w:color w:val="auto"/>
                <w:sz w:val="20"/>
                <w:szCs w:val="20"/>
              </w:rPr>
            </w:pPr>
            <w:r w:rsidRPr="00451D48">
              <w:rPr>
                <w:b/>
                <w:color w:val="auto"/>
                <w:sz w:val="20"/>
                <w:szCs w:val="20"/>
              </w:rPr>
              <w:t>32</w:t>
            </w:r>
          </w:p>
        </w:tc>
        <w:tc>
          <w:tcPr>
            <w:tcW w:w="3318" w:type="dxa"/>
            <w:tcBorders>
              <w:top w:val="single" w:sz="8" w:space="0" w:color="000001"/>
              <w:left w:val="single" w:sz="8" w:space="0" w:color="000001"/>
              <w:bottom w:val="single" w:sz="8" w:space="0" w:color="000001"/>
            </w:tcBorders>
            <w:tcMar>
              <w:top w:w="0" w:type="dxa"/>
              <w:left w:w="10" w:type="dxa"/>
              <w:bottom w:w="0" w:type="dxa"/>
              <w:right w:w="10" w:type="dxa"/>
            </w:tcMar>
          </w:tcPr>
          <w:p w14:paraId="62E95B8F" w14:textId="77777777" w:rsidR="000606EC" w:rsidRPr="00451D48" w:rsidRDefault="000606EC" w:rsidP="000606EC">
            <w:pPr>
              <w:jc w:val="center"/>
              <w:rPr>
                <w:b/>
                <w:color w:val="auto"/>
                <w:sz w:val="20"/>
                <w:szCs w:val="20"/>
              </w:rPr>
            </w:pPr>
            <w:r w:rsidRPr="00451D48">
              <w:rPr>
                <w:b/>
                <w:color w:val="auto"/>
                <w:sz w:val="20"/>
                <w:szCs w:val="20"/>
              </w:rPr>
              <w:t>32</w:t>
            </w:r>
          </w:p>
        </w:tc>
        <w:tc>
          <w:tcPr>
            <w:tcW w:w="221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14:paraId="2D6A60AE" w14:textId="77777777" w:rsidR="000606EC" w:rsidRPr="00451D48" w:rsidRDefault="000606EC" w:rsidP="000606EC">
            <w:pPr>
              <w:jc w:val="center"/>
              <w:rPr>
                <w:b/>
                <w:color w:val="auto"/>
                <w:sz w:val="20"/>
                <w:szCs w:val="20"/>
              </w:rPr>
            </w:pPr>
            <w:r w:rsidRPr="00451D48">
              <w:rPr>
                <w:b/>
                <w:color w:val="auto"/>
                <w:sz w:val="20"/>
                <w:szCs w:val="20"/>
              </w:rPr>
              <w:t>0</w:t>
            </w:r>
          </w:p>
        </w:tc>
      </w:tr>
    </w:tbl>
    <w:p w14:paraId="0F6A6D0C" w14:textId="77777777" w:rsidR="000606EC" w:rsidRPr="00451D48" w:rsidRDefault="000606EC" w:rsidP="000606EC">
      <w:pPr>
        <w:jc w:val="center"/>
        <w:rPr>
          <w:color w:val="auto"/>
          <w:sz w:val="20"/>
          <w:szCs w:val="20"/>
        </w:rPr>
      </w:pPr>
    </w:p>
    <w:tbl>
      <w:tblPr>
        <w:tblW w:w="8502" w:type="dxa"/>
        <w:tblInd w:w="-42" w:type="dxa"/>
        <w:tblLayout w:type="fixed"/>
        <w:tblLook w:val="0000" w:firstRow="0" w:lastRow="0" w:firstColumn="0" w:lastColumn="0" w:noHBand="0" w:noVBand="0"/>
      </w:tblPr>
      <w:tblGrid>
        <w:gridCol w:w="8502"/>
      </w:tblGrid>
      <w:tr w:rsidR="000606EC" w:rsidRPr="00451D48" w14:paraId="163F7C52" w14:textId="77777777" w:rsidTr="000606EC">
        <w:trPr>
          <w:trHeight w:val="20"/>
        </w:trPr>
        <w:tc>
          <w:tcPr>
            <w:tcW w:w="850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0E61851" w14:textId="77777777" w:rsidR="000606EC" w:rsidRPr="00451D48" w:rsidRDefault="000606EC" w:rsidP="000606EC">
            <w:pPr>
              <w:jc w:val="center"/>
              <w:rPr>
                <w:b/>
                <w:color w:val="auto"/>
                <w:sz w:val="20"/>
                <w:szCs w:val="20"/>
              </w:rPr>
            </w:pPr>
            <w:r w:rsidRPr="00451D48">
              <w:rPr>
                <w:b/>
                <w:color w:val="auto"/>
                <w:sz w:val="20"/>
                <w:szCs w:val="20"/>
              </w:rPr>
              <w:t>Ementa</w:t>
            </w:r>
          </w:p>
        </w:tc>
      </w:tr>
      <w:tr w:rsidR="000606EC" w:rsidRPr="00451D48" w14:paraId="075EC1DE" w14:textId="77777777" w:rsidTr="000606EC">
        <w:trPr>
          <w:trHeight w:val="20"/>
        </w:trPr>
        <w:tc>
          <w:tcPr>
            <w:tcW w:w="850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C9125AB" w14:textId="77777777" w:rsidR="000606EC" w:rsidRPr="00451D48" w:rsidRDefault="000606EC" w:rsidP="000606EC">
            <w:pPr>
              <w:rPr>
                <w:color w:val="auto"/>
                <w:sz w:val="20"/>
                <w:szCs w:val="20"/>
              </w:rPr>
            </w:pPr>
            <w:r w:rsidRPr="00451D48">
              <w:rPr>
                <w:color w:val="auto"/>
                <w:sz w:val="20"/>
                <w:szCs w:val="20"/>
              </w:rPr>
              <w:t>Introdução à tecnologia de filmes; Síntese de filmes: métodos físicos e químicos; Deposição de filmes; Caracterizações: estrutural, morfológica e das propriedades; Aplicações de filmes.</w:t>
            </w:r>
          </w:p>
        </w:tc>
      </w:tr>
    </w:tbl>
    <w:p w14:paraId="594007F9" w14:textId="77777777" w:rsidR="000606EC" w:rsidRPr="00451D48" w:rsidRDefault="000606EC" w:rsidP="000606EC">
      <w:pPr>
        <w:rPr>
          <w:b/>
          <w:color w:val="auto"/>
          <w:sz w:val="20"/>
          <w:szCs w:val="20"/>
        </w:rPr>
      </w:pPr>
    </w:p>
    <w:tbl>
      <w:tblPr>
        <w:tblW w:w="8475" w:type="dxa"/>
        <w:tblInd w:w="-15" w:type="dxa"/>
        <w:tblLayout w:type="fixed"/>
        <w:tblLook w:val="0000" w:firstRow="0" w:lastRow="0" w:firstColumn="0" w:lastColumn="0" w:noHBand="0" w:noVBand="0"/>
      </w:tblPr>
      <w:tblGrid>
        <w:gridCol w:w="8475"/>
      </w:tblGrid>
      <w:tr w:rsidR="000606EC" w:rsidRPr="00451D48" w14:paraId="02582B3B"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87EC4FF" w14:textId="77777777" w:rsidR="000606EC" w:rsidRPr="00451D48" w:rsidRDefault="000606EC" w:rsidP="000606EC">
            <w:pPr>
              <w:jc w:val="center"/>
              <w:rPr>
                <w:b/>
                <w:color w:val="auto"/>
                <w:sz w:val="20"/>
                <w:szCs w:val="20"/>
              </w:rPr>
            </w:pPr>
            <w:r w:rsidRPr="00451D48">
              <w:rPr>
                <w:b/>
                <w:color w:val="auto"/>
                <w:sz w:val="20"/>
                <w:szCs w:val="20"/>
              </w:rPr>
              <w:t>Bibliografia Básica</w:t>
            </w:r>
          </w:p>
        </w:tc>
      </w:tr>
      <w:tr w:rsidR="000606EC" w:rsidRPr="00451D48" w14:paraId="13E7E546"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B7F1994" w14:textId="77777777" w:rsidR="000606EC" w:rsidRPr="00FE5965" w:rsidRDefault="000606EC" w:rsidP="000606EC">
            <w:pPr>
              <w:rPr>
                <w:color w:val="auto"/>
                <w:sz w:val="20"/>
                <w:szCs w:val="20"/>
                <w:lang w:val="en-US"/>
              </w:rPr>
            </w:pPr>
            <w:r w:rsidRPr="00FE5965">
              <w:rPr>
                <w:color w:val="auto"/>
                <w:sz w:val="20"/>
                <w:szCs w:val="20"/>
                <w:lang w:val="en-US"/>
              </w:rPr>
              <w:t>RODUNER, Emil.. Nanoscopic materials. 2. Cambridge: Royal Society of Chemistry. 2014.</w:t>
            </w:r>
          </w:p>
          <w:p w14:paraId="2604FD83" w14:textId="77777777" w:rsidR="000606EC" w:rsidRPr="00FE5965" w:rsidRDefault="000606EC" w:rsidP="000606EC">
            <w:pPr>
              <w:rPr>
                <w:color w:val="auto"/>
                <w:sz w:val="20"/>
                <w:szCs w:val="20"/>
                <w:lang w:val="en-US"/>
              </w:rPr>
            </w:pPr>
            <w:r w:rsidRPr="00FE5965">
              <w:rPr>
                <w:color w:val="auto"/>
                <w:sz w:val="20"/>
                <w:szCs w:val="20"/>
                <w:lang w:val="en-US"/>
              </w:rPr>
              <w:t>VOLLATH, Dieter. Nanoparticles, nanocomposites, nanomaterials. 1. Weinheim: Wiley-VCH. 2013.</w:t>
            </w:r>
          </w:p>
          <w:p w14:paraId="287E64A5" w14:textId="77777777" w:rsidR="000606EC" w:rsidRPr="00451D48" w:rsidRDefault="000606EC" w:rsidP="000606EC">
            <w:pPr>
              <w:rPr>
                <w:color w:val="auto"/>
                <w:sz w:val="20"/>
                <w:szCs w:val="20"/>
              </w:rPr>
            </w:pPr>
            <w:r w:rsidRPr="00FE5965">
              <w:rPr>
                <w:color w:val="auto"/>
                <w:sz w:val="20"/>
                <w:szCs w:val="20"/>
                <w:lang w:val="en-US"/>
              </w:rPr>
              <w:t xml:space="preserve">HAGHI, A. K.; ZACHARIAH, Ajesh K.; KALARIAKKAL, Nandakumar (Eds.). </w:t>
            </w:r>
            <w:r w:rsidRPr="00451D48">
              <w:rPr>
                <w:color w:val="auto"/>
                <w:sz w:val="20"/>
                <w:szCs w:val="20"/>
              </w:rPr>
              <w:t>Nanomaterials: synthesis, characterization, and applications.. 1. Toronto: Apple Academic Press. 2013.</w:t>
            </w:r>
          </w:p>
        </w:tc>
      </w:tr>
    </w:tbl>
    <w:p w14:paraId="425369A9" w14:textId="77777777" w:rsidR="000606EC" w:rsidRPr="00D6042F" w:rsidRDefault="000606EC" w:rsidP="000606EC">
      <w:pPr>
        <w:rPr>
          <w:sz w:val="20"/>
          <w:szCs w:val="20"/>
        </w:rPr>
      </w:pPr>
    </w:p>
    <w:tbl>
      <w:tblPr>
        <w:tblW w:w="8460" w:type="dxa"/>
        <w:tblLayout w:type="fixed"/>
        <w:tblLook w:val="0000" w:firstRow="0" w:lastRow="0" w:firstColumn="0" w:lastColumn="0" w:noHBand="0" w:noVBand="0"/>
      </w:tblPr>
      <w:tblGrid>
        <w:gridCol w:w="8460"/>
      </w:tblGrid>
      <w:tr w:rsidR="000606EC" w:rsidRPr="00451D48" w14:paraId="222483AE"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5095592" w14:textId="77777777" w:rsidR="000606EC" w:rsidRPr="00451D48" w:rsidRDefault="000606EC" w:rsidP="000606EC">
            <w:pPr>
              <w:jc w:val="center"/>
              <w:rPr>
                <w:b/>
                <w:sz w:val="20"/>
                <w:szCs w:val="20"/>
              </w:rPr>
            </w:pPr>
            <w:r w:rsidRPr="00451D48">
              <w:rPr>
                <w:b/>
                <w:sz w:val="20"/>
                <w:szCs w:val="20"/>
              </w:rPr>
              <w:t>Bibliografia Complementar</w:t>
            </w:r>
          </w:p>
        </w:tc>
      </w:tr>
      <w:tr w:rsidR="000606EC" w:rsidRPr="00D6042F" w14:paraId="15049A31" w14:textId="77777777" w:rsidTr="000606EC">
        <w:trPr>
          <w:trHeight w:val="20"/>
        </w:trPr>
        <w:tc>
          <w:tcPr>
            <w:tcW w:w="846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DDC622E" w14:textId="77777777" w:rsidR="000606EC" w:rsidRPr="00D6042F" w:rsidRDefault="000606EC" w:rsidP="000606EC">
            <w:pPr>
              <w:rPr>
                <w:sz w:val="20"/>
                <w:szCs w:val="20"/>
              </w:rPr>
            </w:pPr>
            <w:r w:rsidRPr="00D6042F">
              <w:rPr>
                <w:sz w:val="20"/>
                <w:szCs w:val="20"/>
              </w:rPr>
              <w:t>Centro de Gestão e Estudos Estratégicos (CGEE) Materiais Avançados - webpage.</w:t>
            </w:r>
          </w:p>
          <w:p w14:paraId="3AAF72DA" w14:textId="77777777" w:rsidR="000606EC" w:rsidRPr="00D6042F" w:rsidRDefault="000606EC" w:rsidP="000606EC">
            <w:pPr>
              <w:rPr>
                <w:sz w:val="20"/>
                <w:szCs w:val="20"/>
              </w:rPr>
            </w:pPr>
            <w:r w:rsidRPr="00D6042F">
              <w:rPr>
                <w:sz w:val="20"/>
                <w:szCs w:val="20"/>
              </w:rPr>
              <w:t xml:space="preserve">Mansur, H.S. Material didático LasMat DEMET CPGEM UFMG - webpage. </w:t>
            </w:r>
          </w:p>
          <w:p w14:paraId="77D5DDA6" w14:textId="77777777" w:rsidR="000606EC" w:rsidRPr="00D6042F" w:rsidRDefault="000606EC" w:rsidP="000606EC">
            <w:pPr>
              <w:rPr>
                <w:sz w:val="20"/>
                <w:szCs w:val="20"/>
              </w:rPr>
            </w:pPr>
            <w:r w:rsidRPr="00D6042F">
              <w:rPr>
                <w:sz w:val="20"/>
                <w:szCs w:val="20"/>
              </w:rPr>
              <w:t>CALLISTER JUNIOR, William D.; RETHWISCH, David G. Ciência e engenharia de materiais: uma introdução.. 8. Rio de Janeiro: LTC. 2015.</w:t>
            </w:r>
          </w:p>
          <w:p w14:paraId="62A51BF1" w14:textId="77777777" w:rsidR="000606EC" w:rsidRPr="00FE5965" w:rsidRDefault="000606EC" w:rsidP="000606EC">
            <w:pPr>
              <w:rPr>
                <w:sz w:val="20"/>
                <w:szCs w:val="20"/>
                <w:lang w:val="en-US"/>
              </w:rPr>
            </w:pPr>
            <w:r w:rsidRPr="00D6042F">
              <w:rPr>
                <w:sz w:val="20"/>
                <w:szCs w:val="20"/>
              </w:rPr>
              <w:t xml:space="preserve">ASKELAND, Donald R.; PHULÉ, Pradeep P.. Ciência e engenharia dos materiais.. </w:t>
            </w:r>
            <w:r w:rsidRPr="00FE5965">
              <w:rPr>
                <w:sz w:val="20"/>
                <w:szCs w:val="20"/>
                <w:lang w:val="en-US"/>
              </w:rPr>
              <w:t>2. São Paulo: Cengage Learning. 2015.</w:t>
            </w:r>
          </w:p>
          <w:p w14:paraId="732DE974" w14:textId="77777777" w:rsidR="000606EC" w:rsidRPr="00FE5965" w:rsidRDefault="000606EC" w:rsidP="000606EC">
            <w:pPr>
              <w:rPr>
                <w:sz w:val="20"/>
                <w:szCs w:val="20"/>
                <w:lang w:val="en-US"/>
              </w:rPr>
            </w:pPr>
            <w:r w:rsidRPr="00FE5965">
              <w:rPr>
                <w:sz w:val="20"/>
                <w:szCs w:val="20"/>
                <w:lang w:val="en-US"/>
              </w:rPr>
              <w:t>FAHLMAN, Bradley D.. Materials chemistry. 2. Nova York: Springer. 2011.</w:t>
            </w:r>
          </w:p>
          <w:p w14:paraId="4361FF7A" w14:textId="77777777" w:rsidR="000606EC" w:rsidRPr="00FE5965" w:rsidRDefault="000606EC" w:rsidP="000606EC">
            <w:pPr>
              <w:rPr>
                <w:sz w:val="20"/>
                <w:szCs w:val="20"/>
                <w:lang w:val="en-US"/>
              </w:rPr>
            </w:pPr>
            <w:r w:rsidRPr="00FE5965">
              <w:rPr>
                <w:sz w:val="20"/>
                <w:szCs w:val="20"/>
                <w:lang w:val="en-US"/>
              </w:rPr>
              <w:t>VAJTAI, Robert (Ed.). Springer Handbook of Nanomaterials.. 1. Berlin: Springer. 2013.</w:t>
            </w:r>
          </w:p>
          <w:p w14:paraId="2192BA5F" w14:textId="77777777" w:rsidR="000606EC" w:rsidRPr="00D6042F" w:rsidRDefault="000606EC" w:rsidP="000606EC">
            <w:pPr>
              <w:rPr>
                <w:sz w:val="20"/>
                <w:szCs w:val="20"/>
              </w:rPr>
            </w:pPr>
            <w:r w:rsidRPr="00FE5965">
              <w:rPr>
                <w:sz w:val="20"/>
                <w:szCs w:val="20"/>
                <w:lang w:val="en-US"/>
              </w:rPr>
              <w:t xml:space="preserve">GUINEBRETIÈRE, René. X-ray diffraction by polycrystalline materials: instrumentation and microstructural analysis.. </w:t>
            </w:r>
            <w:r w:rsidRPr="00D6042F">
              <w:rPr>
                <w:sz w:val="20"/>
                <w:szCs w:val="20"/>
              </w:rPr>
              <w:t>1. Newport Beach: ISTE. 2017.</w:t>
            </w:r>
          </w:p>
        </w:tc>
      </w:tr>
    </w:tbl>
    <w:p w14:paraId="6C9C0ECF" w14:textId="77777777" w:rsidR="000606EC" w:rsidRPr="00D6042F" w:rsidRDefault="000606EC" w:rsidP="000606EC">
      <w:pPr>
        <w:rPr>
          <w:sz w:val="20"/>
          <w:szCs w:val="20"/>
        </w:rPr>
      </w:pPr>
    </w:p>
    <w:p w14:paraId="39F10034" w14:textId="77777777" w:rsidR="000606EC" w:rsidRPr="00D6042F" w:rsidRDefault="000606EC" w:rsidP="000606EC">
      <w:pPr>
        <w:rPr>
          <w:sz w:val="20"/>
          <w:szCs w:val="20"/>
        </w:rPr>
      </w:pPr>
    </w:p>
    <w:p w14:paraId="6DA19F08" w14:textId="77777777" w:rsidR="000606EC" w:rsidRPr="00D6042F" w:rsidRDefault="000606EC" w:rsidP="000606EC">
      <w:pPr>
        <w:jc w:val="center"/>
        <w:rPr>
          <w:color w:val="FF0000"/>
          <w:sz w:val="20"/>
          <w:szCs w:val="20"/>
        </w:rPr>
      </w:pPr>
    </w:p>
    <w:p w14:paraId="6C5EF56F" w14:textId="77777777" w:rsidR="000606EC" w:rsidRPr="00D6042F" w:rsidRDefault="000606EC" w:rsidP="000606EC">
      <w:pPr>
        <w:jc w:val="center"/>
        <w:rPr>
          <w:color w:val="FF0000"/>
          <w:sz w:val="20"/>
          <w:szCs w:val="20"/>
        </w:rPr>
      </w:pPr>
    </w:p>
    <w:p w14:paraId="11FA8329" w14:textId="77777777" w:rsidR="000606EC" w:rsidRPr="00D6042F" w:rsidRDefault="000606EC" w:rsidP="000606EC">
      <w:pPr>
        <w:jc w:val="center"/>
        <w:rPr>
          <w:color w:val="FF0000"/>
          <w:sz w:val="20"/>
          <w:szCs w:val="20"/>
        </w:rPr>
      </w:pPr>
      <w:r w:rsidRPr="00D6042F">
        <w:rPr>
          <w:sz w:val="20"/>
          <w:szCs w:val="20"/>
        </w:rPr>
        <w:br w:type="page"/>
      </w:r>
    </w:p>
    <w:p w14:paraId="52867BA8" w14:textId="77777777" w:rsidR="000606EC" w:rsidRPr="00D6042F" w:rsidRDefault="000606EC" w:rsidP="000606EC">
      <w:pPr>
        <w:rPr>
          <w:sz w:val="20"/>
          <w:szCs w:val="20"/>
        </w:rPr>
      </w:pPr>
    </w:p>
    <w:tbl>
      <w:tblPr>
        <w:tblW w:w="8506" w:type="dxa"/>
        <w:tblInd w:w="-132" w:type="dxa"/>
        <w:tblLayout w:type="fixed"/>
        <w:tblLook w:val="0000" w:firstRow="0" w:lastRow="0" w:firstColumn="0" w:lastColumn="0" w:noHBand="0" w:noVBand="0"/>
      </w:tblPr>
      <w:tblGrid>
        <w:gridCol w:w="1668"/>
        <w:gridCol w:w="1309"/>
        <w:gridCol w:w="5529"/>
      </w:tblGrid>
      <w:tr w:rsidR="000606EC" w:rsidRPr="00451D48" w14:paraId="594E6CC5" w14:textId="77777777" w:rsidTr="000606EC">
        <w:trPr>
          <w:trHeight w:val="20"/>
        </w:trPr>
        <w:tc>
          <w:tcPr>
            <w:tcW w:w="1668" w:type="dxa"/>
            <w:tcBorders>
              <w:top w:val="single" w:sz="8" w:space="0" w:color="000000"/>
              <w:left w:val="single" w:sz="8" w:space="0" w:color="000000"/>
              <w:bottom w:val="single" w:sz="8" w:space="0" w:color="000000"/>
            </w:tcBorders>
            <w:tcMar>
              <w:top w:w="0" w:type="dxa"/>
              <w:left w:w="10" w:type="dxa"/>
              <w:bottom w:w="0" w:type="dxa"/>
              <w:right w:w="10" w:type="dxa"/>
            </w:tcMar>
          </w:tcPr>
          <w:p w14:paraId="0C42CBFA" w14:textId="77777777" w:rsidR="000606EC" w:rsidRPr="00451D48" w:rsidRDefault="000606EC" w:rsidP="000606EC">
            <w:pPr>
              <w:jc w:val="center"/>
              <w:rPr>
                <w:color w:val="auto"/>
                <w:sz w:val="20"/>
                <w:szCs w:val="20"/>
              </w:rPr>
            </w:pPr>
            <w:r w:rsidRPr="00451D48">
              <w:rPr>
                <w:color w:val="auto"/>
                <w:sz w:val="20"/>
                <w:szCs w:val="20"/>
              </w:rPr>
              <w:t>Período</w:t>
            </w:r>
          </w:p>
        </w:tc>
        <w:tc>
          <w:tcPr>
            <w:tcW w:w="1309" w:type="dxa"/>
            <w:tcBorders>
              <w:top w:val="single" w:sz="8" w:space="0" w:color="000000"/>
              <w:left w:val="single" w:sz="8" w:space="0" w:color="000000"/>
              <w:bottom w:val="single" w:sz="8" w:space="0" w:color="000000"/>
            </w:tcBorders>
            <w:tcMar>
              <w:top w:w="0" w:type="dxa"/>
              <w:left w:w="10" w:type="dxa"/>
              <w:bottom w:w="0" w:type="dxa"/>
              <w:right w:w="10" w:type="dxa"/>
            </w:tcMar>
          </w:tcPr>
          <w:p w14:paraId="7997F787" w14:textId="77777777" w:rsidR="000606EC" w:rsidRPr="00451D48" w:rsidRDefault="000606EC" w:rsidP="000606EC">
            <w:pPr>
              <w:jc w:val="center"/>
              <w:rPr>
                <w:color w:val="auto"/>
                <w:sz w:val="20"/>
                <w:szCs w:val="20"/>
              </w:rPr>
            </w:pPr>
            <w:r w:rsidRPr="00451D48">
              <w:rPr>
                <w:color w:val="auto"/>
                <w:sz w:val="20"/>
                <w:szCs w:val="20"/>
              </w:rPr>
              <w:t>Código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60001B5" w14:textId="77777777" w:rsidR="000606EC" w:rsidRPr="00451D48" w:rsidRDefault="000606EC" w:rsidP="000606EC">
            <w:pPr>
              <w:jc w:val="center"/>
              <w:rPr>
                <w:color w:val="auto"/>
                <w:sz w:val="20"/>
                <w:szCs w:val="20"/>
              </w:rPr>
            </w:pPr>
            <w:r w:rsidRPr="00451D48">
              <w:rPr>
                <w:color w:val="auto"/>
                <w:sz w:val="20"/>
                <w:szCs w:val="20"/>
              </w:rPr>
              <w:t>Disciplina</w:t>
            </w:r>
          </w:p>
        </w:tc>
      </w:tr>
      <w:tr w:rsidR="000606EC" w:rsidRPr="00451D48" w14:paraId="17192E04" w14:textId="77777777" w:rsidTr="000606EC">
        <w:trPr>
          <w:trHeight w:val="20"/>
        </w:trPr>
        <w:tc>
          <w:tcPr>
            <w:tcW w:w="1668" w:type="dxa"/>
            <w:tcBorders>
              <w:top w:val="single" w:sz="8" w:space="0" w:color="000000"/>
              <w:left w:val="single" w:sz="8" w:space="0" w:color="000000"/>
              <w:bottom w:val="single" w:sz="8" w:space="0" w:color="000000"/>
            </w:tcBorders>
            <w:tcMar>
              <w:top w:w="0" w:type="dxa"/>
              <w:left w:w="10" w:type="dxa"/>
              <w:bottom w:w="0" w:type="dxa"/>
              <w:right w:w="10" w:type="dxa"/>
            </w:tcMar>
          </w:tcPr>
          <w:p w14:paraId="30AFB09D" w14:textId="77777777" w:rsidR="000606EC" w:rsidRPr="00451D48" w:rsidRDefault="000606EC" w:rsidP="000606EC">
            <w:pPr>
              <w:jc w:val="center"/>
              <w:rPr>
                <w:color w:val="auto"/>
                <w:sz w:val="20"/>
                <w:szCs w:val="20"/>
              </w:rPr>
            </w:pPr>
          </w:p>
        </w:tc>
        <w:tc>
          <w:tcPr>
            <w:tcW w:w="1309" w:type="dxa"/>
            <w:tcBorders>
              <w:top w:val="single" w:sz="8" w:space="0" w:color="000000"/>
              <w:left w:val="single" w:sz="8" w:space="0" w:color="000000"/>
              <w:bottom w:val="single" w:sz="8" w:space="0" w:color="000000"/>
            </w:tcBorders>
            <w:tcMar>
              <w:top w:w="0" w:type="dxa"/>
              <w:left w:w="10" w:type="dxa"/>
              <w:bottom w:w="0" w:type="dxa"/>
              <w:right w:w="10" w:type="dxa"/>
            </w:tcMar>
          </w:tcPr>
          <w:p w14:paraId="5F1731DA" w14:textId="77777777" w:rsidR="000606EC" w:rsidRPr="00451D48" w:rsidRDefault="000606EC" w:rsidP="000606EC">
            <w:pPr>
              <w:jc w:val="center"/>
              <w:rPr>
                <w:b/>
                <w:color w:val="auto"/>
                <w:sz w:val="20"/>
                <w:szCs w:val="20"/>
              </w:rPr>
            </w:pPr>
            <w:r w:rsidRPr="00451D48">
              <w:rPr>
                <w:b/>
                <w:color w:val="auto"/>
                <w:sz w:val="20"/>
                <w:szCs w:val="20"/>
              </w:rPr>
              <w:t>EMT137</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7E06897" w14:textId="77777777" w:rsidR="000606EC" w:rsidRPr="00451D48" w:rsidRDefault="000606EC" w:rsidP="000606EC">
            <w:pPr>
              <w:jc w:val="center"/>
              <w:rPr>
                <w:b/>
                <w:color w:val="auto"/>
                <w:sz w:val="20"/>
                <w:szCs w:val="20"/>
              </w:rPr>
            </w:pPr>
            <w:r w:rsidRPr="00451D48">
              <w:rPr>
                <w:b/>
                <w:color w:val="auto"/>
                <w:sz w:val="20"/>
                <w:szCs w:val="20"/>
              </w:rPr>
              <w:t>Processamento de Elastômeros e Termorrígidos</w:t>
            </w:r>
          </w:p>
        </w:tc>
      </w:tr>
    </w:tbl>
    <w:p w14:paraId="3C071C08" w14:textId="77777777" w:rsidR="000606EC" w:rsidRPr="00451D48" w:rsidRDefault="000606EC" w:rsidP="000606EC">
      <w:pPr>
        <w:widowControl w:val="0"/>
        <w:spacing w:line="276" w:lineRule="auto"/>
        <w:rPr>
          <w:rFonts w:eastAsia="Arial"/>
          <w:color w:val="auto"/>
          <w:sz w:val="20"/>
          <w:szCs w:val="20"/>
        </w:rPr>
      </w:pPr>
    </w:p>
    <w:tbl>
      <w:tblPr>
        <w:tblW w:w="8506" w:type="dxa"/>
        <w:tblInd w:w="-132" w:type="dxa"/>
        <w:tblLayout w:type="fixed"/>
        <w:tblLook w:val="0400" w:firstRow="0" w:lastRow="0" w:firstColumn="0" w:lastColumn="0" w:noHBand="0" w:noVBand="1"/>
      </w:tblPr>
      <w:tblGrid>
        <w:gridCol w:w="1662"/>
        <w:gridCol w:w="1315"/>
        <w:gridCol w:w="5529"/>
      </w:tblGrid>
      <w:tr w:rsidR="000606EC" w:rsidRPr="00451D48" w14:paraId="4575499E"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77CB2ACE" w14:textId="77777777" w:rsidR="000606EC" w:rsidRPr="00451D48" w:rsidRDefault="000606EC" w:rsidP="000606EC">
            <w:pPr>
              <w:jc w:val="center"/>
              <w:rPr>
                <w:color w:val="auto"/>
                <w:sz w:val="20"/>
                <w:szCs w:val="20"/>
              </w:rPr>
            </w:pPr>
            <w:r w:rsidRPr="00451D48">
              <w:rPr>
                <w:color w:val="auto"/>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4836211D" w14:textId="77777777" w:rsidR="000606EC" w:rsidRPr="00451D48" w:rsidRDefault="000606EC" w:rsidP="000606EC">
            <w:pPr>
              <w:jc w:val="center"/>
              <w:rPr>
                <w:color w:val="auto"/>
                <w:sz w:val="20"/>
                <w:szCs w:val="20"/>
              </w:rPr>
            </w:pPr>
            <w:r w:rsidRPr="00451D48">
              <w:rPr>
                <w:color w:val="auto"/>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FA12E2C" w14:textId="77777777" w:rsidR="000606EC" w:rsidRPr="00451D48" w:rsidRDefault="000606EC" w:rsidP="000606EC">
            <w:pPr>
              <w:jc w:val="center"/>
              <w:rPr>
                <w:color w:val="auto"/>
                <w:sz w:val="20"/>
                <w:szCs w:val="20"/>
              </w:rPr>
            </w:pPr>
            <w:r w:rsidRPr="00451D48">
              <w:rPr>
                <w:color w:val="auto"/>
                <w:sz w:val="20"/>
                <w:szCs w:val="20"/>
              </w:rPr>
              <w:t>Equivalência</w:t>
            </w:r>
          </w:p>
        </w:tc>
      </w:tr>
      <w:tr w:rsidR="000606EC" w:rsidRPr="00451D48" w14:paraId="513B2273" w14:textId="77777777" w:rsidTr="000606EC">
        <w:trPr>
          <w:trHeight w:val="2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3F960100" w14:textId="02D9ABC8" w:rsidR="000606EC" w:rsidRPr="00451D48" w:rsidRDefault="00302F28" w:rsidP="000606EC">
            <w:pPr>
              <w:jc w:val="center"/>
              <w:rPr>
                <w:b/>
                <w:color w:val="auto"/>
                <w:sz w:val="20"/>
                <w:szCs w:val="20"/>
              </w:rPr>
            </w:pPr>
            <w:r>
              <w:rPr>
                <w:b/>
                <w:color w:val="auto"/>
                <w:sz w:val="20"/>
                <w:szCs w:val="20"/>
              </w:rPr>
              <w:t>EMTi14 ou EMT006</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78B1253A" w14:textId="77777777" w:rsidR="000606EC" w:rsidRPr="00451D48" w:rsidRDefault="000606EC" w:rsidP="000606EC">
            <w:pPr>
              <w:jc w:val="center"/>
              <w:rPr>
                <w:b/>
                <w:color w:val="auto"/>
                <w:sz w:val="20"/>
                <w:szCs w:val="20"/>
              </w:rPr>
            </w:pPr>
            <w:r w:rsidRPr="00451D48">
              <w:rPr>
                <w:b/>
                <w:color w:val="auto"/>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EEE262B" w14:textId="77777777" w:rsidR="000606EC" w:rsidRPr="00451D48" w:rsidRDefault="000606EC" w:rsidP="000606EC">
            <w:pPr>
              <w:jc w:val="center"/>
              <w:rPr>
                <w:b/>
                <w:color w:val="auto"/>
                <w:sz w:val="20"/>
                <w:szCs w:val="20"/>
              </w:rPr>
            </w:pPr>
            <w:r w:rsidRPr="00451D48">
              <w:rPr>
                <w:b/>
                <w:color w:val="auto"/>
                <w:sz w:val="20"/>
                <w:szCs w:val="20"/>
              </w:rPr>
              <w:t>-</w:t>
            </w:r>
          </w:p>
        </w:tc>
      </w:tr>
    </w:tbl>
    <w:p w14:paraId="64A58605" w14:textId="77777777" w:rsidR="000606EC" w:rsidRPr="00451D48"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2977"/>
        <w:gridCol w:w="3319"/>
        <w:gridCol w:w="2210"/>
      </w:tblGrid>
      <w:tr w:rsidR="000606EC" w:rsidRPr="00451D48" w14:paraId="2BE88C05" w14:textId="77777777" w:rsidTr="000606EC">
        <w:trPr>
          <w:trHeight w:val="20"/>
        </w:trPr>
        <w:tc>
          <w:tcPr>
            <w:tcW w:w="2977" w:type="dxa"/>
            <w:tcBorders>
              <w:top w:val="single" w:sz="8" w:space="0" w:color="000000"/>
              <w:left w:val="single" w:sz="8" w:space="0" w:color="000000"/>
              <w:bottom w:val="single" w:sz="8" w:space="0" w:color="000000"/>
            </w:tcBorders>
            <w:tcMar>
              <w:top w:w="0" w:type="dxa"/>
              <w:left w:w="10" w:type="dxa"/>
              <w:bottom w:w="0" w:type="dxa"/>
              <w:right w:w="10" w:type="dxa"/>
            </w:tcMar>
          </w:tcPr>
          <w:p w14:paraId="3D134B67" w14:textId="77777777" w:rsidR="000606EC" w:rsidRPr="00451D48" w:rsidRDefault="000606EC" w:rsidP="000606EC">
            <w:pPr>
              <w:jc w:val="center"/>
              <w:rPr>
                <w:color w:val="auto"/>
                <w:sz w:val="20"/>
                <w:szCs w:val="20"/>
              </w:rPr>
            </w:pPr>
            <w:r w:rsidRPr="00451D48">
              <w:rPr>
                <w:color w:val="auto"/>
                <w:sz w:val="20"/>
                <w:szCs w:val="20"/>
              </w:rPr>
              <w:t>Carga Horária Total</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2840833D" w14:textId="77777777" w:rsidR="000606EC" w:rsidRPr="00451D48" w:rsidRDefault="000606EC" w:rsidP="000606EC">
            <w:pPr>
              <w:jc w:val="center"/>
              <w:rPr>
                <w:color w:val="auto"/>
                <w:sz w:val="20"/>
                <w:szCs w:val="20"/>
              </w:rPr>
            </w:pPr>
            <w:r w:rsidRPr="00451D48">
              <w:rPr>
                <w:color w:val="auto"/>
                <w:sz w:val="20"/>
                <w:szCs w:val="20"/>
              </w:rPr>
              <w:t>Carga Horária Teórica</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DF78650" w14:textId="77777777" w:rsidR="000606EC" w:rsidRPr="00451D48" w:rsidRDefault="000606EC" w:rsidP="000606EC">
            <w:pPr>
              <w:jc w:val="center"/>
              <w:rPr>
                <w:color w:val="auto"/>
                <w:sz w:val="20"/>
                <w:szCs w:val="20"/>
              </w:rPr>
            </w:pPr>
            <w:r w:rsidRPr="00451D48">
              <w:rPr>
                <w:color w:val="auto"/>
                <w:sz w:val="20"/>
                <w:szCs w:val="20"/>
              </w:rPr>
              <w:t>Carga Horária Prática</w:t>
            </w:r>
          </w:p>
        </w:tc>
      </w:tr>
      <w:tr w:rsidR="000606EC" w:rsidRPr="00451D48" w14:paraId="34B1AC58" w14:textId="77777777" w:rsidTr="000606EC">
        <w:trPr>
          <w:trHeight w:val="20"/>
        </w:trPr>
        <w:tc>
          <w:tcPr>
            <w:tcW w:w="2977" w:type="dxa"/>
            <w:tcBorders>
              <w:top w:val="single" w:sz="8" w:space="0" w:color="000000"/>
              <w:left w:val="single" w:sz="8" w:space="0" w:color="000000"/>
              <w:bottom w:val="single" w:sz="8" w:space="0" w:color="000000"/>
            </w:tcBorders>
            <w:tcMar>
              <w:top w:w="0" w:type="dxa"/>
              <w:left w:w="10" w:type="dxa"/>
              <w:bottom w:w="0" w:type="dxa"/>
              <w:right w:w="10" w:type="dxa"/>
            </w:tcMar>
          </w:tcPr>
          <w:p w14:paraId="1350774F" w14:textId="77777777" w:rsidR="000606EC" w:rsidRPr="00451D48" w:rsidRDefault="000606EC" w:rsidP="000606EC">
            <w:pPr>
              <w:jc w:val="center"/>
              <w:rPr>
                <w:color w:val="auto"/>
                <w:sz w:val="20"/>
                <w:szCs w:val="20"/>
              </w:rPr>
            </w:pPr>
            <w:r w:rsidRPr="00451D48">
              <w:rPr>
                <w:color w:val="auto"/>
                <w:sz w:val="20"/>
                <w:szCs w:val="20"/>
              </w:rPr>
              <w:t>64</w:t>
            </w:r>
          </w:p>
        </w:tc>
        <w:tc>
          <w:tcPr>
            <w:tcW w:w="3319" w:type="dxa"/>
            <w:tcBorders>
              <w:top w:val="single" w:sz="8" w:space="0" w:color="000000"/>
              <w:left w:val="single" w:sz="8" w:space="0" w:color="000000"/>
              <w:bottom w:val="single" w:sz="8" w:space="0" w:color="000000"/>
            </w:tcBorders>
            <w:tcMar>
              <w:top w:w="0" w:type="dxa"/>
              <w:left w:w="10" w:type="dxa"/>
              <w:bottom w:w="0" w:type="dxa"/>
              <w:right w:w="10" w:type="dxa"/>
            </w:tcMar>
          </w:tcPr>
          <w:p w14:paraId="10FDBCDC" w14:textId="77777777" w:rsidR="000606EC" w:rsidRPr="00451D48" w:rsidRDefault="000606EC" w:rsidP="000606EC">
            <w:pPr>
              <w:jc w:val="center"/>
              <w:rPr>
                <w:color w:val="auto"/>
                <w:sz w:val="20"/>
                <w:szCs w:val="20"/>
              </w:rPr>
            </w:pPr>
            <w:r w:rsidRPr="00451D48">
              <w:rPr>
                <w:color w:val="auto"/>
                <w:sz w:val="20"/>
                <w:szCs w:val="20"/>
              </w:rPr>
              <w:t>64</w:t>
            </w:r>
          </w:p>
        </w:tc>
        <w:tc>
          <w:tcPr>
            <w:tcW w:w="22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1430F5F" w14:textId="77777777" w:rsidR="000606EC" w:rsidRPr="00451D48" w:rsidRDefault="000606EC" w:rsidP="000606EC">
            <w:pPr>
              <w:jc w:val="center"/>
              <w:rPr>
                <w:color w:val="auto"/>
                <w:sz w:val="20"/>
                <w:szCs w:val="20"/>
              </w:rPr>
            </w:pPr>
            <w:r w:rsidRPr="00451D48">
              <w:rPr>
                <w:color w:val="auto"/>
                <w:sz w:val="20"/>
                <w:szCs w:val="20"/>
              </w:rPr>
              <w:t>0</w:t>
            </w:r>
          </w:p>
        </w:tc>
      </w:tr>
    </w:tbl>
    <w:p w14:paraId="1F2D7720" w14:textId="77777777" w:rsidR="000606EC" w:rsidRPr="00451D48" w:rsidRDefault="000606EC" w:rsidP="000606EC">
      <w:pPr>
        <w:jc w:val="center"/>
        <w:rPr>
          <w:color w:val="auto"/>
          <w:sz w:val="20"/>
          <w:szCs w:val="20"/>
        </w:rPr>
      </w:pPr>
    </w:p>
    <w:tbl>
      <w:tblPr>
        <w:tblW w:w="8506" w:type="dxa"/>
        <w:tblInd w:w="-42" w:type="dxa"/>
        <w:tblLayout w:type="fixed"/>
        <w:tblLook w:val="0000" w:firstRow="0" w:lastRow="0" w:firstColumn="0" w:lastColumn="0" w:noHBand="0" w:noVBand="0"/>
      </w:tblPr>
      <w:tblGrid>
        <w:gridCol w:w="8506"/>
      </w:tblGrid>
      <w:tr w:rsidR="000606EC" w:rsidRPr="00451D48" w14:paraId="5EE45CD4" w14:textId="77777777" w:rsidTr="000606EC">
        <w:trPr>
          <w:trHeight w:val="20"/>
        </w:trPr>
        <w:tc>
          <w:tcPr>
            <w:tcW w:w="8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FC138" w14:textId="77777777" w:rsidR="000606EC" w:rsidRPr="00451D48" w:rsidRDefault="000606EC" w:rsidP="000606EC">
            <w:pPr>
              <w:jc w:val="center"/>
              <w:rPr>
                <w:b/>
                <w:color w:val="auto"/>
                <w:sz w:val="20"/>
                <w:szCs w:val="20"/>
              </w:rPr>
            </w:pPr>
            <w:r w:rsidRPr="00451D48">
              <w:rPr>
                <w:b/>
                <w:color w:val="auto"/>
                <w:sz w:val="20"/>
                <w:szCs w:val="20"/>
              </w:rPr>
              <w:t>Ementa</w:t>
            </w:r>
          </w:p>
        </w:tc>
      </w:tr>
      <w:tr w:rsidR="000606EC" w:rsidRPr="00451D48" w14:paraId="5B8FF15F" w14:textId="77777777" w:rsidTr="000606EC">
        <w:trPr>
          <w:trHeight w:val="20"/>
        </w:trPr>
        <w:tc>
          <w:tcPr>
            <w:tcW w:w="8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A28E6" w14:textId="77777777" w:rsidR="000606EC" w:rsidRPr="00451D48" w:rsidRDefault="000606EC" w:rsidP="000606EC">
            <w:pPr>
              <w:rPr>
                <w:color w:val="auto"/>
                <w:sz w:val="20"/>
                <w:szCs w:val="20"/>
              </w:rPr>
            </w:pPr>
            <w:r w:rsidRPr="00451D48">
              <w:rPr>
                <w:color w:val="auto"/>
                <w:sz w:val="20"/>
                <w:szCs w:val="20"/>
              </w:rPr>
              <w:t>Propriedades e aplicações de elastômeros;  Composição e reforçamento de elastômeros;  Vulcanização de borrachas; Métodos de obtenção e conformação de elastômeros;  Fabricação de pneus e tubos reforçados; Propriedades e aplicações de termorrígidos; Processos de moldagem de termorrígidos; Termorrígidos reforçados.</w:t>
            </w:r>
          </w:p>
        </w:tc>
      </w:tr>
    </w:tbl>
    <w:p w14:paraId="3C2BA00E" w14:textId="77777777" w:rsidR="000606EC" w:rsidRPr="00D6042F" w:rsidRDefault="000606EC" w:rsidP="000606EC">
      <w:pPr>
        <w:jc w:val="center"/>
        <w:rPr>
          <w:b/>
          <w:sz w:val="20"/>
          <w:szCs w:val="20"/>
        </w:rPr>
      </w:pPr>
    </w:p>
    <w:tbl>
      <w:tblPr>
        <w:tblW w:w="8517" w:type="dxa"/>
        <w:tblInd w:w="-42" w:type="dxa"/>
        <w:tblLayout w:type="fixed"/>
        <w:tblLook w:val="0000" w:firstRow="0" w:lastRow="0" w:firstColumn="0" w:lastColumn="0" w:noHBand="0" w:noVBand="0"/>
      </w:tblPr>
      <w:tblGrid>
        <w:gridCol w:w="8517"/>
      </w:tblGrid>
      <w:tr w:rsidR="000606EC" w:rsidRPr="00D6042F" w14:paraId="79BD0D58" w14:textId="77777777" w:rsidTr="000606EC">
        <w:trPr>
          <w:trHeight w:val="20"/>
        </w:trPr>
        <w:tc>
          <w:tcPr>
            <w:tcW w:w="8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80B0E"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6092CF55" w14:textId="77777777" w:rsidTr="000606EC">
        <w:trPr>
          <w:trHeight w:val="20"/>
        </w:trPr>
        <w:tc>
          <w:tcPr>
            <w:tcW w:w="8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5F382" w14:textId="77777777" w:rsidR="000606EC" w:rsidRPr="00FE5965" w:rsidRDefault="000606EC" w:rsidP="000606EC">
            <w:pPr>
              <w:rPr>
                <w:sz w:val="20"/>
                <w:szCs w:val="20"/>
                <w:lang w:val="en-US"/>
              </w:rPr>
            </w:pPr>
            <w:r w:rsidRPr="00FE5965">
              <w:rPr>
                <w:sz w:val="20"/>
                <w:szCs w:val="20"/>
                <w:lang w:val="en-US"/>
              </w:rPr>
              <w:t>- Tadmor, Z.; Gogos, C. G. Principles of Polymer Processing. Wiley-Interscience, 2ª Edição, 2006.</w:t>
            </w:r>
          </w:p>
          <w:p w14:paraId="334BBCE3" w14:textId="77777777" w:rsidR="000606EC" w:rsidRPr="00FE5965" w:rsidRDefault="000606EC" w:rsidP="000606EC">
            <w:pPr>
              <w:rPr>
                <w:sz w:val="20"/>
                <w:szCs w:val="20"/>
                <w:lang w:val="en-US"/>
              </w:rPr>
            </w:pPr>
            <w:r w:rsidRPr="00FE5965">
              <w:rPr>
                <w:sz w:val="20"/>
                <w:szCs w:val="20"/>
                <w:lang w:val="en-US"/>
              </w:rPr>
              <w:t>- Ciesielski, A. An Introduction to Rubber Technology. Rapra Technology Limited, 1ª Edição, 1999.</w:t>
            </w:r>
          </w:p>
          <w:p w14:paraId="7B9A1133" w14:textId="77777777" w:rsidR="000606EC" w:rsidRPr="00D6042F" w:rsidRDefault="000606EC" w:rsidP="000606EC">
            <w:pPr>
              <w:rPr>
                <w:sz w:val="20"/>
                <w:szCs w:val="20"/>
              </w:rPr>
            </w:pPr>
            <w:r w:rsidRPr="00FE5965">
              <w:rPr>
                <w:sz w:val="20"/>
                <w:szCs w:val="20"/>
                <w:lang w:val="en-US"/>
              </w:rPr>
              <w:t xml:space="preserve">- Pascault, J-P.; Sauterau, H.; Verdu, J.; Williams, R. J. J. Thermosetting Polymers. </w:t>
            </w:r>
            <w:r w:rsidRPr="00D6042F">
              <w:rPr>
                <w:sz w:val="20"/>
                <w:szCs w:val="20"/>
              </w:rPr>
              <w:t>CRC Press, 1ª Edição, 2002.</w:t>
            </w:r>
          </w:p>
        </w:tc>
      </w:tr>
    </w:tbl>
    <w:p w14:paraId="7B28C8D1" w14:textId="77777777" w:rsidR="000606EC" w:rsidRPr="00D6042F" w:rsidRDefault="000606EC" w:rsidP="000606EC">
      <w:pPr>
        <w:rPr>
          <w:sz w:val="20"/>
          <w:szCs w:val="20"/>
        </w:rPr>
      </w:pPr>
    </w:p>
    <w:p w14:paraId="66ACEB11" w14:textId="77777777" w:rsidR="000606EC" w:rsidRPr="00D6042F" w:rsidRDefault="000606EC" w:rsidP="000606EC">
      <w:pPr>
        <w:rPr>
          <w:sz w:val="20"/>
          <w:szCs w:val="20"/>
        </w:rPr>
      </w:pPr>
    </w:p>
    <w:tbl>
      <w:tblPr>
        <w:tblW w:w="8475" w:type="dxa"/>
        <w:tblLayout w:type="fixed"/>
        <w:tblLook w:val="0000" w:firstRow="0" w:lastRow="0" w:firstColumn="0" w:lastColumn="0" w:noHBand="0" w:noVBand="0"/>
      </w:tblPr>
      <w:tblGrid>
        <w:gridCol w:w="8475"/>
      </w:tblGrid>
      <w:tr w:rsidR="000606EC" w:rsidRPr="00D6042F" w14:paraId="56AAE980"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2CFC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C929C7" w14:paraId="5D87D7A9" w14:textId="77777777" w:rsidTr="000606EC">
        <w:trPr>
          <w:trHeight w:val="20"/>
        </w:trPr>
        <w:tc>
          <w:tcPr>
            <w:tcW w:w="8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CC144" w14:textId="77777777" w:rsidR="000606EC" w:rsidRPr="00D6042F" w:rsidRDefault="000606EC" w:rsidP="000606EC">
            <w:pPr>
              <w:rPr>
                <w:sz w:val="20"/>
                <w:szCs w:val="20"/>
              </w:rPr>
            </w:pPr>
            <w:r w:rsidRPr="00D6042F">
              <w:rPr>
                <w:sz w:val="20"/>
                <w:szCs w:val="20"/>
              </w:rPr>
              <w:t>- Lokensgard, E. Plásticos Industriais: Teoria e Aplicações. Cengage Learning, tradução da 5ª Edição norte-americana, 2013.</w:t>
            </w:r>
          </w:p>
          <w:p w14:paraId="4B1F51E0" w14:textId="77777777" w:rsidR="000606EC" w:rsidRPr="00FE5965" w:rsidRDefault="000606EC" w:rsidP="000606EC">
            <w:pPr>
              <w:rPr>
                <w:sz w:val="20"/>
                <w:szCs w:val="20"/>
                <w:lang w:val="en-US"/>
              </w:rPr>
            </w:pPr>
            <w:r w:rsidRPr="00FE5965">
              <w:rPr>
                <w:sz w:val="20"/>
                <w:szCs w:val="20"/>
                <w:lang w:val="en-US"/>
              </w:rPr>
              <w:t>- Bhowmick, A. K.; Stephens, H. L. Handbook of Elastomers. CRC Press, 2ª Edição, 2000.</w:t>
            </w:r>
          </w:p>
          <w:p w14:paraId="0B94E81A" w14:textId="77777777" w:rsidR="000606EC" w:rsidRPr="00D6042F" w:rsidRDefault="000606EC" w:rsidP="000606EC">
            <w:pPr>
              <w:rPr>
                <w:sz w:val="20"/>
                <w:szCs w:val="20"/>
              </w:rPr>
            </w:pPr>
            <w:r w:rsidRPr="00FE5965">
              <w:rPr>
                <w:sz w:val="20"/>
                <w:szCs w:val="20"/>
                <w:lang w:val="en-US"/>
              </w:rPr>
              <w:t xml:space="preserve">- Harper, C. A. Handbook of Plastics, Elastomers and Composites. </w:t>
            </w:r>
            <w:r w:rsidRPr="00D6042F">
              <w:rPr>
                <w:sz w:val="20"/>
                <w:szCs w:val="20"/>
              </w:rPr>
              <w:t>McGraw-Hill, 3ª Edição, 1996.</w:t>
            </w:r>
          </w:p>
          <w:p w14:paraId="6A98EC3C" w14:textId="77777777" w:rsidR="000606EC" w:rsidRPr="00FE5965" w:rsidRDefault="000606EC" w:rsidP="000606EC">
            <w:pPr>
              <w:rPr>
                <w:sz w:val="20"/>
                <w:szCs w:val="20"/>
                <w:lang w:val="en-US"/>
              </w:rPr>
            </w:pPr>
            <w:r w:rsidRPr="00D6042F">
              <w:rPr>
                <w:sz w:val="20"/>
                <w:szCs w:val="20"/>
              </w:rPr>
              <w:t xml:space="preserve">- Grison, E. C. Borracha e seus Aditivos – Componentes, Influências e Segredos. </w:t>
            </w:r>
            <w:r w:rsidRPr="00FE5965">
              <w:rPr>
                <w:sz w:val="20"/>
                <w:szCs w:val="20"/>
                <w:lang w:val="en-US"/>
              </w:rPr>
              <w:t>Cya, 1ª Edição, 2010.</w:t>
            </w:r>
          </w:p>
          <w:p w14:paraId="07AB9BE2" w14:textId="77777777" w:rsidR="000606EC" w:rsidRPr="00FE5965" w:rsidRDefault="000606EC" w:rsidP="000606EC">
            <w:pPr>
              <w:rPr>
                <w:sz w:val="20"/>
                <w:szCs w:val="20"/>
                <w:lang w:val="en-US"/>
              </w:rPr>
            </w:pPr>
            <w:r w:rsidRPr="00FE5965">
              <w:rPr>
                <w:sz w:val="20"/>
                <w:szCs w:val="20"/>
                <w:lang w:val="en-US"/>
              </w:rPr>
              <w:t>- Morton, M. Rubber Technology. Springer, 3ª Edição, 1987.</w:t>
            </w:r>
          </w:p>
        </w:tc>
      </w:tr>
    </w:tbl>
    <w:p w14:paraId="3F694ED4" w14:textId="77777777" w:rsidR="000606EC" w:rsidRPr="00FE5965" w:rsidRDefault="000606EC" w:rsidP="000606EC">
      <w:pPr>
        <w:jc w:val="center"/>
        <w:rPr>
          <w:color w:val="FF0000"/>
          <w:sz w:val="20"/>
          <w:szCs w:val="20"/>
          <w:lang w:val="en-US"/>
        </w:rPr>
      </w:pPr>
    </w:p>
    <w:p w14:paraId="4601EC17" w14:textId="77777777" w:rsidR="000606EC" w:rsidRPr="00FE5965" w:rsidRDefault="000606EC" w:rsidP="000606EC">
      <w:pPr>
        <w:jc w:val="center"/>
        <w:rPr>
          <w:color w:val="FF0000"/>
          <w:sz w:val="20"/>
          <w:szCs w:val="20"/>
          <w:lang w:val="en-US"/>
        </w:rPr>
      </w:pPr>
    </w:p>
    <w:p w14:paraId="52CAF65C" w14:textId="77777777" w:rsidR="000606EC" w:rsidRPr="00FE5965" w:rsidRDefault="000606EC" w:rsidP="000606EC">
      <w:pPr>
        <w:jc w:val="center"/>
        <w:rPr>
          <w:color w:val="FF0000"/>
          <w:sz w:val="20"/>
          <w:szCs w:val="20"/>
          <w:lang w:val="en-US"/>
        </w:rPr>
      </w:pPr>
    </w:p>
    <w:p w14:paraId="4F5A169D" w14:textId="77777777" w:rsidR="000606EC" w:rsidRPr="00FE5965" w:rsidRDefault="000606EC" w:rsidP="000606EC">
      <w:pPr>
        <w:jc w:val="center"/>
        <w:rPr>
          <w:color w:val="FF0000"/>
          <w:sz w:val="20"/>
          <w:szCs w:val="20"/>
          <w:lang w:val="en-US"/>
        </w:rPr>
      </w:pPr>
      <w:r w:rsidRPr="00FE5965">
        <w:rPr>
          <w:sz w:val="20"/>
          <w:szCs w:val="20"/>
          <w:lang w:val="en-US"/>
        </w:rPr>
        <w:br w:type="page"/>
      </w:r>
    </w:p>
    <w:p w14:paraId="4E227427" w14:textId="77777777" w:rsidR="000606EC" w:rsidRPr="00FE5965" w:rsidRDefault="000606EC" w:rsidP="000606EC">
      <w:pPr>
        <w:rPr>
          <w:b/>
          <w:color w:val="FF0000"/>
          <w:sz w:val="20"/>
          <w:szCs w:val="20"/>
          <w:lang w:val="en-US"/>
        </w:rPr>
      </w:pPr>
    </w:p>
    <w:tbl>
      <w:tblPr>
        <w:tblW w:w="8368" w:type="dxa"/>
        <w:tblInd w:w="54" w:type="dxa"/>
        <w:tblLayout w:type="fixed"/>
        <w:tblLook w:val="0000" w:firstRow="0" w:lastRow="0" w:firstColumn="0" w:lastColumn="0" w:noHBand="0" w:noVBand="0"/>
      </w:tblPr>
      <w:tblGrid>
        <w:gridCol w:w="1350"/>
        <w:gridCol w:w="1095"/>
        <w:gridCol w:w="5923"/>
      </w:tblGrid>
      <w:tr w:rsidR="000606EC" w:rsidRPr="00936C47" w14:paraId="64FED05E" w14:textId="77777777" w:rsidTr="000606EC">
        <w:trPr>
          <w:trHeight w:val="20"/>
        </w:trPr>
        <w:tc>
          <w:tcPr>
            <w:tcW w:w="135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ACEE452" w14:textId="77777777" w:rsidR="000606EC" w:rsidRPr="00936C47" w:rsidRDefault="000606EC" w:rsidP="000606EC">
            <w:pPr>
              <w:jc w:val="center"/>
              <w:rPr>
                <w:color w:val="auto"/>
                <w:sz w:val="20"/>
                <w:szCs w:val="20"/>
              </w:rPr>
            </w:pPr>
            <w:r w:rsidRPr="00936C47">
              <w:rPr>
                <w:color w:val="auto"/>
                <w:sz w:val="20"/>
                <w:szCs w:val="20"/>
              </w:rPr>
              <w:t>Período</w:t>
            </w:r>
          </w:p>
        </w:tc>
        <w:tc>
          <w:tcPr>
            <w:tcW w:w="109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E19E3B3" w14:textId="77777777" w:rsidR="000606EC" w:rsidRPr="00936C47" w:rsidRDefault="000606EC" w:rsidP="000606EC">
            <w:pPr>
              <w:jc w:val="center"/>
              <w:rPr>
                <w:color w:val="auto"/>
                <w:sz w:val="20"/>
                <w:szCs w:val="20"/>
              </w:rPr>
            </w:pPr>
            <w:r w:rsidRPr="00936C47">
              <w:rPr>
                <w:color w:val="auto"/>
                <w:sz w:val="20"/>
                <w:szCs w:val="20"/>
              </w:rPr>
              <w:t>Código</w:t>
            </w:r>
          </w:p>
        </w:tc>
        <w:tc>
          <w:tcPr>
            <w:tcW w:w="5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410F90" w14:textId="77777777" w:rsidR="000606EC" w:rsidRPr="00936C47" w:rsidRDefault="000606EC" w:rsidP="000606EC">
            <w:pPr>
              <w:jc w:val="center"/>
              <w:rPr>
                <w:color w:val="auto"/>
                <w:sz w:val="20"/>
                <w:szCs w:val="20"/>
              </w:rPr>
            </w:pPr>
            <w:r w:rsidRPr="00936C47">
              <w:rPr>
                <w:color w:val="auto"/>
                <w:sz w:val="20"/>
                <w:szCs w:val="20"/>
              </w:rPr>
              <w:t>Disciplina</w:t>
            </w:r>
          </w:p>
        </w:tc>
      </w:tr>
      <w:tr w:rsidR="000606EC" w:rsidRPr="00936C47" w14:paraId="34A45DE2" w14:textId="77777777" w:rsidTr="000606EC">
        <w:trPr>
          <w:trHeight w:val="20"/>
        </w:trPr>
        <w:tc>
          <w:tcPr>
            <w:tcW w:w="135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E8C83D0" w14:textId="77777777" w:rsidR="000606EC" w:rsidRPr="00936C47" w:rsidRDefault="000606EC" w:rsidP="000606EC">
            <w:pPr>
              <w:jc w:val="center"/>
              <w:rPr>
                <w:b/>
                <w:color w:val="auto"/>
                <w:sz w:val="20"/>
                <w:szCs w:val="20"/>
              </w:rPr>
            </w:pPr>
          </w:p>
        </w:tc>
        <w:tc>
          <w:tcPr>
            <w:tcW w:w="109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FA977FD" w14:textId="77777777" w:rsidR="000606EC" w:rsidRPr="00936C47" w:rsidRDefault="000606EC" w:rsidP="000606EC">
            <w:pPr>
              <w:jc w:val="center"/>
              <w:rPr>
                <w:b/>
                <w:color w:val="auto"/>
                <w:sz w:val="20"/>
                <w:szCs w:val="20"/>
              </w:rPr>
            </w:pPr>
            <w:r w:rsidRPr="00936C47">
              <w:rPr>
                <w:b/>
                <w:color w:val="auto"/>
                <w:sz w:val="20"/>
                <w:szCs w:val="20"/>
              </w:rPr>
              <w:t>LET007</w:t>
            </w:r>
          </w:p>
        </w:tc>
        <w:tc>
          <w:tcPr>
            <w:tcW w:w="5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36CEBF0" w14:textId="77777777" w:rsidR="000606EC" w:rsidRPr="00936C47" w:rsidRDefault="000606EC" w:rsidP="000606EC">
            <w:pPr>
              <w:jc w:val="center"/>
              <w:rPr>
                <w:b/>
                <w:color w:val="auto"/>
                <w:sz w:val="20"/>
                <w:szCs w:val="20"/>
              </w:rPr>
            </w:pPr>
            <w:r w:rsidRPr="00936C47">
              <w:rPr>
                <w:b/>
                <w:color w:val="auto"/>
                <w:sz w:val="20"/>
                <w:szCs w:val="20"/>
              </w:rPr>
              <w:t>Libras - Língua Brasileira de Sinais</w:t>
            </w:r>
          </w:p>
        </w:tc>
      </w:tr>
    </w:tbl>
    <w:p w14:paraId="20B27F25" w14:textId="77777777" w:rsidR="000606EC" w:rsidRPr="00936C47" w:rsidRDefault="000606EC" w:rsidP="000606EC">
      <w:pPr>
        <w:widowControl w:val="0"/>
        <w:spacing w:line="276" w:lineRule="auto"/>
        <w:rPr>
          <w:rFonts w:eastAsia="Arial"/>
          <w:color w:val="auto"/>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936C47" w14:paraId="337F3978"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AC47253" w14:textId="77777777" w:rsidR="000606EC" w:rsidRPr="00936C47" w:rsidRDefault="000606EC" w:rsidP="000606EC">
            <w:pPr>
              <w:jc w:val="center"/>
              <w:rPr>
                <w:color w:val="auto"/>
                <w:sz w:val="20"/>
                <w:szCs w:val="20"/>
              </w:rPr>
            </w:pPr>
            <w:r w:rsidRPr="00936C47">
              <w:rPr>
                <w:color w:val="auto"/>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5D62C9B8" w14:textId="77777777" w:rsidR="000606EC" w:rsidRPr="00936C47" w:rsidRDefault="000606EC" w:rsidP="000606EC">
            <w:pPr>
              <w:jc w:val="center"/>
              <w:rPr>
                <w:color w:val="auto"/>
                <w:sz w:val="20"/>
                <w:szCs w:val="20"/>
              </w:rPr>
            </w:pPr>
            <w:r w:rsidRPr="00936C47">
              <w:rPr>
                <w:color w:val="auto"/>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E18384" w14:textId="77777777" w:rsidR="000606EC" w:rsidRPr="00936C47" w:rsidRDefault="000606EC" w:rsidP="000606EC">
            <w:pPr>
              <w:jc w:val="center"/>
              <w:rPr>
                <w:color w:val="auto"/>
                <w:sz w:val="20"/>
                <w:szCs w:val="20"/>
              </w:rPr>
            </w:pPr>
            <w:r w:rsidRPr="00936C47">
              <w:rPr>
                <w:color w:val="auto"/>
                <w:sz w:val="20"/>
                <w:szCs w:val="20"/>
              </w:rPr>
              <w:t>Equivalência</w:t>
            </w:r>
          </w:p>
        </w:tc>
      </w:tr>
      <w:tr w:rsidR="000606EC" w:rsidRPr="00936C47" w14:paraId="1D92EBC0"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32CC7441" w14:textId="77777777" w:rsidR="000606EC" w:rsidRPr="00936C47" w:rsidRDefault="000606EC" w:rsidP="000606EC">
            <w:pPr>
              <w:jc w:val="center"/>
              <w:rPr>
                <w:b/>
                <w:color w:val="auto"/>
                <w:sz w:val="20"/>
                <w:szCs w:val="20"/>
              </w:rPr>
            </w:pPr>
            <w:r w:rsidRPr="00936C47">
              <w:rPr>
                <w:b/>
                <w:color w:val="auto"/>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6894BC46" w14:textId="77777777" w:rsidR="000606EC" w:rsidRPr="00936C47" w:rsidRDefault="000606EC" w:rsidP="000606EC">
            <w:pPr>
              <w:jc w:val="center"/>
              <w:rPr>
                <w:b/>
                <w:color w:val="auto"/>
                <w:sz w:val="20"/>
                <w:szCs w:val="20"/>
              </w:rPr>
            </w:pPr>
            <w:r w:rsidRPr="00936C47">
              <w:rPr>
                <w:b/>
                <w:color w:val="auto"/>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D07C164" w14:textId="77777777" w:rsidR="000606EC" w:rsidRPr="00936C47" w:rsidRDefault="000606EC" w:rsidP="000606EC">
            <w:pPr>
              <w:jc w:val="center"/>
              <w:rPr>
                <w:b/>
                <w:color w:val="auto"/>
                <w:sz w:val="20"/>
                <w:szCs w:val="20"/>
              </w:rPr>
            </w:pPr>
            <w:r w:rsidRPr="00936C47">
              <w:rPr>
                <w:b/>
                <w:color w:val="auto"/>
                <w:sz w:val="20"/>
                <w:szCs w:val="20"/>
              </w:rPr>
              <w:t>-</w:t>
            </w:r>
          </w:p>
        </w:tc>
      </w:tr>
    </w:tbl>
    <w:p w14:paraId="286AF719" w14:textId="77777777" w:rsidR="000606EC" w:rsidRPr="00936C47" w:rsidRDefault="000606EC" w:rsidP="000606EC">
      <w:pPr>
        <w:jc w:val="center"/>
        <w:rPr>
          <w:color w:val="auto"/>
          <w:sz w:val="20"/>
          <w:szCs w:val="20"/>
        </w:rPr>
      </w:pPr>
    </w:p>
    <w:tbl>
      <w:tblPr>
        <w:tblW w:w="8415" w:type="dxa"/>
        <w:tblInd w:w="24" w:type="dxa"/>
        <w:tblLayout w:type="fixed"/>
        <w:tblLook w:val="0000" w:firstRow="0" w:lastRow="0" w:firstColumn="0" w:lastColumn="0" w:noHBand="0" w:noVBand="0"/>
      </w:tblPr>
      <w:tblGrid>
        <w:gridCol w:w="2685"/>
        <w:gridCol w:w="2790"/>
        <w:gridCol w:w="2940"/>
      </w:tblGrid>
      <w:tr w:rsidR="000606EC" w:rsidRPr="00936C47" w14:paraId="5BA8C813" w14:textId="77777777" w:rsidTr="000606EC">
        <w:trPr>
          <w:trHeight w:val="20"/>
        </w:trPr>
        <w:tc>
          <w:tcPr>
            <w:tcW w:w="268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A964576" w14:textId="77777777" w:rsidR="000606EC" w:rsidRPr="00936C47" w:rsidRDefault="000606EC" w:rsidP="000606EC">
            <w:pPr>
              <w:jc w:val="center"/>
              <w:rPr>
                <w:color w:val="auto"/>
                <w:sz w:val="20"/>
                <w:szCs w:val="20"/>
              </w:rPr>
            </w:pPr>
            <w:r w:rsidRPr="00936C47">
              <w:rPr>
                <w:color w:val="auto"/>
                <w:sz w:val="20"/>
                <w:szCs w:val="20"/>
              </w:rPr>
              <w:t>Carga Horária Total</w:t>
            </w:r>
          </w:p>
        </w:tc>
        <w:tc>
          <w:tcPr>
            <w:tcW w:w="27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1F38F5D" w14:textId="77777777" w:rsidR="000606EC" w:rsidRPr="00936C47" w:rsidRDefault="000606EC" w:rsidP="000606EC">
            <w:pPr>
              <w:jc w:val="center"/>
              <w:rPr>
                <w:color w:val="auto"/>
                <w:sz w:val="20"/>
                <w:szCs w:val="20"/>
              </w:rPr>
            </w:pPr>
            <w:r w:rsidRPr="00936C47">
              <w:rPr>
                <w:color w:val="auto"/>
                <w:sz w:val="20"/>
                <w:szCs w:val="20"/>
              </w:rPr>
              <w:t>Carga Horária Teórica</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7CFD846" w14:textId="77777777" w:rsidR="000606EC" w:rsidRPr="00936C47" w:rsidRDefault="000606EC" w:rsidP="000606EC">
            <w:pPr>
              <w:jc w:val="center"/>
              <w:rPr>
                <w:color w:val="auto"/>
                <w:sz w:val="20"/>
                <w:szCs w:val="20"/>
              </w:rPr>
            </w:pPr>
            <w:r w:rsidRPr="00936C47">
              <w:rPr>
                <w:color w:val="auto"/>
                <w:sz w:val="20"/>
                <w:szCs w:val="20"/>
              </w:rPr>
              <w:t>Carga Horária Prática</w:t>
            </w:r>
          </w:p>
        </w:tc>
      </w:tr>
      <w:tr w:rsidR="000606EC" w:rsidRPr="00936C47" w14:paraId="675C657A" w14:textId="77777777" w:rsidTr="000606EC">
        <w:trPr>
          <w:trHeight w:val="20"/>
        </w:trPr>
        <w:tc>
          <w:tcPr>
            <w:tcW w:w="268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5106827" w14:textId="77777777" w:rsidR="000606EC" w:rsidRPr="00936C47" w:rsidRDefault="000606EC" w:rsidP="000606EC">
            <w:pPr>
              <w:jc w:val="center"/>
              <w:rPr>
                <w:color w:val="auto"/>
                <w:sz w:val="20"/>
                <w:szCs w:val="20"/>
              </w:rPr>
            </w:pPr>
            <w:r w:rsidRPr="00936C47">
              <w:rPr>
                <w:color w:val="auto"/>
                <w:sz w:val="20"/>
                <w:szCs w:val="20"/>
              </w:rPr>
              <w:t>48</w:t>
            </w:r>
          </w:p>
        </w:tc>
        <w:tc>
          <w:tcPr>
            <w:tcW w:w="27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178858D" w14:textId="77777777" w:rsidR="000606EC" w:rsidRPr="00936C47" w:rsidRDefault="000606EC" w:rsidP="000606EC">
            <w:pPr>
              <w:jc w:val="center"/>
              <w:rPr>
                <w:color w:val="auto"/>
                <w:sz w:val="20"/>
                <w:szCs w:val="20"/>
              </w:rPr>
            </w:pPr>
            <w:r w:rsidRPr="00936C47">
              <w:rPr>
                <w:color w:val="auto"/>
                <w:sz w:val="20"/>
                <w:szCs w:val="20"/>
              </w:rPr>
              <w:t>48</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7A81C8E" w14:textId="77777777" w:rsidR="000606EC" w:rsidRPr="00936C47" w:rsidRDefault="000606EC" w:rsidP="000606EC">
            <w:pPr>
              <w:jc w:val="center"/>
              <w:rPr>
                <w:color w:val="auto"/>
                <w:sz w:val="20"/>
                <w:szCs w:val="20"/>
              </w:rPr>
            </w:pPr>
            <w:r w:rsidRPr="00936C47">
              <w:rPr>
                <w:color w:val="auto"/>
                <w:sz w:val="20"/>
                <w:szCs w:val="20"/>
              </w:rPr>
              <w:t>0</w:t>
            </w:r>
          </w:p>
        </w:tc>
      </w:tr>
    </w:tbl>
    <w:p w14:paraId="5EADD6C1" w14:textId="77777777" w:rsidR="000606EC" w:rsidRPr="00936C47" w:rsidRDefault="000606EC" w:rsidP="000606EC">
      <w:pPr>
        <w:jc w:val="center"/>
        <w:rPr>
          <w:color w:val="auto"/>
          <w:sz w:val="20"/>
          <w:szCs w:val="20"/>
        </w:rPr>
      </w:pPr>
    </w:p>
    <w:tbl>
      <w:tblPr>
        <w:tblW w:w="8400" w:type="dxa"/>
        <w:tblInd w:w="39" w:type="dxa"/>
        <w:tblLayout w:type="fixed"/>
        <w:tblLook w:val="0000" w:firstRow="0" w:lastRow="0" w:firstColumn="0" w:lastColumn="0" w:noHBand="0" w:noVBand="0"/>
      </w:tblPr>
      <w:tblGrid>
        <w:gridCol w:w="8400"/>
      </w:tblGrid>
      <w:tr w:rsidR="000606EC" w:rsidRPr="00936C47" w14:paraId="06FF77D2"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E14975C" w14:textId="77777777" w:rsidR="000606EC" w:rsidRPr="00936C47" w:rsidRDefault="000606EC" w:rsidP="000606EC">
            <w:pPr>
              <w:jc w:val="center"/>
              <w:rPr>
                <w:b/>
                <w:color w:val="auto"/>
                <w:sz w:val="20"/>
                <w:szCs w:val="20"/>
              </w:rPr>
            </w:pPr>
            <w:r w:rsidRPr="00936C47">
              <w:rPr>
                <w:b/>
                <w:color w:val="auto"/>
                <w:sz w:val="20"/>
                <w:szCs w:val="20"/>
              </w:rPr>
              <w:t>Ementa</w:t>
            </w:r>
          </w:p>
        </w:tc>
      </w:tr>
      <w:tr w:rsidR="000606EC" w:rsidRPr="00936C47" w14:paraId="6BFB93E1"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1A46D23" w14:textId="77777777" w:rsidR="000606EC" w:rsidRPr="00936C47" w:rsidRDefault="000606EC" w:rsidP="000606EC">
            <w:pPr>
              <w:rPr>
                <w:color w:val="auto"/>
                <w:sz w:val="20"/>
                <w:szCs w:val="20"/>
              </w:rPr>
            </w:pPr>
            <w:r w:rsidRPr="00936C47">
              <w:rPr>
                <w:color w:val="auto"/>
                <w:sz w:val="20"/>
                <w:szCs w:val="20"/>
              </w:rPr>
              <w:t>Propriedades das línguas humanas e as línguas de sinais. Tecnologias na área da surdez. O que é a Língua de Sinais Brasileira - LIBRAS: Aspectos linguísticos e legais. A Língua Brasileira de Sinais - LIBRAS: parâmetros fonológicos, morfossintáticos, semânticos e pragmáticos. Noções e aprendizado básico da LIBRAS. A combinação de formas e de movimentos das mãos. Os pontos de referência no corpo e no espaço. Comunicação e expressão de natureza visual motora. Desenvolvimento de LIBRAS dentro de contextos.</w:t>
            </w:r>
          </w:p>
        </w:tc>
      </w:tr>
    </w:tbl>
    <w:p w14:paraId="2D651979" w14:textId="77777777" w:rsidR="000606EC" w:rsidRPr="00D6042F"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D6042F" w14:paraId="7AD252D1"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A8EFED1" w14:textId="77777777" w:rsidR="000606EC" w:rsidRPr="00D6042F" w:rsidRDefault="000606EC" w:rsidP="000606EC">
            <w:pPr>
              <w:jc w:val="center"/>
              <w:rPr>
                <w:b/>
                <w:sz w:val="20"/>
                <w:szCs w:val="20"/>
              </w:rPr>
            </w:pPr>
            <w:r w:rsidRPr="00D6042F">
              <w:rPr>
                <w:b/>
                <w:sz w:val="20"/>
                <w:szCs w:val="20"/>
              </w:rPr>
              <w:t>Bibliografia Básica</w:t>
            </w:r>
          </w:p>
        </w:tc>
      </w:tr>
      <w:tr w:rsidR="000606EC" w:rsidRPr="00936C47" w14:paraId="4936E227"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1C01349"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LACERDA, C. B. F. Interpretde de libras. São Paulo: Mediação Editora, 2015 (ISBN:  </w:t>
            </w:r>
            <w:hyperlink r:id="rId31" w:tgtFrame="_blank" w:history="1">
              <w:r w:rsidRPr="00936C47">
                <w:rPr>
                  <w:color w:val="auto"/>
                  <w:sz w:val="20"/>
                  <w:szCs w:val="20"/>
                </w:rPr>
                <w:t>8577060470</w:t>
              </w:r>
            </w:hyperlink>
            <w:r w:rsidRPr="00936C47">
              <w:rPr>
                <w:color w:val="auto"/>
                <w:sz w:val="20"/>
                <w:szCs w:val="20"/>
              </w:rPr>
              <w:t>)</w:t>
            </w:r>
          </w:p>
          <w:p w14:paraId="70B0BEFE"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ALBRES, N. A. Ensino de libras. São Paulo: Apris, 2016 (ISBN:  </w:t>
            </w:r>
            <w:hyperlink r:id="rId32" w:tgtFrame="_blank" w:history="1">
              <w:r w:rsidRPr="00936C47">
                <w:rPr>
                  <w:color w:val="auto"/>
                  <w:sz w:val="20"/>
                  <w:szCs w:val="20"/>
                </w:rPr>
                <w:t>8547302891</w:t>
              </w:r>
            </w:hyperlink>
            <w:r w:rsidRPr="00936C47">
              <w:rPr>
                <w:color w:val="auto"/>
                <w:sz w:val="20"/>
                <w:szCs w:val="20"/>
              </w:rPr>
              <w:t>)</w:t>
            </w:r>
          </w:p>
          <w:p w14:paraId="479C10A2" w14:textId="77777777" w:rsidR="000606EC"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STREIECHEN, E. N. Libras: aprender está em suas mãos. São Paulo: Editora CRV, 2013 (ISBN:  8580426642). </w:t>
            </w:r>
          </w:p>
        </w:tc>
      </w:tr>
    </w:tbl>
    <w:p w14:paraId="598EE110" w14:textId="77777777" w:rsidR="000606EC" w:rsidRPr="00936C47" w:rsidRDefault="000606EC" w:rsidP="000606EC">
      <w:pPr>
        <w:jc w:val="center"/>
        <w:rPr>
          <w:color w:val="auto"/>
          <w:sz w:val="20"/>
          <w:szCs w:val="20"/>
        </w:rPr>
      </w:pPr>
    </w:p>
    <w:tbl>
      <w:tblPr>
        <w:tblW w:w="8475" w:type="dxa"/>
        <w:tblLayout w:type="fixed"/>
        <w:tblLook w:val="0000" w:firstRow="0" w:lastRow="0" w:firstColumn="0" w:lastColumn="0" w:noHBand="0" w:noVBand="0"/>
      </w:tblPr>
      <w:tblGrid>
        <w:gridCol w:w="8475"/>
      </w:tblGrid>
      <w:tr w:rsidR="000606EC" w:rsidRPr="00936C47" w14:paraId="5E586FB8"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95CF60E" w14:textId="77777777" w:rsidR="000606EC" w:rsidRPr="00936C47" w:rsidRDefault="000606EC" w:rsidP="000606EC">
            <w:pPr>
              <w:jc w:val="center"/>
              <w:rPr>
                <w:b/>
                <w:color w:val="auto"/>
                <w:sz w:val="20"/>
                <w:szCs w:val="20"/>
              </w:rPr>
            </w:pPr>
            <w:r w:rsidRPr="00936C47">
              <w:rPr>
                <w:b/>
                <w:color w:val="auto"/>
                <w:sz w:val="20"/>
                <w:szCs w:val="20"/>
              </w:rPr>
              <w:t>Bibliografia Complementar</w:t>
            </w:r>
          </w:p>
        </w:tc>
      </w:tr>
      <w:tr w:rsidR="000606EC" w:rsidRPr="00936C47" w14:paraId="6415FB4E"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1C2D09F"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GESSER, A. Libras - que língua é essa. São Paulo: Parábola, 2009 (ISBN:  </w:t>
            </w:r>
            <w:hyperlink r:id="rId33" w:tgtFrame="_blank" w:history="1">
              <w:r w:rsidRPr="00936C47">
                <w:rPr>
                  <w:color w:val="auto"/>
                  <w:sz w:val="20"/>
                  <w:szCs w:val="20"/>
                </w:rPr>
                <w:t>8579340012</w:t>
              </w:r>
            </w:hyperlink>
            <w:r w:rsidRPr="00936C47">
              <w:rPr>
                <w:color w:val="auto"/>
                <w:sz w:val="20"/>
                <w:szCs w:val="20"/>
              </w:rPr>
              <w:t>)</w:t>
            </w:r>
          </w:p>
          <w:p w14:paraId="29CA1105"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PEREIRA, M. C. C. Libras: conhecimento além dos sinais. São Paulo: Pearson Brasil, 2011 (ISBN:  </w:t>
            </w:r>
            <w:hyperlink r:id="rId34" w:tgtFrame="_blank" w:history="1">
              <w:r w:rsidRPr="00936C47">
                <w:rPr>
                  <w:color w:val="auto"/>
                  <w:sz w:val="20"/>
                  <w:szCs w:val="20"/>
                </w:rPr>
                <w:t>8576058782</w:t>
              </w:r>
            </w:hyperlink>
            <w:r w:rsidRPr="00936C47">
              <w:rPr>
                <w:color w:val="auto"/>
                <w:sz w:val="20"/>
                <w:szCs w:val="20"/>
              </w:rPr>
              <w:t>) </w:t>
            </w:r>
          </w:p>
          <w:p w14:paraId="47FBBB91"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FIGUEIRA, A.S. Material de apoio para o aprendizado de libras. São Paulo: PHORTE Editora, 2011 (ISBN:  857655321X)</w:t>
            </w:r>
          </w:p>
          <w:p w14:paraId="1F5796D9" w14:textId="77777777" w:rsidR="00936C47"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COUTINHO, D. Libras e língua portuguesa: semelhanças e diferenças v.1. São Paulo: Denise Coutinho, 2016 (ISBN:  </w:t>
            </w:r>
            <w:hyperlink r:id="rId35" w:tgtFrame="_blank" w:history="1">
              <w:r w:rsidRPr="00936C47">
                <w:rPr>
                  <w:color w:val="auto"/>
                  <w:sz w:val="20"/>
                  <w:szCs w:val="20"/>
                </w:rPr>
                <w:t>8575394908</w:t>
              </w:r>
            </w:hyperlink>
            <w:r w:rsidRPr="00936C47">
              <w:rPr>
                <w:color w:val="auto"/>
                <w:sz w:val="20"/>
                <w:szCs w:val="20"/>
              </w:rPr>
              <w:t>). </w:t>
            </w:r>
          </w:p>
          <w:p w14:paraId="7E42CF41" w14:textId="77777777" w:rsidR="000606EC" w:rsidRPr="00936C47" w:rsidRDefault="00936C47" w:rsidP="00936C47">
            <w:pPr>
              <w:pBdr>
                <w:top w:val="none" w:sz="0" w:space="0" w:color="auto"/>
                <w:left w:val="none" w:sz="0" w:space="0" w:color="auto"/>
                <w:bottom w:val="none" w:sz="0" w:space="0" w:color="auto"/>
                <w:right w:val="none" w:sz="0" w:space="0" w:color="auto"/>
                <w:between w:val="none" w:sz="0" w:space="0" w:color="auto"/>
              </w:pBdr>
              <w:shd w:val="clear" w:color="auto" w:fill="FFFFFF"/>
              <w:jc w:val="left"/>
              <w:rPr>
                <w:color w:val="auto"/>
                <w:sz w:val="20"/>
                <w:szCs w:val="20"/>
              </w:rPr>
            </w:pPr>
            <w:r w:rsidRPr="00936C47">
              <w:rPr>
                <w:color w:val="auto"/>
                <w:sz w:val="20"/>
                <w:szCs w:val="20"/>
              </w:rPr>
              <w:t>COUTINHO, D. Libras e língua portuguesa: semelhanças e diferenças v.2. São Paulo: Denise Coutinho, 2016 (ISBN:  </w:t>
            </w:r>
            <w:hyperlink r:id="rId36" w:tgtFrame="_blank" w:history="1">
              <w:r w:rsidRPr="00936C47">
                <w:rPr>
                  <w:color w:val="auto"/>
                  <w:sz w:val="20"/>
                  <w:szCs w:val="20"/>
                </w:rPr>
                <w:t>8575394924</w:t>
              </w:r>
            </w:hyperlink>
            <w:r w:rsidRPr="00936C47">
              <w:rPr>
                <w:color w:val="auto"/>
                <w:sz w:val="20"/>
                <w:szCs w:val="20"/>
              </w:rPr>
              <w:t>)</w:t>
            </w:r>
          </w:p>
        </w:tc>
      </w:tr>
    </w:tbl>
    <w:p w14:paraId="3A56C191" w14:textId="77777777" w:rsidR="000606EC" w:rsidRPr="00D6042F" w:rsidRDefault="000606EC" w:rsidP="000606EC">
      <w:pPr>
        <w:rPr>
          <w:sz w:val="20"/>
          <w:szCs w:val="20"/>
        </w:rPr>
      </w:pPr>
    </w:p>
    <w:p w14:paraId="2D4CB689" w14:textId="77777777" w:rsidR="000606EC" w:rsidRPr="00D6042F" w:rsidRDefault="000606EC" w:rsidP="000606EC">
      <w:pPr>
        <w:rPr>
          <w:sz w:val="20"/>
          <w:szCs w:val="20"/>
        </w:rPr>
      </w:pPr>
    </w:p>
    <w:p w14:paraId="73037DF5" w14:textId="77777777" w:rsidR="000606EC" w:rsidRPr="00D6042F" w:rsidRDefault="000606EC" w:rsidP="000606EC">
      <w:pPr>
        <w:rPr>
          <w:sz w:val="20"/>
          <w:szCs w:val="20"/>
        </w:rPr>
      </w:pPr>
    </w:p>
    <w:p w14:paraId="68041830" w14:textId="77777777" w:rsidR="000606EC" w:rsidRPr="00D6042F" w:rsidRDefault="000606EC" w:rsidP="000606EC">
      <w:pPr>
        <w:rPr>
          <w:sz w:val="20"/>
          <w:szCs w:val="20"/>
        </w:rPr>
      </w:pPr>
      <w:r w:rsidRPr="00D6042F">
        <w:rPr>
          <w:sz w:val="20"/>
          <w:szCs w:val="20"/>
        </w:rPr>
        <w:br w:type="page"/>
      </w:r>
    </w:p>
    <w:tbl>
      <w:tblPr>
        <w:tblW w:w="8490" w:type="dxa"/>
        <w:tblLayout w:type="fixed"/>
        <w:tblLook w:val="0000" w:firstRow="0" w:lastRow="0" w:firstColumn="0" w:lastColumn="0" w:noHBand="0" w:noVBand="0"/>
      </w:tblPr>
      <w:tblGrid>
        <w:gridCol w:w="1472"/>
        <w:gridCol w:w="1417"/>
        <w:gridCol w:w="5387"/>
        <w:gridCol w:w="214"/>
      </w:tblGrid>
      <w:tr w:rsidR="000606EC" w:rsidRPr="00D6042F" w14:paraId="05F5B531" w14:textId="77777777" w:rsidTr="000606EC">
        <w:trPr>
          <w:trHeight w:val="20"/>
        </w:trPr>
        <w:tc>
          <w:tcPr>
            <w:tcW w:w="8490" w:type="dxa"/>
            <w:gridSpan w:val="4"/>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20D0C5" w14:textId="77777777" w:rsidR="000606EC" w:rsidRPr="00D6042F" w:rsidRDefault="000606EC" w:rsidP="000606EC">
            <w:pPr>
              <w:rPr>
                <w:sz w:val="20"/>
                <w:szCs w:val="20"/>
              </w:rPr>
            </w:pPr>
          </w:p>
        </w:tc>
      </w:tr>
      <w:tr w:rsidR="000606EC" w:rsidRPr="00ED2CF5" w14:paraId="546565FD" w14:textId="77777777" w:rsidTr="000606EC">
        <w:trPr>
          <w:gridAfter w:val="1"/>
          <w:wAfter w:w="168" w:type="dxa"/>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E34BEF1" w14:textId="77777777" w:rsidR="000606EC" w:rsidRPr="00ED2CF5" w:rsidRDefault="000606EC" w:rsidP="000606EC">
            <w:pPr>
              <w:jc w:val="center"/>
              <w:rPr>
                <w:color w:val="auto"/>
                <w:sz w:val="20"/>
                <w:szCs w:val="20"/>
              </w:rPr>
            </w:pPr>
            <w:r w:rsidRPr="00ED2CF5">
              <w:rPr>
                <w:color w:val="auto"/>
                <w:sz w:val="20"/>
                <w:szCs w:val="20"/>
              </w:rPr>
              <w:t>Período</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88DF6DC" w14:textId="77777777" w:rsidR="000606EC" w:rsidRPr="00ED2CF5" w:rsidRDefault="000606EC" w:rsidP="000606EC">
            <w:pPr>
              <w:jc w:val="center"/>
              <w:rPr>
                <w:color w:val="auto"/>
                <w:sz w:val="20"/>
                <w:szCs w:val="20"/>
              </w:rPr>
            </w:pPr>
            <w:r w:rsidRPr="00ED2CF5">
              <w:rPr>
                <w:color w:val="auto"/>
                <w:sz w:val="20"/>
                <w:szCs w:val="20"/>
              </w:rPr>
              <w:t>Código</w:t>
            </w:r>
          </w:p>
        </w:tc>
        <w:tc>
          <w:tcPr>
            <w:tcW w:w="53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944184F" w14:textId="77777777" w:rsidR="000606EC" w:rsidRPr="00ED2CF5" w:rsidRDefault="000606EC" w:rsidP="000606EC">
            <w:pPr>
              <w:jc w:val="center"/>
              <w:rPr>
                <w:color w:val="auto"/>
                <w:sz w:val="20"/>
                <w:szCs w:val="20"/>
              </w:rPr>
            </w:pPr>
            <w:r w:rsidRPr="00ED2CF5">
              <w:rPr>
                <w:color w:val="auto"/>
                <w:sz w:val="20"/>
                <w:szCs w:val="20"/>
              </w:rPr>
              <w:t>Disciplina</w:t>
            </w:r>
          </w:p>
        </w:tc>
      </w:tr>
      <w:tr w:rsidR="000606EC" w:rsidRPr="00ED2CF5" w14:paraId="391192D2" w14:textId="77777777" w:rsidTr="000606EC">
        <w:trPr>
          <w:gridAfter w:val="1"/>
          <w:wAfter w:w="168" w:type="dxa"/>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1068C33" w14:textId="77777777" w:rsidR="000606EC" w:rsidRPr="00ED2CF5" w:rsidRDefault="000606EC" w:rsidP="000606EC">
            <w:pPr>
              <w:jc w:val="center"/>
              <w:rPr>
                <w:b/>
                <w:color w:val="auto"/>
                <w:sz w:val="20"/>
                <w:szCs w:val="20"/>
              </w:rPr>
            </w:pP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33D72F2" w14:textId="77777777" w:rsidR="000606EC" w:rsidRPr="00ED2CF5" w:rsidRDefault="000606EC" w:rsidP="000606EC">
            <w:pPr>
              <w:jc w:val="center"/>
              <w:rPr>
                <w:b/>
                <w:color w:val="auto"/>
                <w:sz w:val="20"/>
                <w:szCs w:val="20"/>
              </w:rPr>
            </w:pPr>
            <w:r w:rsidRPr="00ED2CF5">
              <w:rPr>
                <w:b/>
                <w:color w:val="auto"/>
                <w:sz w:val="20"/>
                <w:szCs w:val="20"/>
              </w:rPr>
              <w:t>EMT055</w:t>
            </w:r>
          </w:p>
        </w:tc>
        <w:tc>
          <w:tcPr>
            <w:tcW w:w="53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6F6F66" w14:textId="77777777" w:rsidR="000606EC" w:rsidRPr="00ED2CF5" w:rsidRDefault="000606EC" w:rsidP="000606EC">
            <w:pPr>
              <w:jc w:val="center"/>
              <w:rPr>
                <w:b/>
                <w:color w:val="auto"/>
                <w:sz w:val="20"/>
                <w:szCs w:val="20"/>
              </w:rPr>
            </w:pPr>
            <w:r w:rsidRPr="00ED2CF5">
              <w:rPr>
                <w:b/>
                <w:color w:val="auto"/>
                <w:sz w:val="20"/>
                <w:szCs w:val="20"/>
              </w:rPr>
              <w:t>Solidificação de Metais</w:t>
            </w:r>
          </w:p>
        </w:tc>
      </w:tr>
    </w:tbl>
    <w:p w14:paraId="723A48F2" w14:textId="77777777" w:rsidR="000606EC" w:rsidRPr="00ED2CF5" w:rsidRDefault="000606EC" w:rsidP="000606EC">
      <w:pPr>
        <w:widowControl w:val="0"/>
        <w:spacing w:line="276" w:lineRule="auto"/>
        <w:rPr>
          <w:rFonts w:eastAsia="Arial"/>
          <w:color w:val="auto"/>
          <w:sz w:val="20"/>
          <w:szCs w:val="20"/>
        </w:rPr>
      </w:pPr>
    </w:p>
    <w:tbl>
      <w:tblPr>
        <w:tblW w:w="8277" w:type="dxa"/>
        <w:tblInd w:w="-45" w:type="dxa"/>
        <w:tblLayout w:type="fixed"/>
        <w:tblLook w:val="0400" w:firstRow="0" w:lastRow="0" w:firstColumn="0" w:lastColumn="0" w:noHBand="0" w:noVBand="1"/>
      </w:tblPr>
      <w:tblGrid>
        <w:gridCol w:w="1473"/>
        <w:gridCol w:w="1417"/>
        <w:gridCol w:w="5387"/>
      </w:tblGrid>
      <w:tr w:rsidR="000606EC" w:rsidRPr="00ED2CF5" w14:paraId="456041F5"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410D50C5" w14:textId="77777777" w:rsidR="000606EC" w:rsidRPr="00ED2CF5" w:rsidRDefault="000606EC" w:rsidP="000606EC">
            <w:pPr>
              <w:jc w:val="center"/>
              <w:rPr>
                <w:color w:val="auto"/>
                <w:sz w:val="20"/>
                <w:szCs w:val="20"/>
              </w:rPr>
            </w:pPr>
            <w:r w:rsidRPr="00ED2CF5">
              <w:rPr>
                <w:color w:val="auto"/>
                <w:sz w:val="20"/>
                <w:szCs w:val="20"/>
              </w:rPr>
              <w:t>Pré-Requisito</w:t>
            </w:r>
          </w:p>
        </w:tc>
        <w:tc>
          <w:tcPr>
            <w:tcW w:w="1417" w:type="dxa"/>
            <w:tcBorders>
              <w:top w:val="single" w:sz="8" w:space="0" w:color="000000"/>
              <w:left w:val="single" w:sz="8" w:space="0" w:color="000000"/>
              <w:bottom w:val="single" w:sz="8" w:space="0" w:color="000000"/>
            </w:tcBorders>
            <w:tcMar>
              <w:top w:w="0" w:type="dxa"/>
              <w:left w:w="10" w:type="dxa"/>
              <w:bottom w:w="0" w:type="dxa"/>
              <w:right w:w="10" w:type="dxa"/>
            </w:tcMar>
          </w:tcPr>
          <w:p w14:paraId="36E05BED" w14:textId="77777777" w:rsidR="000606EC" w:rsidRPr="00ED2CF5" w:rsidRDefault="000606EC" w:rsidP="000606EC">
            <w:pPr>
              <w:jc w:val="center"/>
              <w:rPr>
                <w:color w:val="auto"/>
                <w:sz w:val="20"/>
                <w:szCs w:val="20"/>
              </w:rPr>
            </w:pPr>
            <w:r w:rsidRPr="00ED2CF5">
              <w:rPr>
                <w:color w:val="auto"/>
                <w:sz w:val="20"/>
                <w:szCs w:val="20"/>
              </w:rPr>
              <w:t>Co-Requisito</w:t>
            </w:r>
          </w:p>
        </w:tc>
        <w:tc>
          <w:tcPr>
            <w:tcW w:w="538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8335C14" w14:textId="77777777" w:rsidR="000606EC" w:rsidRPr="00ED2CF5" w:rsidRDefault="000606EC" w:rsidP="000606EC">
            <w:pPr>
              <w:jc w:val="center"/>
              <w:rPr>
                <w:color w:val="auto"/>
                <w:sz w:val="20"/>
                <w:szCs w:val="20"/>
              </w:rPr>
            </w:pPr>
            <w:r w:rsidRPr="00ED2CF5">
              <w:rPr>
                <w:color w:val="auto"/>
                <w:sz w:val="20"/>
                <w:szCs w:val="20"/>
              </w:rPr>
              <w:t>Equivalência</w:t>
            </w:r>
          </w:p>
        </w:tc>
      </w:tr>
      <w:tr w:rsidR="000606EC" w:rsidRPr="00ED2CF5" w14:paraId="2237413F"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18CF33EA" w14:textId="77777777" w:rsidR="000606EC" w:rsidRPr="00ED2CF5" w:rsidRDefault="000606EC" w:rsidP="000606EC">
            <w:pPr>
              <w:jc w:val="center"/>
              <w:rPr>
                <w:b/>
                <w:color w:val="auto"/>
                <w:sz w:val="20"/>
                <w:szCs w:val="20"/>
              </w:rPr>
            </w:pPr>
            <w:r w:rsidRPr="00ED2CF5">
              <w:rPr>
                <w:b/>
                <w:color w:val="auto"/>
                <w:sz w:val="20"/>
                <w:szCs w:val="20"/>
              </w:rPr>
              <w:t>--</w:t>
            </w:r>
          </w:p>
        </w:tc>
        <w:tc>
          <w:tcPr>
            <w:tcW w:w="1417" w:type="dxa"/>
            <w:tcBorders>
              <w:top w:val="single" w:sz="8" w:space="0" w:color="000000"/>
              <w:left w:val="single" w:sz="8" w:space="0" w:color="000000"/>
              <w:bottom w:val="single" w:sz="8" w:space="0" w:color="000000"/>
            </w:tcBorders>
            <w:tcMar>
              <w:top w:w="0" w:type="dxa"/>
              <w:left w:w="10" w:type="dxa"/>
              <w:bottom w:w="0" w:type="dxa"/>
              <w:right w:w="10" w:type="dxa"/>
            </w:tcMar>
          </w:tcPr>
          <w:p w14:paraId="60075EAA" w14:textId="77777777" w:rsidR="000606EC" w:rsidRPr="00ED2CF5" w:rsidRDefault="000606EC" w:rsidP="000606EC">
            <w:pPr>
              <w:jc w:val="center"/>
              <w:rPr>
                <w:b/>
                <w:color w:val="auto"/>
                <w:sz w:val="20"/>
                <w:szCs w:val="20"/>
              </w:rPr>
            </w:pPr>
            <w:r w:rsidRPr="00ED2CF5">
              <w:rPr>
                <w:b/>
                <w:color w:val="auto"/>
                <w:sz w:val="20"/>
                <w:szCs w:val="20"/>
              </w:rPr>
              <w:t>--</w:t>
            </w:r>
          </w:p>
        </w:tc>
        <w:tc>
          <w:tcPr>
            <w:tcW w:w="538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5C7849D" w14:textId="77777777" w:rsidR="000606EC" w:rsidRPr="00ED2CF5" w:rsidRDefault="000606EC" w:rsidP="000606EC">
            <w:pPr>
              <w:jc w:val="center"/>
              <w:rPr>
                <w:b/>
                <w:color w:val="auto"/>
                <w:sz w:val="20"/>
                <w:szCs w:val="20"/>
              </w:rPr>
            </w:pPr>
            <w:r w:rsidRPr="00ED2CF5">
              <w:rPr>
                <w:b/>
                <w:color w:val="auto"/>
                <w:sz w:val="20"/>
                <w:szCs w:val="20"/>
              </w:rPr>
              <w:t>-</w:t>
            </w:r>
          </w:p>
        </w:tc>
      </w:tr>
    </w:tbl>
    <w:p w14:paraId="3CCEC8EE" w14:textId="77777777" w:rsidR="000606EC" w:rsidRPr="00ED2CF5" w:rsidRDefault="000606EC" w:rsidP="000606EC">
      <w:pPr>
        <w:jc w:val="center"/>
        <w:rPr>
          <w:color w:val="auto"/>
          <w:sz w:val="20"/>
          <w:szCs w:val="20"/>
        </w:rPr>
      </w:pPr>
    </w:p>
    <w:tbl>
      <w:tblPr>
        <w:tblW w:w="8306" w:type="dxa"/>
        <w:tblInd w:w="24" w:type="dxa"/>
        <w:tblLayout w:type="fixed"/>
        <w:tblLook w:val="0000" w:firstRow="0" w:lastRow="0" w:firstColumn="0" w:lastColumn="0" w:noHBand="0" w:noVBand="0"/>
      </w:tblPr>
      <w:tblGrid>
        <w:gridCol w:w="2919"/>
        <w:gridCol w:w="2556"/>
        <w:gridCol w:w="2831"/>
      </w:tblGrid>
      <w:tr w:rsidR="000606EC" w:rsidRPr="00ED2CF5" w14:paraId="24818EE5"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3FF3165" w14:textId="77777777" w:rsidR="000606EC" w:rsidRPr="00ED2CF5" w:rsidRDefault="000606EC" w:rsidP="000606EC">
            <w:pPr>
              <w:jc w:val="center"/>
              <w:rPr>
                <w:color w:val="auto"/>
                <w:sz w:val="20"/>
                <w:szCs w:val="20"/>
              </w:rPr>
            </w:pPr>
            <w:r w:rsidRPr="00ED2CF5">
              <w:rPr>
                <w:color w:val="auto"/>
                <w:sz w:val="20"/>
                <w:szCs w:val="20"/>
              </w:rPr>
              <w:t>Carga Horária Total</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016CEDA" w14:textId="77777777" w:rsidR="000606EC" w:rsidRPr="00ED2CF5" w:rsidRDefault="000606EC" w:rsidP="000606EC">
            <w:pPr>
              <w:jc w:val="center"/>
              <w:rPr>
                <w:color w:val="auto"/>
                <w:sz w:val="20"/>
                <w:szCs w:val="20"/>
              </w:rPr>
            </w:pPr>
            <w:r w:rsidRPr="00ED2CF5">
              <w:rPr>
                <w:color w:val="auto"/>
                <w:sz w:val="20"/>
                <w:szCs w:val="20"/>
              </w:rPr>
              <w:t>Carga Horária Teórica</w:t>
            </w:r>
          </w:p>
        </w:tc>
        <w:tc>
          <w:tcPr>
            <w:tcW w:w="28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0A4EE6" w14:textId="77777777" w:rsidR="000606EC" w:rsidRPr="00ED2CF5" w:rsidRDefault="000606EC" w:rsidP="000606EC">
            <w:pPr>
              <w:jc w:val="center"/>
              <w:rPr>
                <w:color w:val="auto"/>
                <w:sz w:val="20"/>
                <w:szCs w:val="20"/>
              </w:rPr>
            </w:pPr>
            <w:r w:rsidRPr="00ED2CF5">
              <w:rPr>
                <w:color w:val="auto"/>
                <w:sz w:val="20"/>
                <w:szCs w:val="20"/>
              </w:rPr>
              <w:t>Carga Horária Prática</w:t>
            </w:r>
          </w:p>
        </w:tc>
      </w:tr>
      <w:tr w:rsidR="000606EC" w:rsidRPr="00ED2CF5" w14:paraId="3834817E"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953A9A8" w14:textId="77777777" w:rsidR="000606EC" w:rsidRPr="00ED2CF5" w:rsidRDefault="000606EC" w:rsidP="000606EC">
            <w:pPr>
              <w:jc w:val="center"/>
              <w:rPr>
                <w:color w:val="auto"/>
                <w:sz w:val="20"/>
                <w:szCs w:val="20"/>
              </w:rPr>
            </w:pPr>
            <w:r w:rsidRPr="00ED2CF5">
              <w:rPr>
                <w:color w:val="auto"/>
                <w:sz w:val="20"/>
                <w:szCs w:val="20"/>
              </w:rPr>
              <w:t>48</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9A049EE" w14:textId="77777777" w:rsidR="000606EC" w:rsidRPr="00ED2CF5" w:rsidRDefault="000606EC" w:rsidP="000606EC">
            <w:pPr>
              <w:jc w:val="center"/>
              <w:rPr>
                <w:color w:val="auto"/>
                <w:sz w:val="20"/>
                <w:szCs w:val="20"/>
              </w:rPr>
            </w:pPr>
            <w:r w:rsidRPr="00ED2CF5">
              <w:rPr>
                <w:color w:val="auto"/>
                <w:sz w:val="20"/>
                <w:szCs w:val="20"/>
              </w:rPr>
              <w:t>48</w:t>
            </w:r>
          </w:p>
        </w:tc>
        <w:tc>
          <w:tcPr>
            <w:tcW w:w="28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540F644" w14:textId="77777777" w:rsidR="000606EC" w:rsidRPr="00ED2CF5" w:rsidRDefault="000606EC" w:rsidP="000606EC">
            <w:pPr>
              <w:jc w:val="center"/>
              <w:rPr>
                <w:color w:val="auto"/>
                <w:sz w:val="20"/>
                <w:szCs w:val="20"/>
              </w:rPr>
            </w:pPr>
            <w:r w:rsidRPr="00ED2CF5">
              <w:rPr>
                <w:color w:val="auto"/>
                <w:sz w:val="20"/>
                <w:szCs w:val="20"/>
              </w:rPr>
              <w:t>0</w:t>
            </w:r>
          </w:p>
        </w:tc>
      </w:tr>
    </w:tbl>
    <w:p w14:paraId="5158A31A" w14:textId="77777777" w:rsidR="000606EC" w:rsidRPr="00D6042F" w:rsidRDefault="000606EC" w:rsidP="000606EC">
      <w:pPr>
        <w:jc w:val="center"/>
        <w:rPr>
          <w:sz w:val="20"/>
          <w:szCs w:val="20"/>
        </w:rPr>
      </w:pPr>
    </w:p>
    <w:tbl>
      <w:tblPr>
        <w:tblW w:w="8291" w:type="dxa"/>
        <w:tblInd w:w="39" w:type="dxa"/>
        <w:tblLayout w:type="fixed"/>
        <w:tblLook w:val="0000" w:firstRow="0" w:lastRow="0" w:firstColumn="0" w:lastColumn="0" w:noHBand="0" w:noVBand="0"/>
      </w:tblPr>
      <w:tblGrid>
        <w:gridCol w:w="8291"/>
      </w:tblGrid>
      <w:tr w:rsidR="000606EC" w:rsidRPr="00D6042F" w14:paraId="59B531D6" w14:textId="77777777" w:rsidTr="000606EC">
        <w:trPr>
          <w:trHeight w:val="20"/>
        </w:trPr>
        <w:tc>
          <w:tcPr>
            <w:tcW w:w="82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75FE9A" w14:textId="77777777" w:rsidR="000606EC" w:rsidRPr="00D6042F" w:rsidRDefault="000606EC" w:rsidP="000606EC">
            <w:pPr>
              <w:jc w:val="center"/>
              <w:rPr>
                <w:b/>
                <w:sz w:val="20"/>
                <w:szCs w:val="20"/>
              </w:rPr>
            </w:pPr>
            <w:r w:rsidRPr="00D6042F">
              <w:rPr>
                <w:b/>
                <w:sz w:val="20"/>
                <w:szCs w:val="20"/>
              </w:rPr>
              <w:t>Ementa</w:t>
            </w:r>
          </w:p>
        </w:tc>
      </w:tr>
      <w:tr w:rsidR="000606EC" w:rsidRPr="00D6042F" w14:paraId="6925D988" w14:textId="77777777" w:rsidTr="000606EC">
        <w:trPr>
          <w:trHeight w:val="20"/>
        </w:trPr>
        <w:tc>
          <w:tcPr>
            <w:tcW w:w="82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745BB0F" w14:textId="77777777" w:rsidR="000606EC" w:rsidRPr="00D6042F" w:rsidRDefault="000606EC" w:rsidP="000606EC">
            <w:pPr>
              <w:rPr>
                <w:sz w:val="20"/>
                <w:szCs w:val="20"/>
              </w:rPr>
            </w:pPr>
            <w:r w:rsidRPr="00D6042F">
              <w:rPr>
                <w:sz w:val="20"/>
                <w:szCs w:val="20"/>
              </w:rPr>
              <w:t>Solidificação. Influência da Taxa de Extração de Calor, Queda da Temperatura e composição química na solidificação dos metais, Perda de solubilidade dos gases durante a solidificação, Evolução da estrutura macro e micro e de defeitos durante a solidificação, Aspectos importantes da macro e microssegregação, Controle da estrutura dos metais solidificados.</w:t>
            </w:r>
          </w:p>
        </w:tc>
      </w:tr>
    </w:tbl>
    <w:p w14:paraId="6C172140" w14:textId="77777777" w:rsidR="000606EC" w:rsidRPr="00D6042F" w:rsidRDefault="000606EC" w:rsidP="000606EC">
      <w:pPr>
        <w:jc w:val="center"/>
        <w:rPr>
          <w:color w:val="FF0000"/>
          <w:sz w:val="20"/>
          <w:szCs w:val="20"/>
        </w:rPr>
      </w:pPr>
    </w:p>
    <w:tbl>
      <w:tblPr>
        <w:tblW w:w="8322" w:type="dxa"/>
        <w:tblLayout w:type="fixed"/>
        <w:tblLook w:val="0000" w:firstRow="0" w:lastRow="0" w:firstColumn="0" w:lastColumn="0" w:noHBand="0" w:noVBand="0"/>
      </w:tblPr>
      <w:tblGrid>
        <w:gridCol w:w="8322"/>
      </w:tblGrid>
      <w:tr w:rsidR="000606EC" w:rsidRPr="00D6042F" w14:paraId="5D5FB698" w14:textId="77777777" w:rsidTr="000606EC">
        <w:trPr>
          <w:trHeight w:val="20"/>
        </w:trPr>
        <w:tc>
          <w:tcPr>
            <w:tcW w:w="832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E639533"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60908D4" w14:textId="77777777" w:rsidTr="000606EC">
        <w:trPr>
          <w:trHeight w:val="20"/>
        </w:trPr>
        <w:tc>
          <w:tcPr>
            <w:tcW w:w="832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BECC2BB" w14:textId="77777777" w:rsidR="000606EC" w:rsidRPr="00D6042F" w:rsidRDefault="000606EC" w:rsidP="000606EC">
            <w:pPr>
              <w:rPr>
                <w:sz w:val="20"/>
                <w:szCs w:val="20"/>
              </w:rPr>
            </w:pPr>
            <w:r w:rsidRPr="00D6042F">
              <w:rPr>
                <w:sz w:val="20"/>
                <w:szCs w:val="20"/>
              </w:rPr>
              <w:t>(1) 621.791 / G216s / 2ª ed. / 2007, GARCIA, Amauri. Solidificação: fundamentos e aplicações. 2ª ed. Campinas: UNICAMP, 2007. 399 p. ISBN 978-85-268-0782-2. 2 exemplares (Unifei-Itajubá).</w:t>
            </w:r>
          </w:p>
          <w:p w14:paraId="04F74DCA" w14:textId="77777777" w:rsidR="000606EC" w:rsidRPr="00D6042F" w:rsidRDefault="000606EC" w:rsidP="000606EC">
            <w:pPr>
              <w:rPr>
                <w:sz w:val="20"/>
                <w:szCs w:val="20"/>
              </w:rPr>
            </w:pPr>
            <w:r w:rsidRPr="00D6042F">
              <w:rPr>
                <w:sz w:val="20"/>
                <w:szCs w:val="20"/>
              </w:rPr>
              <w:t>(2) 669.017 / O38s / 1988, OHNO, A. Solidificação dos Metais. São Paulo: Ciência e Tecnologia, 1988. 185 p. 10 exemplares (Unifei-Itajubá).</w:t>
            </w:r>
          </w:p>
          <w:p w14:paraId="1E6FE74C" w14:textId="77777777" w:rsidR="000606EC" w:rsidRPr="00D6042F" w:rsidRDefault="000606EC" w:rsidP="000606EC">
            <w:pPr>
              <w:rPr>
                <w:sz w:val="20"/>
                <w:szCs w:val="20"/>
              </w:rPr>
            </w:pPr>
            <w:r w:rsidRPr="00D6042F">
              <w:rPr>
                <w:sz w:val="20"/>
                <w:szCs w:val="20"/>
              </w:rPr>
              <w:t>(3) 620.1 / S524c / 6 ed. reimpr. / 2010, SHACKELFORD, James F.. Ciência dos materiais. [Introduction to materials science for engineers, 6th ed. (Inglês)]. Tradução de Daniel Vieira, Revisão técnica de Nilson Cruz. 6 ed. reimpr. São Paulo: Pearson Prentice Hall, 2010. xiii, 556 p. Inclui bibliografia (ao final de cada capítulo) e índice; Contém glossário; il. tab. graf.; 28cm. ISBN 9788576051602. 10 exemplares</w:t>
            </w:r>
          </w:p>
        </w:tc>
      </w:tr>
    </w:tbl>
    <w:p w14:paraId="63A48C06" w14:textId="77777777" w:rsidR="000606EC" w:rsidRPr="00D6042F" w:rsidRDefault="000606EC" w:rsidP="000606EC">
      <w:pPr>
        <w:jc w:val="center"/>
        <w:rPr>
          <w:b/>
          <w:sz w:val="20"/>
          <w:szCs w:val="20"/>
        </w:rPr>
      </w:pPr>
    </w:p>
    <w:tbl>
      <w:tblPr>
        <w:tblW w:w="8322" w:type="dxa"/>
        <w:tblLayout w:type="fixed"/>
        <w:tblLook w:val="0000" w:firstRow="0" w:lastRow="0" w:firstColumn="0" w:lastColumn="0" w:noHBand="0" w:noVBand="0"/>
      </w:tblPr>
      <w:tblGrid>
        <w:gridCol w:w="8322"/>
      </w:tblGrid>
      <w:tr w:rsidR="000606EC" w:rsidRPr="00D6042F" w14:paraId="26F1A848" w14:textId="77777777" w:rsidTr="00936C47">
        <w:trPr>
          <w:trHeight w:val="20"/>
        </w:trPr>
        <w:tc>
          <w:tcPr>
            <w:tcW w:w="832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A9CA84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62794C34" w14:textId="77777777" w:rsidTr="00936C47">
        <w:trPr>
          <w:trHeight w:val="20"/>
        </w:trPr>
        <w:tc>
          <w:tcPr>
            <w:tcW w:w="832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FD193DF" w14:textId="77777777" w:rsidR="000606EC" w:rsidRPr="00D6042F" w:rsidRDefault="000606EC" w:rsidP="000606EC">
            <w:pPr>
              <w:rPr>
                <w:sz w:val="20"/>
                <w:szCs w:val="20"/>
              </w:rPr>
            </w:pPr>
            <w:r w:rsidRPr="00D6042F">
              <w:rPr>
                <w:sz w:val="20"/>
                <w:szCs w:val="20"/>
              </w:rPr>
              <w:t>(1) 669.1 / C532a / 7 ed. ampl. rev. 5 reimpr.. / 2008, CHIAVERINI, Vicente. Aços e ferros fundidos: características gerais, tratamentos térmicos e principais tipos. 7 ed. ampl. rev. 5 reimpr.. São Paulo: ABM, 2008. 599 p. Inclui bibliografia (p. 575-582) e índice; il. tab.; 24cm. ISBN 8586778486. 2 exemplares.</w:t>
            </w:r>
          </w:p>
          <w:p w14:paraId="462290F4" w14:textId="77777777" w:rsidR="000606EC" w:rsidRPr="00D6042F" w:rsidRDefault="000606EC" w:rsidP="000606EC">
            <w:pPr>
              <w:rPr>
                <w:sz w:val="20"/>
                <w:szCs w:val="20"/>
              </w:rPr>
            </w:pPr>
            <w:r w:rsidRPr="00D6042F">
              <w:rPr>
                <w:sz w:val="20"/>
                <w:szCs w:val="20"/>
              </w:rPr>
              <w:t>(2) 621.7 / C532t / v. 1 / 2 ed. / 1986,  CHIAVERINI, Vicente. Tecnologia mecânica: volume 2: processos de fabricação e tratamento. 2 ed. São Paulo: Pearson Education do Brasil, 1986. v. 2. xv, 315 p. Inclui bibliografia e índice; il. tab. quad.; 23cm. ISBN 0074500899. 8 exemplares.</w:t>
            </w:r>
          </w:p>
          <w:p w14:paraId="371FAA4C" w14:textId="77777777" w:rsidR="000606EC" w:rsidRPr="00D6042F" w:rsidRDefault="000606EC" w:rsidP="000606EC">
            <w:pPr>
              <w:rPr>
                <w:sz w:val="20"/>
                <w:szCs w:val="20"/>
              </w:rPr>
            </w:pPr>
            <w:r w:rsidRPr="00D6042F">
              <w:rPr>
                <w:sz w:val="20"/>
                <w:szCs w:val="20"/>
              </w:rPr>
              <w:t>(3) 621.7 / C532t / v. 2 / 2 ed. / 1986, CHIAVERINI, Vicente. Tecnologia mecânica: volume 3: materiais de construção mecânica. 2 ed. São Paulo: Pearson Education do Brasil, 1986. v. 3. xviii, 388 p. Inclui bibliografia e índice; il. tab. quad.; 23cm. ISBN 9780074500902. 8 exemplares.</w:t>
            </w:r>
          </w:p>
          <w:p w14:paraId="54D4EE4A" w14:textId="77777777" w:rsidR="000606EC" w:rsidRPr="00D6042F" w:rsidRDefault="000606EC" w:rsidP="000606EC">
            <w:pPr>
              <w:rPr>
                <w:sz w:val="20"/>
                <w:szCs w:val="20"/>
              </w:rPr>
            </w:pPr>
            <w:r w:rsidRPr="00D6042F">
              <w:rPr>
                <w:sz w:val="20"/>
                <w:szCs w:val="20"/>
              </w:rPr>
              <w:t>(4) 621.7 / C532t / v. 3 / 2 ed. / 1986, CHIAVERINI, Vicente. Tecnologia mecânica: volume 1: estrutura e propriedades das ligas metálicas. 2 ed. São Paulo: Pearson Education do Brasil, 1986. v. 1. xiv, 266 p. Inclui bibliografia e índice; il. tab. quad.; 23cm. ISBN 0074500910. 8 exemplares.</w:t>
            </w:r>
          </w:p>
          <w:p w14:paraId="07C66E12" w14:textId="77777777" w:rsidR="000606EC" w:rsidRPr="00D6042F" w:rsidRDefault="000606EC" w:rsidP="000606EC">
            <w:pPr>
              <w:rPr>
                <w:sz w:val="20"/>
                <w:szCs w:val="20"/>
              </w:rPr>
            </w:pPr>
            <w:r w:rsidRPr="00D6042F">
              <w:rPr>
                <w:sz w:val="20"/>
                <w:szCs w:val="20"/>
              </w:rPr>
              <w:t xml:space="preserve">(5) 620.1 / C162c / 7 ed. / 2008, CALLISTER JUNIOR, William D.. Ciência e engenharia de materiais: uma introdução. </w:t>
            </w:r>
            <w:r w:rsidRPr="00FE5965">
              <w:rPr>
                <w:sz w:val="20"/>
                <w:szCs w:val="20"/>
                <w:lang w:val="en-US"/>
              </w:rPr>
              <w:t xml:space="preserve">[Materials science and engineering: an introduction, 7th ed.]. Tradução de Sérgio Murilo Stamile Soares. </w:t>
            </w:r>
            <w:r w:rsidRPr="00D6042F">
              <w:rPr>
                <w:sz w:val="20"/>
                <w:szCs w:val="20"/>
              </w:rPr>
              <w:t>7 ed. Rio de Janeiro: LTC, 2008. 705 p. Contém glossário; Apêndice; 28cm. ISBN 9788521615958. 12 exemplares</w:t>
            </w:r>
            <w:r>
              <w:rPr>
                <w:sz w:val="20"/>
                <w:szCs w:val="20"/>
              </w:rPr>
              <w:t>.</w:t>
            </w:r>
          </w:p>
        </w:tc>
      </w:tr>
    </w:tbl>
    <w:p w14:paraId="626D5269" w14:textId="77777777" w:rsidR="000606EC" w:rsidRPr="00D6042F" w:rsidRDefault="000606EC" w:rsidP="000606EC">
      <w:pPr>
        <w:rPr>
          <w:sz w:val="20"/>
          <w:szCs w:val="20"/>
        </w:rPr>
      </w:pPr>
    </w:p>
    <w:p w14:paraId="16FF7916" w14:textId="77777777" w:rsidR="000606EC" w:rsidRPr="00D6042F" w:rsidRDefault="000606EC" w:rsidP="000606EC">
      <w:pPr>
        <w:rPr>
          <w:sz w:val="20"/>
          <w:szCs w:val="20"/>
        </w:rPr>
      </w:pPr>
    </w:p>
    <w:p w14:paraId="61D50CE5" w14:textId="77777777" w:rsidR="000606EC" w:rsidRPr="00D6042F" w:rsidRDefault="000606EC" w:rsidP="000606EC">
      <w:pPr>
        <w:rPr>
          <w:sz w:val="20"/>
          <w:szCs w:val="20"/>
        </w:rPr>
      </w:pPr>
    </w:p>
    <w:p w14:paraId="455C871B" w14:textId="77777777" w:rsidR="000606EC" w:rsidRPr="00D6042F" w:rsidRDefault="000606EC" w:rsidP="000606EC">
      <w:pPr>
        <w:rPr>
          <w:sz w:val="20"/>
          <w:szCs w:val="20"/>
        </w:rPr>
      </w:pPr>
      <w:r w:rsidRPr="00D6042F">
        <w:rPr>
          <w:sz w:val="20"/>
          <w:szCs w:val="20"/>
        </w:rPr>
        <w:br w:type="page"/>
      </w:r>
    </w:p>
    <w:p w14:paraId="09B7EF74" w14:textId="77777777" w:rsidR="000606EC" w:rsidRPr="00D6042F" w:rsidRDefault="000606EC" w:rsidP="000606EC">
      <w:pPr>
        <w:rPr>
          <w:sz w:val="20"/>
          <w:szCs w:val="20"/>
        </w:rPr>
      </w:pPr>
    </w:p>
    <w:tbl>
      <w:tblPr>
        <w:tblW w:w="8418" w:type="dxa"/>
        <w:tblInd w:w="54" w:type="dxa"/>
        <w:tblLayout w:type="fixed"/>
        <w:tblLook w:val="0000" w:firstRow="0" w:lastRow="0" w:firstColumn="0" w:lastColumn="0" w:noHBand="0" w:noVBand="0"/>
      </w:tblPr>
      <w:tblGrid>
        <w:gridCol w:w="1472"/>
        <w:gridCol w:w="1276"/>
        <w:gridCol w:w="5670"/>
      </w:tblGrid>
      <w:tr w:rsidR="000606EC" w:rsidRPr="00ED2CF5" w14:paraId="1F07FA31" w14:textId="77777777" w:rsidTr="000606EC">
        <w:trPr>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069E40B" w14:textId="77777777" w:rsidR="000606EC" w:rsidRPr="00ED2CF5" w:rsidRDefault="000606EC" w:rsidP="000606EC">
            <w:pPr>
              <w:jc w:val="center"/>
              <w:rPr>
                <w:color w:val="auto"/>
                <w:sz w:val="20"/>
                <w:szCs w:val="20"/>
              </w:rPr>
            </w:pPr>
            <w:r w:rsidRPr="00ED2CF5">
              <w:rPr>
                <w:color w:val="auto"/>
                <w:sz w:val="20"/>
                <w:szCs w:val="20"/>
              </w:rPr>
              <w:t>Período</w:t>
            </w:r>
          </w:p>
        </w:tc>
        <w:tc>
          <w:tcPr>
            <w:tcW w:w="127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95E6EF6" w14:textId="77777777" w:rsidR="000606EC" w:rsidRPr="00ED2CF5" w:rsidRDefault="000606EC" w:rsidP="000606EC">
            <w:pPr>
              <w:jc w:val="center"/>
              <w:rPr>
                <w:color w:val="auto"/>
                <w:sz w:val="20"/>
                <w:szCs w:val="20"/>
              </w:rPr>
            </w:pPr>
            <w:r w:rsidRPr="00ED2CF5">
              <w:rPr>
                <w:color w:val="auto"/>
                <w:sz w:val="20"/>
                <w:szCs w:val="20"/>
              </w:rPr>
              <w:t>Código</w:t>
            </w:r>
          </w:p>
        </w:tc>
        <w:tc>
          <w:tcPr>
            <w:tcW w:w="56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6D39BAD" w14:textId="77777777" w:rsidR="000606EC" w:rsidRPr="00ED2CF5" w:rsidRDefault="000606EC" w:rsidP="000606EC">
            <w:pPr>
              <w:jc w:val="center"/>
              <w:rPr>
                <w:color w:val="auto"/>
                <w:sz w:val="20"/>
                <w:szCs w:val="20"/>
              </w:rPr>
            </w:pPr>
            <w:r w:rsidRPr="00ED2CF5">
              <w:rPr>
                <w:color w:val="auto"/>
                <w:sz w:val="20"/>
                <w:szCs w:val="20"/>
              </w:rPr>
              <w:t>Disciplina</w:t>
            </w:r>
          </w:p>
        </w:tc>
      </w:tr>
      <w:tr w:rsidR="000606EC" w:rsidRPr="00ED2CF5" w14:paraId="441312F7" w14:textId="77777777" w:rsidTr="000606EC">
        <w:trPr>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015E213" w14:textId="77777777" w:rsidR="000606EC" w:rsidRPr="00ED2CF5" w:rsidRDefault="000606EC" w:rsidP="000606EC">
            <w:pPr>
              <w:jc w:val="center"/>
              <w:rPr>
                <w:b/>
                <w:color w:val="auto"/>
                <w:sz w:val="20"/>
                <w:szCs w:val="20"/>
              </w:rPr>
            </w:pPr>
          </w:p>
        </w:tc>
        <w:tc>
          <w:tcPr>
            <w:tcW w:w="127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28EB630" w14:textId="77777777" w:rsidR="000606EC" w:rsidRPr="00ED2CF5" w:rsidRDefault="000606EC" w:rsidP="000606EC">
            <w:pPr>
              <w:jc w:val="center"/>
              <w:rPr>
                <w:b/>
                <w:color w:val="auto"/>
                <w:sz w:val="20"/>
                <w:szCs w:val="20"/>
              </w:rPr>
            </w:pPr>
            <w:r w:rsidRPr="00ED2CF5">
              <w:rPr>
                <w:b/>
                <w:color w:val="auto"/>
                <w:sz w:val="20"/>
                <w:szCs w:val="20"/>
              </w:rPr>
              <w:t>EMT056</w:t>
            </w:r>
          </w:p>
        </w:tc>
        <w:tc>
          <w:tcPr>
            <w:tcW w:w="56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7F02DA0" w14:textId="77777777" w:rsidR="000606EC" w:rsidRPr="00ED2CF5" w:rsidRDefault="000606EC" w:rsidP="000606EC">
            <w:pPr>
              <w:jc w:val="center"/>
              <w:rPr>
                <w:b/>
                <w:color w:val="auto"/>
                <w:sz w:val="20"/>
                <w:szCs w:val="20"/>
              </w:rPr>
            </w:pPr>
            <w:r w:rsidRPr="00ED2CF5">
              <w:rPr>
                <w:b/>
                <w:color w:val="auto"/>
                <w:sz w:val="20"/>
                <w:szCs w:val="20"/>
              </w:rPr>
              <w:t>Técnicas de Oratória e de Apresentação de Trabalhos Técnicos</w:t>
            </w:r>
          </w:p>
        </w:tc>
      </w:tr>
    </w:tbl>
    <w:p w14:paraId="2ACB5E48" w14:textId="77777777" w:rsidR="000606EC" w:rsidRPr="00ED2CF5" w:rsidRDefault="000606EC" w:rsidP="000606EC">
      <w:pPr>
        <w:widowControl w:val="0"/>
        <w:spacing w:line="276" w:lineRule="auto"/>
        <w:rPr>
          <w:rFonts w:eastAsia="Arial"/>
          <w:color w:val="auto"/>
          <w:sz w:val="20"/>
          <w:szCs w:val="20"/>
        </w:rPr>
      </w:pPr>
    </w:p>
    <w:tbl>
      <w:tblPr>
        <w:tblW w:w="8419" w:type="dxa"/>
        <w:tblInd w:w="-45" w:type="dxa"/>
        <w:tblLayout w:type="fixed"/>
        <w:tblLook w:val="0400" w:firstRow="0" w:lastRow="0" w:firstColumn="0" w:lastColumn="0" w:noHBand="0" w:noVBand="1"/>
      </w:tblPr>
      <w:tblGrid>
        <w:gridCol w:w="1473"/>
        <w:gridCol w:w="1276"/>
        <w:gridCol w:w="5670"/>
      </w:tblGrid>
      <w:tr w:rsidR="000606EC" w:rsidRPr="00ED2CF5" w14:paraId="1C674924"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56ECADBF" w14:textId="77777777" w:rsidR="000606EC" w:rsidRPr="00ED2CF5" w:rsidRDefault="000606EC" w:rsidP="000606EC">
            <w:pPr>
              <w:jc w:val="center"/>
              <w:rPr>
                <w:color w:val="auto"/>
                <w:sz w:val="20"/>
                <w:szCs w:val="20"/>
              </w:rPr>
            </w:pPr>
            <w:r w:rsidRPr="00ED2CF5">
              <w:rPr>
                <w:color w:val="auto"/>
                <w:sz w:val="20"/>
                <w:szCs w:val="20"/>
              </w:rPr>
              <w:t>Pré-Requisito</w:t>
            </w:r>
          </w:p>
        </w:tc>
        <w:tc>
          <w:tcPr>
            <w:tcW w:w="1276" w:type="dxa"/>
            <w:tcBorders>
              <w:top w:val="single" w:sz="8" w:space="0" w:color="000000"/>
              <w:left w:val="single" w:sz="8" w:space="0" w:color="000000"/>
              <w:bottom w:val="single" w:sz="8" w:space="0" w:color="000000"/>
            </w:tcBorders>
            <w:tcMar>
              <w:top w:w="0" w:type="dxa"/>
              <w:left w:w="10" w:type="dxa"/>
              <w:bottom w:w="0" w:type="dxa"/>
              <w:right w:w="10" w:type="dxa"/>
            </w:tcMar>
          </w:tcPr>
          <w:p w14:paraId="50D25E10" w14:textId="77777777" w:rsidR="000606EC" w:rsidRPr="00ED2CF5" w:rsidRDefault="000606EC" w:rsidP="000606EC">
            <w:pPr>
              <w:jc w:val="center"/>
              <w:rPr>
                <w:color w:val="auto"/>
                <w:sz w:val="20"/>
                <w:szCs w:val="20"/>
              </w:rPr>
            </w:pPr>
            <w:r w:rsidRPr="00ED2CF5">
              <w:rPr>
                <w:color w:val="auto"/>
                <w:sz w:val="20"/>
                <w:szCs w:val="20"/>
              </w:rPr>
              <w:t>Co-Requisito</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16F784F" w14:textId="77777777" w:rsidR="000606EC" w:rsidRPr="00ED2CF5" w:rsidRDefault="000606EC" w:rsidP="000606EC">
            <w:pPr>
              <w:jc w:val="center"/>
              <w:rPr>
                <w:color w:val="auto"/>
                <w:sz w:val="20"/>
                <w:szCs w:val="20"/>
              </w:rPr>
            </w:pPr>
            <w:r w:rsidRPr="00ED2CF5">
              <w:rPr>
                <w:color w:val="auto"/>
                <w:sz w:val="20"/>
                <w:szCs w:val="20"/>
              </w:rPr>
              <w:t>Equivalência</w:t>
            </w:r>
          </w:p>
        </w:tc>
      </w:tr>
      <w:tr w:rsidR="000606EC" w:rsidRPr="00ED2CF5" w14:paraId="5A1CC850"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416DA6C5" w14:textId="77777777" w:rsidR="000606EC" w:rsidRPr="00ED2CF5" w:rsidRDefault="000606EC" w:rsidP="000606EC">
            <w:pPr>
              <w:jc w:val="center"/>
              <w:rPr>
                <w:b/>
                <w:color w:val="auto"/>
                <w:sz w:val="20"/>
                <w:szCs w:val="20"/>
              </w:rPr>
            </w:pPr>
            <w:r w:rsidRPr="00ED2CF5">
              <w:rPr>
                <w:b/>
                <w:color w:val="auto"/>
                <w:sz w:val="20"/>
                <w:szCs w:val="20"/>
              </w:rPr>
              <w:t>--</w:t>
            </w:r>
          </w:p>
        </w:tc>
        <w:tc>
          <w:tcPr>
            <w:tcW w:w="1276" w:type="dxa"/>
            <w:tcBorders>
              <w:top w:val="single" w:sz="8" w:space="0" w:color="000000"/>
              <w:left w:val="single" w:sz="8" w:space="0" w:color="000000"/>
              <w:bottom w:val="single" w:sz="8" w:space="0" w:color="000000"/>
            </w:tcBorders>
            <w:tcMar>
              <w:top w:w="0" w:type="dxa"/>
              <w:left w:w="10" w:type="dxa"/>
              <w:bottom w:w="0" w:type="dxa"/>
              <w:right w:w="10" w:type="dxa"/>
            </w:tcMar>
          </w:tcPr>
          <w:p w14:paraId="26A3B25A" w14:textId="77777777" w:rsidR="000606EC" w:rsidRPr="00ED2CF5" w:rsidRDefault="000606EC" w:rsidP="000606EC">
            <w:pPr>
              <w:jc w:val="center"/>
              <w:rPr>
                <w:b/>
                <w:color w:val="auto"/>
                <w:sz w:val="20"/>
                <w:szCs w:val="20"/>
              </w:rPr>
            </w:pPr>
            <w:r w:rsidRPr="00ED2CF5">
              <w:rPr>
                <w:b/>
                <w:color w:val="auto"/>
                <w:sz w:val="20"/>
                <w:szCs w:val="20"/>
              </w:rPr>
              <w:t>--</w:t>
            </w:r>
          </w:p>
        </w:tc>
        <w:tc>
          <w:tcPr>
            <w:tcW w:w="56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FDF7EA" w14:textId="77777777" w:rsidR="000606EC" w:rsidRPr="00ED2CF5" w:rsidRDefault="000606EC" w:rsidP="000606EC">
            <w:pPr>
              <w:jc w:val="center"/>
              <w:rPr>
                <w:b/>
                <w:color w:val="auto"/>
                <w:sz w:val="20"/>
                <w:szCs w:val="20"/>
              </w:rPr>
            </w:pPr>
            <w:r w:rsidRPr="00ED2CF5">
              <w:rPr>
                <w:b/>
                <w:color w:val="auto"/>
                <w:sz w:val="20"/>
                <w:szCs w:val="20"/>
              </w:rPr>
              <w:t>-</w:t>
            </w:r>
          </w:p>
        </w:tc>
      </w:tr>
    </w:tbl>
    <w:p w14:paraId="1D3D8C17" w14:textId="77777777" w:rsidR="000606EC" w:rsidRPr="00ED2CF5" w:rsidRDefault="000606EC" w:rsidP="000606EC">
      <w:pPr>
        <w:jc w:val="center"/>
        <w:rPr>
          <w:color w:val="auto"/>
          <w:sz w:val="20"/>
          <w:szCs w:val="20"/>
        </w:rPr>
      </w:pPr>
    </w:p>
    <w:tbl>
      <w:tblPr>
        <w:tblW w:w="8448" w:type="dxa"/>
        <w:tblInd w:w="24" w:type="dxa"/>
        <w:tblLayout w:type="fixed"/>
        <w:tblLook w:val="0000" w:firstRow="0" w:lastRow="0" w:firstColumn="0" w:lastColumn="0" w:noHBand="0" w:noVBand="0"/>
      </w:tblPr>
      <w:tblGrid>
        <w:gridCol w:w="2778"/>
        <w:gridCol w:w="2697"/>
        <w:gridCol w:w="2973"/>
      </w:tblGrid>
      <w:tr w:rsidR="000606EC" w:rsidRPr="00ED2CF5" w14:paraId="448BEB3B" w14:textId="77777777" w:rsidTr="000606EC">
        <w:trPr>
          <w:trHeight w:val="20"/>
        </w:trPr>
        <w:tc>
          <w:tcPr>
            <w:tcW w:w="2778"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D341ED4" w14:textId="77777777" w:rsidR="000606EC" w:rsidRPr="00ED2CF5" w:rsidRDefault="000606EC" w:rsidP="000606EC">
            <w:pPr>
              <w:jc w:val="center"/>
              <w:rPr>
                <w:color w:val="auto"/>
                <w:sz w:val="20"/>
                <w:szCs w:val="20"/>
              </w:rPr>
            </w:pPr>
            <w:r w:rsidRPr="00ED2CF5">
              <w:rPr>
                <w:color w:val="auto"/>
                <w:sz w:val="20"/>
                <w:szCs w:val="20"/>
              </w:rPr>
              <w:t>Carga Horária Total</w:t>
            </w:r>
          </w:p>
        </w:tc>
        <w:tc>
          <w:tcPr>
            <w:tcW w:w="26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38F8801" w14:textId="77777777" w:rsidR="000606EC" w:rsidRPr="00ED2CF5" w:rsidRDefault="000606EC" w:rsidP="000606EC">
            <w:pPr>
              <w:jc w:val="center"/>
              <w:rPr>
                <w:color w:val="auto"/>
                <w:sz w:val="20"/>
                <w:szCs w:val="20"/>
              </w:rPr>
            </w:pPr>
            <w:r w:rsidRPr="00ED2CF5">
              <w:rPr>
                <w:color w:val="auto"/>
                <w:sz w:val="20"/>
                <w:szCs w:val="20"/>
              </w:rPr>
              <w:t>Carga Horária Teórica</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46151CD" w14:textId="77777777" w:rsidR="000606EC" w:rsidRPr="00ED2CF5" w:rsidRDefault="000606EC" w:rsidP="000606EC">
            <w:pPr>
              <w:jc w:val="center"/>
              <w:rPr>
                <w:color w:val="auto"/>
                <w:sz w:val="20"/>
                <w:szCs w:val="20"/>
              </w:rPr>
            </w:pPr>
            <w:r w:rsidRPr="00ED2CF5">
              <w:rPr>
                <w:color w:val="auto"/>
                <w:sz w:val="20"/>
                <w:szCs w:val="20"/>
              </w:rPr>
              <w:t>Carga Horária Prática</w:t>
            </w:r>
          </w:p>
        </w:tc>
      </w:tr>
      <w:tr w:rsidR="000606EC" w:rsidRPr="00ED2CF5" w14:paraId="0BF7781F" w14:textId="77777777" w:rsidTr="000606EC">
        <w:trPr>
          <w:trHeight w:val="20"/>
        </w:trPr>
        <w:tc>
          <w:tcPr>
            <w:tcW w:w="2778"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6CC1465" w14:textId="77777777" w:rsidR="000606EC" w:rsidRPr="00ED2CF5" w:rsidRDefault="000606EC" w:rsidP="000606EC">
            <w:pPr>
              <w:jc w:val="center"/>
              <w:rPr>
                <w:color w:val="auto"/>
                <w:sz w:val="20"/>
                <w:szCs w:val="20"/>
              </w:rPr>
            </w:pPr>
            <w:r w:rsidRPr="00ED2CF5">
              <w:rPr>
                <w:color w:val="auto"/>
                <w:sz w:val="20"/>
                <w:szCs w:val="20"/>
              </w:rPr>
              <w:t>48</w:t>
            </w:r>
          </w:p>
        </w:tc>
        <w:tc>
          <w:tcPr>
            <w:tcW w:w="26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E3737FE" w14:textId="77777777" w:rsidR="000606EC" w:rsidRPr="00ED2CF5" w:rsidRDefault="000606EC" w:rsidP="000606EC">
            <w:pPr>
              <w:jc w:val="center"/>
              <w:rPr>
                <w:color w:val="auto"/>
                <w:sz w:val="20"/>
                <w:szCs w:val="20"/>
              </w:rPr>
            </w:pPr>
            <w:r w:rsidRPr="00ED2CF5">
              <w:rPr>
                <w:color w:val="auto"/>
                <w:sz w:val="20"/>
                <w:szCs w:val="20"/>
              </w:rPr>
              <w:t>48</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76BC1D2" w14:textId="77777777" w:rsidR="000606EC" w:rsidRPr="00ED2CF5" w:rsidRDefault="000606EC" w:rsidP="000606EC">
            <w:pPr>
              <w:jc w:val="center"/>
              <w:rPr>
                <w:color w:val="auto"/>
                <w:sz w:val="20"/>
                <w:szCs w:val="20"/>
              </w:rPr>
            </w:pPr>
            <w:r w:rsidRPr="00ED2CF5">
              <w:rPr>
                <w:color w:val="auto"/>
                <w:sz w:val="20"/>
                <w:szCs w:val="20"/>
              </w:rPr>
              <w:t>0</w:t>
            </w:r>
          </w:p>
        </w:tc>
      </w:tr>
    </w:tbl>
    <w:p w14:paraId="2FC80724" w14:textId="77777777" w:rsidR="000606EC" w:rsidRPr="00D6042F" w:rsidRDefault="000606EC" w:rsidP="000606EC">
      <w:pPr>
        <w:jc w:val="center"/>
        <w:rPr>
          <w:sz w:val="20"/>
          <w:szCs w:val="20"/>
        </w:rPr>
      </w:pPr>
    </w:p>
    <w:tbl>
      <w:tblPr>
        <w:tblW w:w="8433" w:type="dxa"/>
        <w:tblInd w:w="39" w:type="dxa"/>
        <w:tblLayout w:type="fixed"/>
        <w:tblLook w:val="0000" w:firstRow="0" w:lastRow="0" w:firstColumn="0" w:lastColumn="0" w:noHBand="0" w:noVBand="0"/>
      </w:tblPr>
      <w:tblGrid>
        <w:gridCol w:w="8433"/>
      </w:tblGrid>
      <w:tr w:rsidR="000606EC" w:rsidRPr="00D6042F" w14:paraId="10CCC794"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7C6CDAA" w14:textId="77777777" w:rsidR="000606EC" w:rsidRPr="00D6042F" w:rsidRDefault="000606EC" w:rsidP="000606EC">
            <w:pPr>
              <w:jc w:val="center"/>
              <w:rPr>
                <w:b/>
                <w:sz w:val="20"/>
                <w:szCs w:val="20"/>
              </w:rPr>
            </w:pPr>
            <w:r w:rsidRPr="00D6042F">
              <w:rPr>
                <w:b/>
                <w:sz w:val="20"/>
                <w:szCs w:val="20"/>
              </w:rPr>
              <w:t>Ementa</w:t>
            </w:r>
          </w:p>
        </w:tc>
      </w:tr>
      <w:tr w:rsidR="000606EC" w:rsidRPr="00D6042F" w14:paraId="00676F55"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1143EC" w14:textId="77777777" w:rsidR="000606EC" w:rsidRPr="00D6042F" w:rsidRDefault="000606EC" w:rsidP="000606EC">
            <w:pPr>
              <w:rPr>
                <w:sz w:val="20"/>
                <w:szCs w:val="20"/>
              </w:rPr>
            </w:pPr>
            <w:bookmarkStart w:id="8" w:name="_tyjcwt" w:colFirst="0" w:colLast="0"/>
            <w:bookmarkEnd w:id="8"/>
            <w:r w:rsidRPr="00D6042F">
              <w:rPr>
                <w:sz w:val="20"/>
                <w:szCs w:val="20"/>
              </w:rPr>
              <w:t xml:space="preserve">Estudos da comunicação oral nas mais variadas situações de exposição ao público para fins acadêmicos e profissionais. Linguagem e Interação em diversos ambientes. Análise de Gêneros textuais orais. Fundamentos da língua Portuguesa para a oralidade. Estrutura, organização, planejamento e produção de textos orais. Técnicas de apresentação de trabalhos. Pronúncia, dicção e percepção auditiva. Principais aspectos da oralidade que afetam o discurso. Tópicos especiais. </w:t>
            </w:r>
          </w:p>
        </w:tc>
      </w:tr>
    </w:tbl>
    <w:p w14:paraId="1B26C501" w14:textId="77777777" w:rsidR="000606EC" w:rsidRPr="00D6042F"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D6042F" w14:paraId="4770464E"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96088E3"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0AF25338"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945F002" w14:textId="77777777" w:rsidR="000606EC" w:rsidRPr="00D6042F" w:rsidRDefault="000606EC" w:rsidP="000606EC">
            <w:pPr>
              <w:rPr>
                <w:rFonts w:eastAsia="Arial"/>
                <w:sz w:val="20"/>
                <w:szCs w:val="20"/>
              </w:rPr>
            </w:pPr>
            <w:r w:rsidRPr="00D6042F">
              <w:rPr>
                <w:rFonts w:eastAsia="Arial"/>
                <w:sz w:val="20"/>
                <w:szCs w:val="20"/>
              </w:rPr>
              <w:t>BOWDEN, Michelle. Como fazer apresentações. Tradução de Bianca Rocha. São Paulo: Madras, 2013.</w:t>
            </w:r>
          </w:p>
          <w:p w14:paraId="4B15561E" w14:textId="77777777" w:rsidR="000606EC" w:rsidRPr="00D6042F" w:rsidRDefault="000606EC" w:rsidP="000606EC">
            <w:pPr>
              <w:rPr>
                <w:rFonts w:eastAsia="Arial"/>
                <w:sz w:val="20"/>
                <w:szCs w:val="20"/>
              </w:rPr>
            </w:pPr>
            <w:r w:rsidRPr="00D6042F">
              <w:rPr>
                <w:rFonts w:eastAsia="Arial"/>
                <w:sz w:val="20"/>
                <w:szCs w:val="20"/>
              </w:rPr>
              <w:t>MUNOZ, Izidoro Cano; BARBAO, Marcelo Cintra. A arte de falar em público: Como fazer</w:t>
            </w:r>
          </w:p>
          <w:p w14:paraId="0C958B21" w14:textId="77777777" w:rsidR="000606EC" w:rsidRPr="00D6042F" w:rsidRDefault="000606EC" w:rsidP="000606EC">
            <w:pPr>
              <w:rPr>
                <w:rFonts w:eastAsia="Arial"/>
                <w:sz w:val="20"/>
                <w:szCs w:val="20"/>
              </w:rPr>
            </w:pPr>
            <w:r w:rsidRPr="00D6042F">
              <w:rPr>
                <w:rFonts w:eastAsia="Arial"/>
                <w:sz w:val="20"/>
                <w:szCs w:val="20"/>
              </w:rPr>
              <w:t>apresentações comerciais sem medo. São Paulo: Cengage, 2008.</w:t>
            </w:r>
          </w:p>
          <w:p w14:paraId="60071660" w14:textId="77777777" w:rsidR="000606EC" w:rsidRPr="00D6042F" w:rsidRDefault="000606EC" w:rsidP="000606EC">
            <w:pPr>
              <w:rPr>
                <w:sz w:val="20"/>
                <w:szCs w:val="20"/>
              </w:rPr>
            </w:pPr>
            <w:r w:rsidRPr="00D6042F">
              <w:rPr>
                <w:rFonts w:eastAsia="Arial"/>
                <w:sz w:val="20"/>
                <w:szCs w:val="20"/>
              </w:rPr>
              <w:t>PEASE, Allan. Desvendando os segredos da linguagem corporal. Tradução de Jorgensen Junior. Rio de Janeiro: Sextante, 2005.</w:t>
            </w:r>
          </w:p>
        </w:tc>
      </w:tr>
    </w:tbl>
    <w:p w14:paraId="0D6F45DE"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7A16CB7A"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0D803C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0C2FE1E8"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788F8C3" w14:textId="77777777" w:rsidR="000606EC" w:rsidRPr="00D6042F" w:rsidRDefault="000606EC" w:rsidP="000606EC">
            <w:pPr>
              <w:rPr>
                <w:sz w:val="20"/>
                <w:szCs w:val="20"/>
              </w:rPr>
            </w:pPr>
            <w:r w:rsidRPr="00D6042F">
              <w:rPr>
                <w:rFonts w:eastAsia="Arial"/>
                <w:sz w:val="20"/>
                <w:szCs w:val="20"/>
              </w:rPr>
              <w:t>MAGALHAES, Roberto. A arte da oratória: técnicas para falar bem em público. São Paulo: Idea Editora, 2014.</w:t>
            </w:r>
            <w:r>
              <w:rPr>
                <w:rFonts w:eastAsia="Arial"/>
                <w:sz w:val="20"/>
                <w:szCs w:val="20"/>
              </w:rPr>
              <w:t xml:space="preserve"> </w:t>
            </w:r>
          </w:p>
          <w:p w14:paraId="3CBC365E" w14:textId="77777777" w:rsidR="000606EC" w:rsidRPr="00D6042F" w:rsidRDefault="000606EC" w:rsidP="000606EC">
            <w:pPr>
              <w:rPr>
                <w:sz w:val="20"/>
                <w:szCs w:val="20"/>
              </w:rPr>
            </w:pPr>
            <w:r w:rsidRPr="00D6042F">
              <w:rPr>
                <w:rFonts w:eastAsia="Arial"/>
                <w:sz w:val="20"/>
                <w:szCs w:val="20"/>
              </w:rPr>
              <w:t>POLITO, Reinaldo. Como falar corretamente e sem inibições. 111ed. São Paulo: Saraiva, 2006.</w:t>
            </w:r>
          </w:p>
          <w:p w14:paraId="1B7E92B6" w14:textId="77777777" w:rsidR="000606EC" w:rsidRPr="00D6042F" w:rsidRDefault="000606EC" w:rsidP="000606EC">
            <w:pPr>
              <w:rPr>
                <w:rFonts w:eastAsia="Arial"/>
                <w:sz w:val="20"/>
                <w:szCs w:val="20"/>
              </w:rPr>
            </w:pPr>
            <w:r w:rsidRPr="00D6042F">
              <w:rPr>
                <w:rFonts w:eastAsia="Arial"/>
                <w:sz w:val="20"/>
                <w:szCs w:val="20"/>
              </w:rPr>
              <w:t>DOUGLAS, William; SPINA, Ana Lucia; CUNHA, Rogério Sanches da. Como falar bem em público. São Paulo: Impetus, 2013.</w:t>
            </w:r>
          </w:p>
          <w:p w14:paraId="61CF0C6F" w14:textId="77777777" w:rsidR="000606EC" w:rsidRPr="00D6042F" w:rsidRDefault="000606EC" w:rsidP="000606EC">
            <w:pPr>
              <w:rPr>
                <w:sz w:val="20"/>
                <w:szCs w:val="20"/>
              </w:rPr>
            </w:pPr>
            <w:r w:rsidRPr="00D6042F">
              <w:rPr>
                <w:rFonts w:eastAsia="Arial"/>
                <w:sz w:val="20"/>
                <w:szCs w:val="20"/>
              </w:rPr>
              <w:t>BLIKSTEIN, Izidoro. Como falar em público:técnicas de comunicação. São Paulo: Atica, 2006.</w:t>
            </w:r>
          </w:p>
          <w:p w14:paraId="5F1CE0A1" w14:textId="77777777" w:rsidR="000606EC" w:rsidRPr="00D6042F" w:rsidRDefault="000606EC" w:rsidP="000606EC">
            <w:pPr>
              <w:rPr>
                <w:sz w:val="20"/>
                <w:szCs w:val="20"/>
              </w:rPr>
            </w:pPr>
            <w:r w:rsidRPr="00D6042F">
              <w:rPr>
                <w:rFonts w:eastAsia="Arial"/>
                <w:sz w:val="20"/>
                <w:szCs w:val="20"/>
              </w:rPr>
              <w:t>CAMPETTI SOBRINHO, Geraldo; PEDROSA, Monica Zarat. Como falar em publico sem desencanar de medo!. São Paulo: CEAC, 2011.</w:t>
            </w:r>
          </w:p>
          <w:p w14:paraId="71E26650" w14:textId="77777777" w:rsidR="000606EC" w:rsidRPr="00D6042F" w:rsidRDefault="000606EC" w:rsidP="000606EC">
            <w:pPr>
              <w:rPr>
                <w:sz w:val="20"/>
                <w:szCs w:val="20"/>
              </w:rPr>
            </w:pPr>
            <w:r w:rsidRPr="00D6042F">
              <w:rPr>
                <w:rFonts w:eastAsia="Arial"/>
                <w:sz w:val="20"/>
                <w:szCs w:val="20"/>
              </w:rPr>
              <w:t>CARMONA, Alfonso Ortega. Oratória, a arte de falar em público. São Paulo: Caliban, 2004.</w:t>
            </w:r>
            <w:r w:rsidRPr="00D6042F">
              <w:rPr>
                <w:sz w:val="20"/>
                <w:szCs w:val="20"/>
              </w:rPr>
              <w:t xml:space="preserve"> </w:t>
            </w:r>
          </w:p>
          <w:p w14:paraId="157C0580" w14:textId="77777777" w:rsidR="000606EC" w:rsidRPr="00D6042F" w:rsidRDefault="000606EC" w:rsidP="000606EC">
            <w:pPr>
              <w:rPr>
                <w:sz w:val="20"/>
                <w:szCs w:val="20"/>
              </w:rPr>
            </w:pPr>
            <w:r w:rsidRPr="00D6042F">
              <w:rPr>
                <w:rFonts w:eastAsia="Arial"/>
                <w:sz w:val="20"/>
                <w:szCs w:val="20"/>
              </w:rPr>
              <w:t>CARNEGIE, Dale. Como falar em público e influenciar pessoas no mundo dos negócios. Tradução de Carlos Evaristo M. Costa. São Paulo: Record, 2004.</w:t>
            </w:r>
          </w:p>
          <w:p w14:paraId="51EBAB7B" w14:textId="77777777" w:rsidR="000606EC" w:rsidRPr="00D6042F" w:rsidRDefault="000606EC" w:rsidP="000606EC">
            <w:pPr>
              <w:rPr>
                <w:sz w:val="20"/>
                <w:szCs w:val="20"/>
              </w:rPr>
            </w:pPr>
            <w:r w:rsidRPr="00D6042F">
              <w:rPr>
                <w:rFonts w:eastAsia="Arial"/>
                <w:sz w:val="20"/>
                <w:szCs w:val="20"/>
              </w:rPr>
              <w:t>DOUGLAS, William; SPINA, Ana Lucia; CUNHA, Rogério Sanches da. Como falar bem em público. São Paulo: Impetus, 2013.</w:t>
            </w:r>
          </w:p>
          <w:p w14:paraId="591E7F6C" w14:textId="77777777" w:rsidR="000606EC" w:rsidRPr="00D6042F" w:rsidRDefault="000606EC" w:rsidP="000606EC">
            <w:pPr>
              <w:rPr>
                <w:sz w:val="20"/>
                <w:szCs w:val="20"/>
              </w:rPr>
            </w:pPr>
            <w:r w:rsidRPr="00D6042F">
              <w:rPr>
                <w:rFonts w:eastAsia="Arial"/>
                <w:sz w:val="20"/>
                <w:szCs w:val="20"/>
              </w:rPr>
              <w:t>ESPOSITO, Janet. Como atuar e falar em público: sob os holofotes. Tradução de R. Brain Taylor. São Paulo: M. Books, 2011.</w:t>
            </w:r>
          </w:p>
          <w:p w14:paraId="020B481A" w14:textId="77777777" w:rsidR="000606EC" w:rsidRPr="00FE5965" w:rsidRDefault="000606EC" w:rsidP="000606EC">
            <w:pPr>
              <w:rPr>
                <w:sz w:val="20"/>
                <w:szCs w:val="20"/>
                <w:lang w:val="en-US"/>
              </w:rPr>
            </w:pPr>
            <w:r w:rsidRPr="00D6042F">
              <w:rPr>
                <w:rFonts w:eastAsia="Arial"/>
                <w:sz w:val="20"/>
                <w:szCs w:val="20"/>
              </w:rPr>
              <w:t xml:space="preserve">LUCAS, Stephen E. A arte de falar em público. </w:t>
            </w:r>
            <w:r w:rsidRPr="00FE5965">
              <w:rPr>
                <w:rFonts w:eastAsia="Arial"/>
                <w:sz w:val="20"/>
                <w:szCs w:val="20"/>
                <w:lang w:val="en-US"/>
              </w:rPr>
              <w:t>11ed. Porto Alegre: MGGRAW HILL ? Artmed, 2013.</w:t>
            </w:r>
          </w:p>
          <w:p w14:paraId="05D9B636" w14:textId="77777777" w:rsidR="000606EC" w:rsidRPr="00D6042F" w:rsidRDefault="000606EC" w:rsidP="000606EC">
            <w:pPr>
              <w:rPr>
                <w:sz w:val="20"/>
                <w:szCs w:val="20"/>
              </w:rPr>
            </w:pPr>
            <w:r w:rsidRPr="00D6042F">
              <w:rPr>
                <w:rFonts w:eastAsia="Arial"/>
                <w:sz w:val="20"/>
                <w:szCs w:val="20"/>
              </w:rPr>
              <w:t xml:space="preserve">POLITO, Reinaldo. Superdicas para falar bem em conversas e apresentações. São Paulo: </w:t>
            </w:r>
            <w:r w:rsidRPr="00D6042F">
              <w:rPr>
                <w:sz w:val="20"/>
                <w:szCs w:val="20"/>
              </w:rPr>
              <w:t xml:space="preserve">Saraiva, 2005. </w:t>
            </w:r>
          </w:p>
        </w:tc>
      </w:tr>
    </w:tbl>
    <w:p w14:paraId="23FA32CD" w14:textId="77777777" w:rsidR="000606EC" w:rsidRPr="00D6042F" w:rsidRDefault="000606EC" w:rsidP="000606EC">
      <w:pPr>
        <w:rPr>
          <w:sz w:val="20"/>
          <w:szCs w:val="20"/>
        </w:rPr>
      </w:pPr>
    </w:p>
    <w:p w14:paraId="507BAF87" w14:textId="77777777" w:rsidR="000606EC" w:rsidRPr="00D6042F" w:rsidRDefault="000606EC" w:rsidP="000606EC">
      <w:pPr>
        <w:rPr>
          <w:sz w:val="20"/>
          <w:szCs w:val="20"/>
        </w:rPr>
      </w:pPr>
    </w:p>
    <w:p w14:paraId="3409A4D0" w14:textId="77777777" w:rsidR="000606EC" w:rsidRPr="00D6042F" w:rsidRDefault="000606EC" w:rsidP="000606EC">
      <w:pPr>
        <w:jc w:val="center"/>
        <w:rPr>
          <w:color w:val="FF0000"/>
          <w:sz w:val="20"/>
          <w:szCs w:val="20"/>
        </w:rPr>
      </w:pPr>
    </w:p>
    <w:p w14:paraId="71048013" w14:textId="77777777" w:rsidR="000606EC" w:rsidRPr="00D6042F" w:rsidRDefault="000606EC" w:rsidP="000606EC">
      <w:pPr>
        <w:jc w:val="center"/>
        <w:rPr>
          <w:color w:val="FF0000"/>
          <w:sz w:val="20"/>
          <w:szCs w:val="20"/>
        </w:rPr>
      </w:pPr>
      <w:r w:rsidRPr="00D6042F">
        <w:rPr>
          <w:sz w:val="20"/>
          <w:szCs w:val="20"/>
        </w:rPr>
        <w:br w:type="page"/>
      </w:r>
    </w:p>
    <w:p w14:paraId="54B241CD" w14:textId="77777777" w:rsidR="000606EC" w:rsidRPr="00D6042F" w:rsidRDefault="000606EC" w:rsidP="000606EC">
      <w:pPr>
        <w:rPr>
          <w:sz w:val="20"/>
          <w:szCs w:val="20"/>
        </w:rPr>
      </w:pPr>
    </w:p>
    <w:tbl>
      <w:tblPr>
        <w:tblW w:w="8418" w:type="dxa"/>
        <w:tblInd w:w="54" w:type="dxa"/>
        <w:tblLayout w:type="fixed"/>
        <w:tblLook w:val="0000" w:firstRow="0" w:lastRow="0" w:firstColumn="0" w:lastColumn="0" w:noHBand="0" w:noVBand="0"/>
      </w:tblPr>
      <w:tblGrid>
        <w:gridCol w:w="1472"/>
        <w:gridCol w:w="1417"/>
        <w:gridCol w:w="5529"/>
      </w:tblGrid>
      <w:tr w:rsidR="000606EC" w:rsidRPr="00835B46" w14:paraId="334346FC" w14:textId="77777777" w:rsidTr="000606EC">
        <w:trPr>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5933AB3" w14:textId="77777777" w:rsidR="000606EC" w:rsidRPr="00835B46" w:rsidRDefault="000606EC" w:rsidP="000606EC">
            <w:pPr>
              <w:jc w:val="center"/>
              <w:rPr>
                <w:color w:val="auto"/>
                <w:sz w:val="20"/>
                <w:szCs w:val="20"/>
              </w:rPr>
            </w:pPr>
            <w:r w:rsidRPr="00835B46">
              <w:rPr>
                <w:color w:val="auto"/>
                <w:sz w:val="20"/>
                <w:szCs w:val="20"/>
              </w:rPr>
              <w:t>Período</w:t>
            </w: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C3FCE15" w14:textId="77777777" w:rsidR="000606EC" w:rsidRPr="00835B46" w:rsidRDefault="000606EC" w:rsidP="000606EC">
            <w:pPr>
              <w:jc w:val="center"/>
              <w:rPr>
                <w:color w:val="auto"/>
                <w:sz w:val="20"/>
                <w:szCs w:val="20"/>
              </w:rPr>
            </w:pPr>
            <w:r w:rsidRPr="00835B46">
              <w:rPr>
                <w:color w:val="auto"/>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D1A212" w14:textId="77777777" w:rsidR="000606EC" w:rsidRPr="00835B46" w:rsidRDefault="000606EC" w:rsidP="000606EC">
            <w:pPr>
              <w:jc w:val="center"/>
              <w:rPr>
                <w:color w:val="auto"/>
                <w:sz w:val="20"/>
                <w:szCs w:val="20"/>
              </w:rPr>
            </w:pPr>
            <w:r w:rsidRPr="00835B46">
              <w:rPr>
                <w:color w:val="auto"/>
                <w:sz w:val="20"/>
                <w:szCs w:val="20"/>
              </w:rPr>
              <w:t>Disciplina</w:t>
            </w:r>
          </w:p>
        </w:tc>
      </w:tr>
      <w:tr w:rsidR="000606EC" w:rsidRPr="00B32166" w14:paraId="53EB6B47" w14:textId="77777777" w:rsidTr="000606EC">
        <w:trPr>
          <w:trHeight w:val="20"/>
        </w:trPr>
        <w:tc>
          <w:tcPr>
            <w:tcW w:w="1472"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706FF19" w14:textId="77777777" w:rsidR="000606EC" w:rsidRPr="00B32166" w:rsidRDefault="000606EC" w:rsidP="000606EC">
            <w:pPr>
              <w:jc w:val="center"/>
              <w:rPr>
                <w:b/>
                <w:color w:val="auto"/>
                <w:sz w:val="20"/>
                <w:szCs w:val="20"/>
              </w:rPr>
            </w:pPr>
          </w:p>
        </w:tc>
        <w:tc>
          <w:tcPr>
            <w:tcW w:w="141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2753BD9" w14:textId="77777777" w:rsidR="000606EC" w:rsidRPr="00B32166" w:rsidRDefault="00B32166" w:rsidP="000606EC">
            <w:pPr>
              <w:jc w:val="center"/>
              <w:rPr>
                <w:b/>
                <w:color w:val="auto"/>
                <w:sz w:val="20"/>
                <w:szCs w:val="20"/>
              </w:rPr>
            </w:pPr>
            <w:r w:rsidRPr="00B32166">
              <w:rPr>
                <w:b/>
                <w:color w:val="auto"/>
                <w:sz w:val="20"/>
                <w:szCs w:val="20"/>
              </w:rPr>
              <w:t>EMTi53</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85BE8A" w14:textId="77777777" w:rsidR="000606EC" w:rsidRPr="00B32166" w:rsidRDefault="000606EC" w:rsidP="000606EC">
            <w:pPr>
              <w:jc w:val="center"/>
              <w:rPr>
                <w:b/>
                <w:color w:val="auto"/>
                <w:sz w:val="20"/>
                <w:szCs w:val="20"/>
              </w:rPr>
            </w:pPr>
            <w:r w:rsidRPr="00B32166">
              <w:rPr>
                <w:b/>
                <w:color w:val="auto"/>
                <w:sz w:val="20"/>
                <w:szCs w:val="20"/>
              </w:rPr>
              <w:t>Tópicos especiais em Polímeros</w:t>
            </w:r>
          </w:p>
        </w:tc>
      </w:tr>
    </w:tbl>
    <w:p w14:paraId="097F7703" w14:textId="77777777" w:rsidR="000606EC" w:rsidRPr="00835B46" w:rsidRDefault="000606EC" w:rsidP="000606EC">
      <w:pPr>
        <w:widowControl w:val="0"/>
        <w:spacing w:line="276" w:lineRule="auto"/>
        <w:rPr>
          <w:rFonts w:eastAsia="Arial"/>
          <w:color w:val="auto"/>
          <w:sz w:val="20"/>
          <w:szCs w:val="20"/>
        </w:rPr>
      </w:pPr>
    </w:p>
    <w:tbl>
      <w:tblPr>
        <w:tblW w:w="8419" w:type="dxa"/>
        <w:tblInd w:w="-45" w:type="dxa"/>
        <w:tblLayout w:type="fixed"/>
        <w:tblLook w:val="0400" w:firstRow="0" w:lastRow="0" w:firstColumn="0" w:lastColumn="0" w:noHBand="0" w:noVBand="1"/>
      </w:tblPr>
      <w:tblGrid>
        <w:gridCol w:w="1473"/>
        <w:gridCol w:w="1417"/>
        <w:gridCol w:w="5529"/>
      </w:tblGrid>
      <w:tr w:rsidR="000606EC" w:rsidRPr="00835B46" w14:paraId="51FF1EB6"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7A0556FF" w14:textId="77777777" w:rsidR="000606EC" w:rsidRPr="00835B46" w:rsidRDefault="000606EC" w:rsidP="000606EC">
            <w:pPr>
              <w:jc w:val="center"/>
              <w:rPr>
                <w:color w:val="auto"/>
                <w:sz w:val="20"/>
                <w:szCs w:val="20"/>
              </w:rPr>
            </w:pPr>
            <w:r w:rsidRPr="00835B46">
              <w:rPr>
                <w:color w:val="auto"/>
                <w:sz w:val="20"/>
                <w:szCs w:val="20"/>
              </w:rPr>
              <w:t>Pré-Requisito</w:t>
            </w:r>
          </w:p>
        </w:tc>
        <w:tc>
          <w:tcPr>
            <w:tcW w:w="1417" w:type="dxa"/>
            <w:tcBorders>
              <w:top w:val="single" w:sz="8" w:space="0" w:color="000000"/>
              <w:left w:val="single" w:sz="8" w:space="0" w:color="000000"/>
              <w:bottom w:val="single" w:sz="8" w:space="0" w:color="000000"/>
            </w:tcBorders>
            <w:tcMar>
              <w:top w:w="0" w:type="dxa"/>
              <w:left w:w="10" w:type="dxa"/>
              <w:bottom w:w="0" w:type="dxa"/>
              <w:right w:w="10" w:type="dxa"/>
            </w:tcMar>
          </w:tcPr>
          <w:p w14:paraId="39E77B95" w14:textId="77777777" w:rsidR="000606EC" w:rsidRPr="00835B46" w:rsidRDefault="000606EC" w:rsidP="000606EC">
            <w:pPr>
              <w:jc w:val="center"/>
              <w:rPr>
                <w:color w:val="auto"/>
                <w:sz w:val="20"/>
                <w:szCs w:val="20"/>
              </w:rPr>
            </w:pPr>
            <w:r w:rsidRPr="00835B46">
              <w:rPr>
                <w:color w:val="auto"/>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07CE238" w14:textId="77777777" w:rsidR="000606EC" w:rsidRPr="00835B46" w:rsidRDefault="000606EC" w:rsidP="000606EC">
            <w:pPr>
              <w:jc w:val="center"/>
              <w:rPr>
                <w:color w:val="auto"/>
                <w:sz w:val="20"/>
                <w:szCs w:val="20"/>
              </w:rPr>
            </w:pPr>
            <w:r w:rsidRPr="00835B46">
              <w:rPr>
                <w:color w:val="auto"/>
                <w:sz w:val="20"/>
                <w:szCs w:val="20"/>
              </w:rPr>
              <w:t>Equivalência</w:t>
            </w:r>
          </w:p>
        </w:tc>
      </w:tr>
      <w:tr w:rsidR="000606EC" w:rsidRPr="00835B46" w14:paraId="5FD63B52" w14:textId="77777777" w:rsidTr="000606EC">
        <w:trPr>
          <w:trHeight w:val="20"/>
        </w:trPr>
        <w:tc>
          <w:tcPr>
            <w:tcW w:w="1473" w:type="dxa"/>
            <w:tcBorders>
              <w:top w:val="single" w:sz="8" w:space="0" w:color="000000"/>
              <w:left w:val="single" w:sz="8" w:space="0" w:color="000000"/>
              <w:bottom w:val="single" w:sz="8" w:space="0" w:color="000000"/>
            </w:tcBorders>
            <w:tcMar>
              <w:top w:w="0" w:type="dxa"/>
              <w:left w:w="10" w:type="dxa"/>
              <w:bottom w:w="0" w:type="dxa"/>
              <w:right w:w="10" w:type="dxa"/>
            </w:tcMar>
          </w:tcPr>
          <w:p w14:paraId="434A17F1" w14:textId="77777777" w:rsidR="000606EC" w:rsidRPr="007C1278" w:rsidRDefault="007C1278" w:rsidP="007C1278">
            <w:pPr>
              <w:jc w:val="center"/>
              <w:rPr>
                <w:b/>
                <w:color w:val="auto"/>
                <w:sz w:val="20"/>
                <w:szCs w:val="20"/>
              </w:rPr>
            </w:pPr>
            <w:r w:rsidRPr="007C1278">
              <w:rPr>
                <w:sz w:val="20"/>
                <w:szCs w:val="20"/>
                <w:shd w:val="clear" w:color="auto" w:fill="F9FBFD"/>
              </w:rPr>
              <w:t>(</w:t>
            </w:r>
            <w:r w:rsidRPr="007C1278">
              <w:rPr>
                <w:rStyle w:val="AcrnimoHTML"/>
                <w:sz w:val="20"/>
                <w:szCs w:val="20"/>
                <w:shd w:val="clear" w:color="auto" w:fill="F9FBFD"/>
              </w:rPr>
              <w:t>EMTI14</w:t>
            </w:r>
            <w:r>
              <w:rPr>
                <w:sz w:val="20"/>
                <w:szCs w:val="20"/>
                <w:shd w:val="clear" w:color="auto" w:fill="F9FBFD"/>
              </w:rPr>
              <w:t xml:space="preserve">) OU </w:t>
            </w:r>
            <w:r w:rsidRPr="007C1278">
              <w:rPr>
                <w:sz w:val="20"/>
                <w:szCs w:val="20"/>
                <w:shd w:val="clear" w:color="auto" w:fill="F9FBFD"/>
              </w:rPr>
              <w:t>(</w:t>
            </w:r>
            <w:r w:rsidRPr="007C1278">
              <w:rPr>
                <w:rStyle w:val="AcrnimoHTML"/>
                <w:sz w:val="20"/>
                <w:szCs w:val="20"/>
                <w:shd w:val="clear" w:color="auto" w:fill="F9FBFD"/>
              </w:rPr>
              <w:t>EMT006</w:t>
            </w:r>
            <w:r w:rsidRPr="007C1278">
              <w:rPr>
                <w:sz w:val="20"/>
                <w:szCs w:val="20"/>
                <w:shd w:val="clear" w:color="auto" w:fill="F9FBFD"/>
              </w:rPr>
              <w:t>) E (</w:t>
            </w:r>
            <w:r w:rsidRPr="007C1278">
              <w:rPr>
                <w:rStyle w:val="AcrnimoHTML"/>
                <w:sz w:val="20"/>
                <w:szCs w:val="20"/>
                <w:shd w:val="clear" w:color="auto" w:fill="F9FBFD"/>
              </w:rPr>
              <w:t>QUI014</w:t>
            </w:r>
            <w:r w:rsidRPr="007C1278">
              <w:rPr>
                <w:sz w:val="20"/>
                <w:szCs w:val="20"/>
                <w:shd w:val="clear" w:color="auto" w:fill="F9FBFD"/>
              </w:rPr>
              <w:t>) OU (</w:t>
            </w:r>
            <w:r w:rsidRPr="007C1278">
              <w:rPr>
                <w:rStyle w:val="AcrnimoHTML"/>
                <w:sz w:val="20"/>
                <w:szCs w:val="20"/>
                <w:shd w:val="clear" w:color="auto" w:fill="F9FBFD"/>
              </w:rPr>
              <w:t>EMTI50</w:t>
            </w:r>
            <w:r w:rsidRPr="007C1278">
              <w:rPr>
                <w:color w:val="auto"/>
                <w:sz w:val="20"/>
                <w:szCs w:val="20"/>
              </w:rPr>
              <w:t>)</w:t>
            </w:r>
          </w:p>
        </w:tc>
        <w:tc>
          <w:tcPr>
            <w:tcW w:w="1417" w:type="dxa"/>
            <w:tcBorders>
              <w:top w:val="single" w:sz="8" w:space="0" w:color="000000"/>
              <w:left w:val="single" w:sz="8" w:space="0" w:color="000000"/>
              <w:bottom w:val="single" w:sz="8" w:space="0" w:color="000000"/>
            </w:tcBorders>
            <w:tcMar>
              <w:top w:w="0" w:type="dxa"/>
              <w:left w:w="10" w:type="dxa"/>
              <w:bottom w:w="0" w:type="dxa"/>
              <w:right w:w="10" w:type="dxa"/>
            </w:tcMar>
          </w:tcPr>
          <w:p w14:paraId="0C85461B" w14:textId="77777777" w:rsidR="000606EC" w:rsidRPr="00835B46" w:rsidRDefault="000606EC" w:rsidP="000606EC">
            <w:pPr>
              <w:jc w:val="center"/>
              <w:rPr>
                <w:b/>
                <w:color w:val="auto"/>
                <w:sz w:val="20"/>
                <w:szCs w:val="20"/>
              </w:rPr>
            </w:pPr>
            <w:r w:rsidRPr="00835B46">
              <w:rPr>
                <w:b/>
                <w:color w:val="auto"/>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FDF2D35" w14:textId="77777777" w:rsidR="000606EC" w:rsidRPr="00835B46" w:rsidRDefault="000606EC" w:rsidP="000606EC">
            <w:pPr>
              <w:jc w:val="center"/>
              <w:rPr>
                <w:b/>
                <w:color w:val="auto"/>
                <w:sz w:val="20"/>
                <w:szCs w:val="20"/>
              </w:rPr>
            </w:pPr>
            <w:r w:rsidRPr="00835B46">
              <w:rPr>
                <w:b/>
                <w:color w:val="auto"/>
                <w:sz w:val="20"/>
                <w:szCs w:val="20"/>
              </w:rPr>
              <w:t>--</w:t>
            </w:r>
          </w:p>
        </w:tc>
      </w:tr>
    </w:tbl>
    <w:p w14:paraId="38AE9660" w14:textId="77777777" w:rsidR="000606EC" w:rsidRPr="00835B46" w:rsidRDefault="000606EC" w:rsidP="000606EC">
      <w:pPr>
        <w:jc w:val="center"/>
        <w:rPr>
          <w:color w:val="auto"/>
          <w:sz w:val="20"/>
          <w:szCs w:val="20"/>
        </w:rPr>
      </w:pPr>
    </w:p>
    <w:tbl>
      <w:tblPr>
        <w:tblW w:w="8448" w:type="dxa"/>
        <w:tblInd w:w="24" w:type="dxa"/>
        <w:tblLayout w:type="fixed"/>
        <w:tblLook w:val="0000" w:firstRow="0" w:lastRow="0" w:firstColumn="0" w:lastColumn="0" w:noHBand="0" w:noVBand="0"/>
      </w:tblPr>
      <w:tblGrid>
        <w:gridCol w:w="2919"/>
        <w:gridCol w:w="2556"/>
        <w:gridCol w:w="2973"/>
      </w:tblGrid>
      <w:tr w:rsidR="000606EC" w:rsidRPr="00835B46" w14:paraId="2BE2DB97"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CCBB5B2" w14:textId="77777777" w:rsidR="000606EC" w:rsidRPr="00835B46" w:rsidRDefault="000606EC" w:rsidP="000606EC">
            <w:pPr>
              <w:jc w:val="center"/>
              <w:rPr>
                <w:color w:val="auto"/>
                <w:sz w:val="20"/>
                <w:szCs w:val="20"/>
              </w:rPr>
            </w:pPr>
            <w:r w:rsidRPr="00835B46">
              <w:rPr>
                <w:color w:val="auto"/>
                <w:sz w:val="20"/>
                <w:szCs w:val="20"/>
              </w:rPr>
              <w:t>Carga Horária Total</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E0638D1" w14:textId="77777777" w:rsidR="000606EC" w:rsidRPr="00835B46" w:rsidRDefault="000606EC" w:rsidP="000606EC">
            <w:pPr>
              <w:jc w:val="center"/>
              <w:rPr>
                <w:color w:val="auto"/>
                <w:sz w:val="20"/>
                <w:szCs w:val="20"/>
              </w:rPr>
            </w:pPr>
            <w:r w:rsidRPr="00835B46">
              <w:rPr>
                <w:color w:val="auto"/>
                <w:sz w:val="20"/>
                <w:szCs w:val="20"/>
              </w:rPr>
              <w:t>Carga Horária Teórica</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BE8AE2" w14:textId="77777777" w:rsidR="000606EC" w:rsidRPr="00835B46" w:rsidRDefault="000606EC" w:rsidP="000606EC">
            <w:pPr>
              <w:jc w:val="center"/>
              <w:rPr>
                <w:color w:val="auto"/>
                <w:sz w:val="20"/>
                <w:szCs w:val="20"/>
              </w:rPr>
            </w:pPr>
            <w:r w:rsidRPr="00835B46">
              <w:rPr>
                <w:color w:val="auto"/>
                <w:sz w:val="20"/>
                <w:szCs w:val="20"/>
              </w:rPr>
              <w:t>Carga Horária Prática</w:t>
            </w:r>
          </w:p>
        </w:tc>
      </w:tr>
      <w:tr w:rsidR="000606EC" w:rsidRPr="00835B46" w14:paraId="1AAAB592"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90F0161" w14:textId="77777777" w:rsidR="000606EC" w:rsidRPr="00835B46" w:rsidRDefault="000606EC" w:rsidP="000606EC">
            <w:pPr>
              <w:jc w:val="center"/>
              <w:rPr>
                <w:color w:val="auto"/>
                <w:sz w:val="20"/>
                <w:szCs w:val="20"/>
              </w:rPr>
            </w:pPr>
            <w:r w:rsidRPr="00835B46">
              <w:rPr>
                <w:color w:val="auto"/>
                <w:sz w:val="20"/>
                <w:szCs w:val="20"/>
              </w:rPr>
              <w:t>64</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FB4B1B2" w14:textId="77777777" w:rsidR="000606EC" w:rsidRPr="00835B46" w:rsidRDefault="000606EC" w:rsidP="000606EC">
            <w:pPr>
              <w:jc w:val="center"/>
              <w:rPr>
                <w:color w:val="auto"/>
                <w:sz w:val="20"/>
                <w:szCs w:val="20"/>
              </w:rPr>
            </w:pPr>
            <w:r w:rsidRPr="00835B46">
              <w:rPr>
                <w:color w:val="auto"/>
                <w:sz w:val="20"/>
                <w:szCs w:val="20"/>
              </w:rPr>
              <w:t>48</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11A9C5" w14:textId="77777777" w:rsidR="000606EC" w:rsidRPr="00835B46" w:rsidRDefault="000606EC" w:rsidP="000606EC">
            <w:pPr>
              <w:jc w:val="center"/>
              <w:rPr>
                <w:color w:val="auto"/>
                <w:sz w:val="20"/>
                <w:szCs w:val="20"/>
              </w:rPr>
            </w:pPr>
            <w:r w:rsidRPr="00835B46">
              <w:rPr>
                <w:color w:val="auto"/>
                <w:sz w:val="20"/>
                <w:szCs w:val="20"/>
              </w:rPr>
              <w:t>16</w:t>
            </w:r>
          </w:p>
        </w:tc>
      </w:tr>
    </w:tbl>
    <w:p w14:paraId="22047510" w14:textId="77777777" w:rsidR="000606EC" w:rsidRPr="00835B46" w:rsidRDefault="000606EC" w:rsidP="000606EC">
      <w:pPr>
        <w:jc w:val="center"/>
        <w:rPr>
          <w:color w:val="auto"/>
          <w:sz w:val="20"/>
          <w:szCs w:val="20"/>
        </w:rPr>
      </w:pPr>
    </w:p>
    <w:tbl>
      <w:tblPr>
        <w:tblW w:w="8433" w:type="dxa"/>
        <w:tblInd w:w="39" w:type="dxa"/>
        <w:tblLayout w:type="fixed"/>
        <w:tblLook w:val="0000" w:firstRow="0" w:lastRow="0" w:firstColumn="0" w:lastColumn="0" w:noHBand="0" w:noVBand="0"/>
      </w:tblPr>
      <w:tblGrid>
        <w:gridCol w:w="8433"/>
      </w:tblGrid>
      <w:tr w:rsidR="000606EC" w:rsidRPr="00835B46" w14:paraId="79A6497B"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0BA42E" w14:textId="77777777" w:rsidR="000606EC" w:rsidRPr="00835B46" w:rsidRDefault="000606EC" w:rsidP="000606EC">
            <w:pPr>
              <w:jc w:val="center"/>
              <w:rPr>
                <w:b/>
                <w:color w:val="auto"/>
                <w:sz w:val="20"/>
                <w:szCs w:val="20"/>
              </w:rPr>
            </w:pPr>
            <w:r w:rsidRPr="00835B46">
              <w:rPr>
                <w:b/>
                <w:color w:val="auto"/>
                <w:sz w:val="20"/>
                <w:szCs w:val="20"/>
              </w:rPr>
              <w:t>Ementa</w:t>
            </w:r>
          </w:p>
        </w:tc>
      </w:tr>
      <w:tr w:rsidR="000606EC" w:rsidRPr="00835B46" w14:paraId="5D4869E2"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5DEC8A" w14:textId="77777777" w:rsidR="000606EC" w:rsidRPr="00835B46" w:rsidRDefault="000606EC" w:rsidP="000606EC">
            <w:pPr>
              <w:autoSpaceDE w:val="0"/>
              <w:autoSpaceDN w:val="0"/>
              <w:adjustRightInd w:val="0"/>
              <w:rPr>
                <w:color w:val="auto"/>
                <w:sz w:val="20"/>
                <w:szCs w:val="20"/>
              </w:rPr>
            </w:pPr>
            <w:bookmarkStart w:id="9" w:name="_3dy6vkm" w:colFirst="0" w:colLast="0"/>
            <w:bookmarkEnd w:id="9"/>
            <w:r w:rsidRPr="00835B46">
              <w:rPr>
                <w:sz w:val="20"/>
                <w:szCs w:val="20"/>
              </w:rPr>
              <w:t>Principais plásticos de engenharia e seus métodos de obtenção; Estudo das novas técnicas de polimerização radicalar controlada viva (CRPs).  Vantagens e desvantagens das CRPs e suas principais aplicações. Métodos de caracterização; Modificação de biopolímeros e obtenção de materiais híbridos; Blendas e suas aplicações; Nanotecnologia.</w:t>
            </w:r>
          </w:p>
        </w:tc>
      </w:tr>
    </w:tbl>
    <w:p w14:paraId="3E12F7C4" w14:textId="77777777" w:rsidR="000606EC" w:rsidRPr="00835B46"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835B46" w14:paraId="430907F4"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8B7ECEC" w14:textId="77777777" w:rsidR="000606EC" w:rsidRPr="00835B46" w:rsidRDefault="000606EC" w:rsidP="000606EC">
            <w:pPr>
              <w:jc w:val="center"/>
              <w:rPr>
                <w:b/>
                <w:sz w:val="20"/>
                <w:szCs w:val="20"/>
              </w:rPr>
            </w:pPr>
            <w:r w:rsidRPr="00835B46">
              <w:rPr>
                <w:b/>
                <w:sz w:val="20"/>
                <w:szCs w:val="20"/>
              </w:rPr>
              <w:t>Bibliografia Básica</w:t>
            </w:r>
          </w:p>
        </w:tc>
      </w:tr>
      <w:tr w:rsidR="000606EC" w:rsidRPr="00C929C7" w14:paraId="53B75604"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C82FCF9" w14:textId="77777777" w:rsidR="000606EC" w:rsidRPr="00835B46" w:rsidRDefault="000606EC" w:rsidP="000606EC">
            <w:pPr>
              <w:autoSpaceDE w:val="0"/>
              <w:autoSpaceDN w:val="0"/>
              <w:adjustRightInd w:val="0"/>
              <w:rPr>
                <w:sz w:val="20"/>
                <w:szCs w:val="20"/>
              </w:rPr>
            </w:pPr>
            <w:r w:rsidRPr="00835B46">
              <w:rPr>
                <w:sz w:val="20"/>
                <w:szCs w:val="20"/>
              </w:rPr>
              <w:t>1.Wiebevk H., Harada J., Plásticos de Engenharia - Tecnologia e suas aplicações,</w:t>
            </w:r>
          </w:p>
          <w:p w14:paraId="582FB46C" w14:textId="77777777" w:rsidR="000606EC" w:rsidRPr="00835B46" w:rsidRDefault="000606EC" w:rsidP="000606EC">
            <w:pPr>
              <w:autoSpaceDE w:val="0"/>
              <w:autoSpaceDN w:val="0"/>
              <w:adjustRightInd w:val="0"/>
              <w:rPr>
                <w:sz w:val="20"/>
                <w:szCs w:val="20"/>
              </w:rPr>
            </w:pPr>
            <w:r w:rsidRPr="00835B46">
              <w:rPr>
                <w:sz w:val="20"/>
                <w:szCs w:val="20"/>
              </w:rPr>
              <w:t xml:space="preserve"> Artliber Editora, 1ª ed. 2005.</w:t>
            </w:r>
          </w:p>
          <w:p w14:paraId="39297684" w14:textId="77777777" w:rsidR="000606EC" w:rsidRPr="00835B46" w:rsidRDefault="000606EC" w:rsidP="000606EC">
            <w:pPr>
              <w:tabs>
                <w:tab w:val="left" w:pos="1843"/>
              </w:tabs>
              <w:autoSpaceDE w:val="0"/>
              <w:autoSpaceDN w:val="0"/>
              <w:adjustRightInd w:val="0"/>
              <w:rPr>
                <w:sz w:val="20"/>
                <w:szCs w:val="20"/>
              </w:rPr>
            </w:pPr>
            <w:r w:rsidRPr="00835B46">
              <w:rPr>
                <w:sz w:val="20"/>
                <w:szCs w:val="20"/>
              </w:rPr>
              <w:t>2. Michaeli W., Tecnologia dos Plásticos, volume ,  Editora Edgard Blücher Ltda., 1ª ed. 1995.</w:t>
            </w:r>
          </w:p>
          <w:p w14:paraId="06B47348" w14:textId="77777777" w:rsidR="000606EC" w:rsidRPr="00835B46" w:rsidRDefault="000606EC" w:rsidP="000606EC">
            <w:pPr>
              <w:autoSpaceDE w:val="0"/>
              <w:autoSpaceDN w:val="0"/>
              <w:adjustRightInd w:val="0"/>
              <w:rPr>
                <w:sz w:val="20"/>
                <w:szCs w:val="20"/>
                <w:lang w:val="en-US"/>
              </w:rPr>
            </w:pPr>
            <w:r w:rsidRPr="00835B46">
              <w:rPr>
                <w:sz w:val="20"/>
                <w:szCs w:val="20"/>
                <w:lang w:val="en-US"/>
              </w:rPr>
              <w:t>3. Matyjaszewski K. Davis TP., Handbook of Radical Polymerization, , Editora John Wiley &amp; Sons, 1ª edição, 2002.</w:t>
            </w:r>
          </w:p>
        </w:tc>
      </w:tr>
    </w:tbl>
    <w:p w14:paraId="3B6BAE85" w14:textId="77777777" w:rsidR="000606EC" w:rsidRPr="00FE5965" w:rsidRDefault="000606EC" w:rsidP="000606EC">
      <w:pPr>
        <w:jc w:val="center"/>
        <w:rPr>
          <w:b/>
          <w:sz w:val="20"/>
          <w:szCs w:val="20"/>
          <w:lang w:val="en-US"/>
        </w:rPr>
      </w:pPr>
    </w:p>
    <w:tbl>
      <w:tblPr>
        <w:tblW w:w="8475" w:type="dxa"/>
        <w:tblLayout w:type="fixed"/>
        <w:tblLook w:val="0000" w:firstRow="0" w:lastRow="0" w:firstColumn="0" w:lastColumn="0" w:noHBand="0" w:noVBand="0"/>
      </w:tblPr>
      <w:tblGrid>
        <w:gridCol w:w="8475"/>
      </w:tblGrid>
      <w:tr w:rsidR="000606EC" w:rsidRPr="00835B46" w14:paraId="4D0ED1CE"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D1300B4" w14:textId="77777777" w:rsidR="000606EC" w:rsidRPr="00835B46" w:rsidRDefault="000606EC" w:rsidP="000606EC">
            <w:pPr>
              <w:jc w:val="center"/>
              <w:rPr>
                <w:b/>
                <w:sz w:val="20"/>
                <w:szCs w:val="20"/>
              </w:rPr>
            </w:pPr>
            <w:r w:rsidRPr="00835B46">
              <w:rPr>
                <w:b/>
                <w:sz w:val="20"/>
                <w:szCs w:val="20"/>
              </w:rPr>
              <w:t>Bibliografia Complementar</w:t>
            </w:r>
          </w:p>
        </w:tc>
      </w:tr>
      <w:tr w:rsidR="000606EC" w:rsidRPr="00835B46" w14:paraId="5D025612"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C93B290" w14:textId="77777777" w:rsidR="000606EC" w:rsidRPr="00835B46" w:rsidRDefault="000606EC" w:rsidP="000606EC">
            <w:pPr>
              <w:autoSpaceDE w:val="0"/>
              <w:autoSpaceDN w:val="0"/>
              <w:adjustRightInd w:val="0"/>
              <w:rPr>
                <w:bCs/>
                <w:sz w:val="20"/>
                <w:szCs w:val="20"/>
                <w:lang w:val="en-US"/>
              </w:rPr>
            </w:pPr>
            <w:r w:rsidRPr="00835B46">
              <w:rPr>
                <w:bCs/>
                <w:sz w:val="20"/>
                <w:szCs w:val="20"/>
                <w:lang w:val="en-US"/>
              </w:rPr>
              <w:t>1. Grishin</w:t>
            </w:r>
            <w:r w:rsidRPr="00835B46">
              <w:rPr>
                <w:sz w:val="20"/>
                <w:szCs w:val="20"/>
                <w:lang w:val="en-US"/>
              </w:rPr>
              <w:t xml:space="preserve"> </w:t>
            </w:r>
            <w:r w:rsidRPr="00835B46">
              <w:rPr>
                <w:bCs/>
                <w:sz w:val="20"/>
                <w:szCs w:val="20"/>
                <w:lang w:val="en-US"/>
              </w:rPr>
              <w:t>DF., Grishin ID.</w:t>
            </w:r>
            <w:r w:rsidRPr="00835B46">
              <w:rPr>
                <w:sz w:val="20"/>
                <w:szCs w:val="20"/>
                <w:lang w:val="en-US"/>
              </w:rPr>
              <w:t xml:space="preserve"> </w:t>
            </w:r>
            <w:r w:rsidRPr="00835B46">
              <w:rPr>
                <w:bCs/>
                <w:sz w:val="20"/>
                <w:szCs w:val="20"/>
                <w:lang w:val="en-US"/>
              </w:rPr>
              <w:t>Controlled Radical Polymerization: Prospects for Application for Industrial Synthesis of Polymers. Russian Journal of Applied Chemistry Vol. 84 No. 12, 2011.</w:t>
            </w:r>
          </w:p>
          <w:p w14:paraId="59361946" w14:textId="77777777" w:rsidR="000606EC" w:rsidRPr="00835B46" w:rsidRDefault="000606EC" w:rsidP="000606EC">
            <w:pPr>
              <w:autoSpaceDE w:val="0"/>
              <w:autoSpaceDN w:val="0"/>
              <w:adjustRightInd w:val="0"/>
              <w:rPr>
                <w:bCs/>
                <w:sz w:val="20"/>
                <w:szCs w:val="20"/>
                <w:lang w:val="en-US"/>
              </w:rPr>
            </w:pPr>
            <w:r w:rsidRPr="00835B46">
              <w:rPr>
                <w:bCs/>
                <w:sz w:val="20"/>
                <w:szCs w:val="20"/>
                <w:lang w:val="en-US"/>
              </w:rPr>
              <w:t>2. Billmeyer FW. Textbook of Polymer Science.  Editora John Wiley &amp; Sons, 3ª edição, 1984.</w:t>
            </w:r>
          </w:p>
          <w:p w14:paraId="0B747FE7" w14:textId="77777777" w:rsidR="000606EC" w:rsidRPr="00FE5965" w:rsidRDefault="000606EC" w:rsidP="000606EC">
            <w:pPr>
              <w:autoSpaceDE w:val="0"/>
              <w:autoSpaceDN w:val="0"/>
              <w:adjustRightInd w:val="0"/>
              <w:rPr>
                <w:bCs/>
                <w:sz w:val="20"/>
                <w:szCs w:val="20"/>
                <w:lang w:val="pt-BR"/>
              </w:rPr>
            </w:pPr>
            <w:r w:rsidRPr="00835B46">
              <w:rPr>
                <w:bCs/>
                <w:sz w:val="20"/>
                <w:szCs w:val="20"/>
                <w:lang w:val="en-US"/>
              </w:rPr>
              <w:t xml:space="preserve">3. Odian, G. Principles of Polymerization. </w:t>
            </w:r>
            <w:r w:rsidRPr="00FE5965">
              <w:rPr>
                <w:bCs/>
                <w:sz w:val="20"/>
                <w:szCs w:val="20"/>
                <w:lang w:val="pt-BR"/>
              </w:rPr>
              <w:t>Editora John Wiley &amp; Sons, 4ª edição,  2004.</w:t>
            </w:r>
          </w:p>
          <w:p w14:paraId="0F5B82DC" w14:textId="77777777" w:rsidR="000606EC" w:rsidRPr="00835B46" w:rsidRDefault="000606EC" w:rsidP="000606EC">
            <w:pPr>
              <w:autoSpaceDE w:val="0"/>
              <w:autoSpaceDN w:val="0"/>
              <w:adjustRightInd w:val="0"/>
              <w:rPr>
                <w:bCs/>
                <w:sz w:val="20"/>
                <w:szCs w:val="20"/>
              </w:rPr>
            </w:pPr>
            <w:r w:rsidRPr="00835B46">
              <w:rPr>
                <w:bCs/>
                <w:sz w:val="20"/>
                <w:szCs w:val="20"/>
              </w:rPr>
              <w:t>4. Durán N., Morais PC., Capparelli MLH. Nanotecnologia: introdução, preparação e caracterização de nanomateriais e exemplos de aplicação. Editora Artliber, 1ª edição, 2006.</w:t>
            </w:r>
          </w:p>
          <w:p w14:paraId="44B7DF67" w14:textId="77777777" w:rsidR="000606EC" w:rsidRPr="00835B46" w:rsidRDefault="000606EC" w:rsidP="000606EC">
            <w:pPr>
              <w:autoSpaceDE w:val="0"/>
              <w:autoSpaceDN w:val="0"/>
              <w:adjustRightInd w:val="0"/>
              <w:rPr>
                <w:bCs/>
                <w:sz w:val="20"/>
                <w:szCs w:val="20"/>
              </w:rPr>
            </w:pPr>
            <w:r w:rsidRPr="00835B46">
              <w:rPr>
                <w:sz w:val="20"/>
                <w:szCs w:val="20"/>
              </w:rPr>
              <w:t xml:space="preserve">5. Canevarolo JS. Técnicas de caracterização de polímeros. </w:t>
            </w:r>
            <w:r w:rsidRPr="00835B46">
              <w:rPr>
                <w:bCs/>
                <w:sz w:val="20"/>
                <w:szCs w:val="20"/>
              </w:rPr>
              <w:t>Editora Artliber, 1ª reedição, 2007.</w:t>
            </w:r>
          </w:p>
        </w:tc>
      </w:tr>
    </w:tbl>
    <w:p w14:paraId="3DACE0B5" w14:textId="77777777" w:rsidR="000606EC" w:rsidRPr="00D6042F" w:rsidRDefault="000606EC" w:rsidP="000606EC">
      <w:pPr>
        <w:rPr>
          <w:sz w:val="20"/>
          <w:szCs w:val="20"/>
        </w:rPr>
      </w:pPr>
    </w:p>
    <w:p w14:paraId="2C35565F" w14:textId="77777777" w:rsidR="000606EC" w:rsidRPr="00D6042F" w:rsidRDefault="000606EC" w:rsidP="000606EC">
      <w:pPr>
        <w:rPr>
          <w:sz w:val="20"/>
          <w:szCs w:val="20"/>
        </w:rPr>
      </w:pPr>
    </w:p>
    <w:p w14:paraId="153F5374" w14:textId="77777777" w:rsidR="000606EC" w:rsidRPr="00D6042F" w:rsidRDefault="000606EC" w:rsidP="000606EC">
      <w:pPr>
        <w:jc w:val="center"/>
        <w:rPr>
          <w:color w:val="FF0000"/>
          <w:sz w:val="20"/>
          <w:szCs w:val="20"/>
        </w:rPr>
      </w:pPr>
    </w:p>
    <w:p w14:paraId="397153EB" w14:textId="77777777" w:rsidR="000606EC" w:rsidRPr="00D6042F" w:rsidRDefault="000606EC" w:rsidP="000606EC">
      <w:pPr>
        <w:jc w:val="center"/>
        <w:rPr>
          <w:color w:val="FF0000"/>
          <w:sz w:val="20"/>
          <w:szCs w:val="20"/>
        </w:rPr>
      </w:pPr>
      <w:r w:rsidRPr="00D6042F">
        <w:rPr>
          <w:sz w:val="20"/>
          <w:szCs w:val="20"/>
        </w:rPr>
        <w:br w:type="page"/>
      </w:r>
    </w:p>
    <w:p w14:paraId="4BAD42D9" w14:textId="77777777" w:rsidR="000606EC" w:rsidRPr="00D6042F" w:rsidRDefault="000606EC" w:rsidP="000606EC">
      <w:pPr>
        <w:jc w:val="center"/>
        <w:rPr>
          <w:color w:val="FF0000"/>
          <w:sz w:val="20"/>
          <w:szCs w:val="20"/>
        </w:rPr>
      </w:pPr>
    </w:p>
    <w:tbl>
      <w:tblPr>
        <w:tblW w:w="8418" w:type="dxa"/>
        <w:tblInd w:w="54" w:type="dxa"/>
        <w:tblLayout w:type="fixed"/>
        <w:tblLook w:val="0000" w:firstRow="0" w:lastRow="0" w:firstColumn="0" w:lastColumn="0" w:noHBand="0" w:noVBand="0"/>
      </w:tblPr>
      <w:tblGrid>
        <w:gridCol w:w="1330"/>
        <w:gridCol w:w="1559"/>
        <w:gridCol w:w="5529"/>
      </w:tblGrid>
      <w:tr w:rsidR="000606EC" w:rsidRPr="00D6042F" w14:paraId="7954632E" w14:textId="77777777" w:rsidTr="000606EC">
        <w:trPr>
          <w:trHeight w:val="20"/>
        </w:trPr>
        <w:tc>
          <w:tcPr>
            <w:tcW w:w="133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0EA6EED" w14:textId="77777777" w:rsidR="000606EC" w:rsidRPr="00D6042F" w:rsidRDefault="000606EC" w:rsidP="000606EC">
            <w:pPr>
              <w:jc w:val="center"/>
              <w:rPr>
                <w:sz w:val="20"/>
                <w:szCs w:val="20"/>
              </w:rPr>
            </w:pPr>
            <w:r w:rsidRPr="00D6042F">
              <w:rPr>
                <w:sz w:val="20"/>
                <w:szCs w:val="20"/>
              </w:rPr>
              <w:t>Período</w:t>
            </w:r>
          </w:p>
        </w:tc>
        <w:tc>
          <w:tcPr>
            <w:tcW w:w="155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CAE49BF" w14:textId="77777777" w:rsidR="000606EC" w:rsidRPr="00D6042F" w:rsidRDefault="000606EC" w:rsidP="000606EC">
            <w:pPr>
              <w:jc w:val="center"/>
              <w:rPr>
                <w:sz w:val="20"/>
                <w:szCs w:val="20"/>
              </w:rPr>
            </w:pPr>
            <w:r w:rsidRPr="00D6042F">
              <w:rPr>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5500172" w14:textId="77777777" w:rsidR="000606EC" w:rsidRPr="00D6042F" w:rsidRDefault="000606EC" w:rsidP="000606EC">
            <w:pPr>
              <w:jc w:val="center"/>
              <w:rPr>
                <w:sz w:val="20"/>
                <w:szCs w:val="20"/>
              </w:rPr>
            </w:pPr>
            <w:r w:rsidRPr="00D6042F">
              <w:rPr>
                <w:sz w:val="20"/>
                <w:szCs w:val="20"/>
              </w:rPr>
              <w:t>Disciplina</w:t>
            </w:r>
          </w:p>
        </w:tc>
      </w:tr>
      <w:tr w:rsidR="000606EC" w:rsidRPr="00D6042F" w14:paraId="45B625AD" w14:textId="77777777" w:rsidTr="000606EC">
        <w:trPr>
          <w:trHeight w:val="20"/>
        </w:trPr>
        <w:tc>
          <w:tcPr>
            <w:tcW w:w="133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56DC3B6" w14:textId="77777777" w:rsidR="000606EC" w:rsidRPr="00D6042F" w:rsidRDefault="000606EC" w:rsidP="000606EC">
            <w:pPr>
              <w:jc w:val="center"/>
              <w:rPr>
                <w:b/>
                <w:sz w:val="20"/>
                <w:szCs w:val="20"/>
              </w:rPr>
            </w:pPr>
          </w:p>
        </w:tc>
        <w:tc>
          <w:tcPr>
            <w:tcW w:w="155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EF9FB74" w14:textId="77777777" w:rsidR="000606EC" w:rsidRPr="00D6042F" w:rsidRDefault="000606EC" w:rsidP="000606EC">
            <w:pPr>
              <w:jc w:val="center"/>
              <w:rPr>
                <w:b/>
                <w:sz w:val="20"/>
                <w:szCs w:val="20"/>
              </w:rPr>
            </w:pPr>
            <w:r w:rsidRPr="00D6042F">
              <w:rPr>
                <w:b/>
                <w:sz w:val="20"/>
                <w:szCs w:val="20"/>
              </w:rPr>
              <w:t>EMTi39</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305EEA" w14:textId="77777777" w:rsidR="000606EC" w:rsidRPr="00D6042F" w:rsidRDefault="000606EC" w:rsidP="000606EC">
            <w:pPr>
              <w:jc w:val="center"/>
              <w:rPr>
                <w:b/>
                <w:sz w:val="20"/>
                <w:szCs w:val="20"/>
              </w:rPr>
            </w:pPr>
            <w:r w:rsidRPr="00D6042F">
              <w:rPr>
                <w:b/>
                <w:sz w:val="20"/>
                <w:szCs w:val="20"/>
              </w:rPr>
              <w:t>Aditivação de Polímeros</w:t>
            </w:r>
          </w:p>
        </w:tc>
      </w:tr>
    </w:tbl>
    <w:p w14:paraId="77D0428C" w14:textId="77777777" w:rsidR="000606EC" w:rsidRPr="00D6042F" w:rsidRDefault="000606EC" w:rsidP="000606EC">
      <w:pPr>
        <w:widowControl w:val="0"/>
        <w:spacing w:line="276" w:lineRule="auto"/>
        <w:rPr>
          <w:rFonts w:eastAsia="Arial"/>
          <w:sz w:val="20"/>
          <w:szCs w:val="20"/>
        </w:rPr>
      </w:pPr>
    </w:p>
    <w:tbl>
      <w:tblPr>
        <w:tblW w:w="8419" w:type="dxa"/>
        <w:tblInd w:w="-45" w:type="dxa"/>
        <w:tblLayout w:type="fixed"/>
        <w:tblLook w:val="0400" w:firstRow="0" w:lastRow="0" w:firstColumn="0" w:lastColumn="0" w:noHBand="0" w:noVBand="1"/>
      </w:tblPr>
      <w:tblGrid>
        <w:gridCol w:w="1331"/>
        <w:gridCol w:w="1559"/>
        <w:gridCol w:w="5529"/>
      </w:tblGrid>
      <w:tr w:rsidR="000606EC" w:rsidRPr="00D6042F" w14:paraId="3519FBC8" w14:textId="77777777" w:rsidTr="000606EC">
        <w:trPr>
          <w:trHeight w:val="20"/>
        </w:trPr>
        <w:tc>
          <w:tcPr>
            <w:tcW w:w="1331" w:type="dxa"/>
            <w:tcBorders>
              <w:top w:val="single" w:sz="8" w:space="0" w:color="000000"/>
              <w:left w:val="single" w:sz="8" w:space="0" w:color="000000"/>
              <w:bottom w:val="single" w:sz="8" w:space="0" w:color="000000"/>
            </w:tcBorders>
            <w:tcMar>
              <w:top w:w="0" w:type="dxa"/>
              <w:left w:w="10" w:type="dxa"/>
              <w:bottom w:w="0" w:type="dxa"/>
              <w:right w:w="10" w:type="dxa"/>
            </w:tcMar>
          </w:tcPr>
          <w:p w14:paraId="0B95F9DC" w14:textId="77777777" w:rsidR="000606EC" w:rsidRPr="00D6042F" w:rsidRDefault="000606EC" w:rsidP="000606EC">
            <w:pPr>
              <w:jc w:val="center"/>
              <w:rPr>
                <w:sz w:val="20"/>
                <w:szCs w:val="20"/>
              </w:rPr>
            </w:pPr>
            <w:r w:rsidRPr="00D6042F">
              <w:rPr>
                <w:sz w:val="20"/>
                <w:szCs w:val="20"/>
              </w:rPr>
              <w:t>Pré-Requisito</w:t>
            </w:r>
          </w:p>
        </w:tc>
        <w:tc>
          <w:tcPr>
            <w:tcW w:w="1559" w:type="dxa"/>
            <w:tcBorders>
              <w:top w:val="single" w:sz="8" w:space="0" w:color="000000"/>
              <w:left w:val="single" w:sz="8" w:space="0" w:color="000000"/>
              <w:bottom w:val="single" w:sz="8" w:space="0" w:color="000000"/>
            </w:tcBorders>
            <w:tcMar>
              <w:top w:w="0" w:type="dxa"/>
              <w:left w:w="10" w:type="dxa"/>
              <w:bottom w:w="0" w:type="dxa"/>
              <w:right w:w="10" w:type="dxa"/>
            </w:tcMar>
          </w:tcPr>
          <w:p w14:paraId="139F3049" w14:textId="77777777" w:rsidR="000606EC" w:rsidRPr="00D6042F" w:rsidRDefault="000606EC" w:rsidP="000606EC">
            <w:pPr>
              <w:jc w:val="center"/>
              <w:rPr>
                <w:sz w:val="20"/>
                <w:szCs w:val="20"/>
              </w:rPr>
            </w:pPr>
            <w:r w:rsidRPr="00D6042F">
              <w:rPr>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D0C1F4F" w14:textId="77777777" w:rsidR="000606EC" w:rsidRPr="00D6042F" w:rsidRDefault="000606EC" w:rsidP="000606EC">
            <w:pPr>
              <w:jc w:val="center"/>
              <w:rPr>
                <w:sz w:val="20"/>
                <w:szCs w:val="20"/>
              </w:rPr>
            </w:pPr>
            <w:r w:rsidRPr="00D6042F">
              <w:rPr>
                <w:sz w:val="20"/>
                <w:szCs w:val="20"/>
              </w:rPr>
              <w:t>Equivalência</w:t>
            </w:r>
          </w:p>
        </w:tc>
      </w:tr>
      <w:tr w:rsidR="000606EC" w:rsidRPr="00D6042F" w14:paraId="6ADD3319" w14:textId="77777777" w:rsidTr="000606EC">
        <w:trPr>
          <w:trHeight w:val="20"/>
        </w:trPr>
        <w:tc>
          <w:tcPr>
            <w:tcW w:w="1331" w:type="dxa"/>
            <w:tcBorders>
              <w:top w:val="single" w:sz="8" w:space="0" w:color="000000"/>
              <w:left w:val="single" w:sz="8" w:space="0" w:color="000000"/>
              <w:bottom w:val="single" w:sz="8" w:space="0" w:color="000000"/>
            </w:tcBorders>
            <w:tcMar>
              <w:top w:w="0" w:type="dxa"/>
              <w:left w:w="10" w:type="dxa"/>
              <w:bottom w:w="0" w:type="dxa"/>
              <w:right w:w="10" w:type="dxa"/>
            </w:tcMar>
          </w:tcPr>
          <w:p w14:paraId="40DCF894" w14:textId="77777777" w:rsidR="000606EC" w:rsidRPr="00D6042F" w:rsidRDefault="000606EC" w:rsidP="000606EC">
            <w:pPr>
              <w:jc w:val="center"/>
              <w:rPr>
                <w:b/>
                <w:sz w:val="20"/>
                <w:szCs w:val="20"/>
              </w:rPr>
            </w:pPr>
            <w:r w:rsidRPr="00D6042F">
              <w:rPr>
                <w:b/>
                <w:sz w:val="20"/>
                <w:szCs w:val="20"/>
              </w:rPr>
              <w:t>--</w:t>
            </w:r>
          </w:p>
        </w:tc>
        <w:tc>
          <w:tcPr>
            <w:tcW w:w="1559" w:type="dxa"/>
            <w:tcBorders>
              <w:top w:val="single" w:sz="8" w:space="0" w:color="000000"/>
              <w:left w:val="single" w:sz="8" w:space="0" w:color="000000"/>
              <w:bottom w:val="single" w:sz="8" w:space="0" w:color="000000"/>
            </w:tcBorders>
            <w:tcMar>
              <w:top w:w="0" w:type="dxa"/>
              <w:left w:w="10" w:type="dxa"/>
              <w:bottom w:w="0" w:type="dxa"/>
              <w:right w:w="10" w:type="dxa"/>
            </w:tcMar>
          </w:tcPr>
          <w:p w14:paraId="78392632" w14:textId="77777777" w:rsidR="000606EC" w:rsidRPr="00D6042F" w:rsidRDefault="000606EC" w:rsidP="000606EC">
            <w:pPr>
              <w:jc w:val="center"/>
              <w:rPr>
                <w:b/>
                <w:sz w:val="20"/>
                <w:szCs w:val="20"/>
              </w:rPr>
            </w:pPr>
            <w:r w:rsidRPr="00D6042F">
              <w:rPr>
                <w:b/>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37B439A" w14:textId="77777777" w:rsidR="000606EC" w:rsidRPr="00D6042F" w:rsidRDefault="000606EC" w:rsidP="000606EC">
            <w:pPr>
              <w:jc w:val="center"/>
              <w:rPr>
                <w:b/>
                <w:sz w:val="20"/>
                <w:szCs w:val="20"/>
              </w:rPr>
            </w:pPr>
            <w:r w:rsidRPr="00D6042F">
              <w:rPr>
                <w:b/>
                <w:sz w:val="20"/>
                <w:szCs w:val="20"/>
              </w:rPr>
              <w:t>-</w:t>
            </w:r>
          </w:p>
        </w:tc>
      </w:tr>
    </w:tbl>
    <w:p w14:paraId="42FE4336" w14:textId="77777777" w:rsidR="000606EC" w:rsidRPr="00D6042F" w:rsidRDefault="000606EC" w:rsidP="000606EC">
      <w:pPr>
        <w:jc w:val="center"/>
        <w:rPr>
          <w:sz w:val="20"/>
          <w:szCs w:val="20"/>
        </w:rPr>
      </w:pPr>
    </w:p>
    <w:tbl>
      <w:tblPr>
        <w:tblW w:w="8448" w:type="dxa"/>
        <w:tblInd w:w="24" w:type="dxa"/>
        <w:tblLayout w:type="fixed"/>
        <w:tblLook w:val="0000" w:firstRow="0" w:lastRow="0" w:firstColumn="0" w:lastColumn="0" w:noHBand="0" w:noVBand="0"/>
      </w:tblPr>
      <w:tblGrid>
        <w:gridCol w:w="2919"/>
        <w:gridCol w:w="2556"/>
        <w:gridCol w:w="2973"/>
      </w:tblGrid>
      <w:tr w:rsidR="000606EC" w:rsidRPr="00D6042F" w14:paraId="5CA93192"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F6555A5" w14:textId="77777777" w:rsidR="000606EC" w:rsidRPr="00D6042F" w:rsidRDefault="000606EC" w:rsidP="000606EC">
            <w:pPr>
              <w:jc w:val="center"/>
              <w:rPr>
                <w:sz w:val="20"/>
                <w:szCs w:val="20"/>
              </w:rPr>
            </w:pPr>
            <w:r w:rsidRPr="00D6042F">
              <w:rPr>
                <w:sz w:val="20"/>
                <w:szCs w:val="20"/>
              </w:rPr>
              <w:t>Carga Horária Total</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D936B6A" w14:textId="77777777" w:rsidR="000606EC" w:rsidRPr="00D6042F" w:rsidRDefault="000606EC" w:rsidP="000606EC">
            <w:pPr>
              <w:jc w:val="center"/>
              <w:rPr>
                <w:sz w:val="20"/>
                <w:szCs w:val="20"/>
              </w:rPr>
            </w:pPr>
            <w:r w:rsidRPr="00D6042F">
              <w:rPr>
                <w:sz w:val="20"/>
                <w:szCs w:val="20"/>
              </w:rPr>
              <w:t>Carga Horária Teórica</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8C9E7E"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10E21C79" w14:textId="77777777" w:rsidTr="000606EC">
        <w:trPr>
          <w:trHeight w:val="20"/>
        </w:trPr>
        <w:tc>
          <w:tcPr>
            <w:tcW w:w="2919"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1DF9A29" w14:textId="77777777" w:rsidR="000606EC" w:rsidRPr="00D6042F" w:rsidRDefault="000606EC" w:rsidP="000606EC">
            <w:pPr>
              <w:jc w:val="center"/>
              <w:rPr>
                <w:sz w:val="20"/>
                <w:szCs w:val="20"/>
              </w:rPr>
            </w:pPr>
            <w:r w:rsidRPr="00D6042F">
              <w:rPr>
                <w:sz w:val="20"/>
                <w:szCs w:val="20"/>
              </w:rPr>
              <w:t>48</w:t>
            </w:r>
          </w:p>
        </w:tc>
        <w:tc>
          <w:tcPr>
            <w:tcW w:w="2556"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A29F4DA" w14:textId="77777777" w:rsidR="000606EC" w:rsidRPr="00D6042F" w:rsidRDefault="000606EC" w:rsidP="000606EC">
            <w:pPr>
              <w:jc w:val="center"/>
              <w:rPr>
                <w:sz w:val="20"/>
                <w:szCs w:val="20"/>
              </w:rPr>
            </w:pPr>
            <w:r w:rsidRPr="00D6042F">
              <w:rPr>
                <w:sz w:val="20"/>
                <w:szCs w:val="20"/>
              </w:rPr>
              <w:t>48</w:t>
            </w:r>
          </w:p>
        </w:tc>
        <w:tc>
          <w:tcPr>
            <w:tcW w:w="29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A346DC" w14:textId="77777777" w:rsidR="000606EC" w:rsidRPr="00D6042F" w:rsidRDefault="000606EC" w:rsidP="000606EC">
            <w:pPr>
              <w:jc w:val="center"/>
              <w:rPr>
                <w:sz w:val="20"/>
                <w:szCs w:val="20"/>
              </w:rPr>
            </w:pPr>
            <w:r w:rsidRPr="00D6042F">
              <w:rPr>
                <w:sz w:val="20"/>
                <w:szCs w:val="20"/>
              </w:rPr>
              <w:t>0</w:t>
            </w:r>
          </w:p>
        </w:tc>
      </w:tr>
    </w:tbl>
    <w:p w14:paraId="4D6B0A6C" w14:textId="77777777" w:rsidR="000606EC" w:rsidRPr="00D6042F" w:rsidRDefault="000606EC" w:rsidP="000606EC">
      <w:pPr>
        <w:jc w:val="center"/>
        <w:rPr>
          <w:sz w:val="20"/>
          <w:szCs w:val="20"/>
        </w:rPr>
      </w:pPr>
    </w:p>
    <w:tbl>
      <w:tblPr>
        <w:tblW w:w="8433" w:type="dxa"/>
        <w:tblInd w:w="39" w:type="dxa"/>
        <w:tblLayout w:type="fixed"/>
        <w:tblLook w:val="0000" w:firstRow="0" w:lastRow="0" w:firstColumn="0" w:lastColumn="0" w:noHBand="0" w:noVBand="0"/>
      </w:tblPr>
      <w:tblGrid>
        <w:gridCol w:w="8433"/>
      </w:tblGrid>
      <w:tr w:rsidR="000606EC" w:rsidRPr="00D6042F" w14:paraId="0CBA42E9"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7BC17B" w14:textId="77777777" w:rsidR="000606EC" w:rsidRPr="00D6042F" w:rsidRDefault="000606EC" w:rsidP="000606EC">
            <w:pPr>
              <w:jc w:val="center"/>
              <w:rPr>
                <w:b/>
                <w:sz w:val="20"/>
                <w:szCs w:val="20"/>
              </w:rPr>
            </w:pPr>
            <w:r w:rsidRPr="00D6042F">
              <w:rPr>
                <w:b/>
                <w:sz w:val="20"/>
                <w:szCs w:val="20"/>
              </w:rPr>
              <w:t>Ementa</w:t>
            </w:r>
          </w:p>
        </w:tc>
      </w:tr>
      <w:tr w:rsidR="000606EC" w:rsidRPr="00D6042F" w14:paraId="4B091799" w14:textId="77777777" w:rsidTr="000606EC">
        <w:trPr>
          <w:trHeight w:val="20"/>
        </w:trPr>
        <w:tc>
          <w:tcPr>
            <w:tcW w:w="843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A59319" w14:textId="77777777" w:rsidR="000606EC" w:rsidRPr="00D6042F" w:rsidRDefault="000606EC" w:rsidP="000606EC">
            <w:pPr>
              <w:rPr>
                <w:sz w:val="20"/>
                <w:szCs w:val="20"/>
              </w:rPr>
            </w:pPr>
            <w:bookmarkStart w:id="10" w:name="_4d34og8" w:colFirst="0" w:colLast="0"/>
            <w:bookmarkEnd w:id="10"/>
            <w:r w:rsidRPr="00D6042F">
              <w:rPr>
                <w:sz w:val="20"/>
                <w:szCs w:val="20"/>
              </w:rPr>
              <w:t>Importância e requisitos dos aditivos; Tipos de aditivos (estabilizantes, plastificantes, lubrificantes, antiestéticos, retardantes de chama, reticulantes, pigmentos, agentes nucleantes, cargas, espumantes, modificadores de impacto); Processos degradativos dos polímeros; Aspectos gerais da estabilização de polímeros; Incorporação de aditivos; Aspectos toxicológicos e tendências futuras.</w:t>
            </w:r>
          </w:p>
        </w:tc>
      </w:tr>
    </w:tbl>
    <w:p w14:paraId="36DB298A" w14:textId="77777777" w:rsidR="000606EC" w:rsidRPr="00D6042F" w:rsidRDefault="000606EC" w:rsidP="000606EC">
      <w:pPr>
        <w:rPr>
          <w:b/>
          <w:sz w:val="20"/>
          <w:szCs w:val="20"/>
        </w:rPr>
      </w:pPr>
    </w:p>
    <w:tbl>
      <w:tblPr>
        <w:tblW w:w="8490" w:type="dxa"/>
        <w:tblLayout w:type="fixed"/>
        <w:tblLook w:val="0000" w:firstRow="0" w:lastRow="0" w:firstColumn="0" w:lastColumn="0" w:noHBand="0" w:noVBand="0"/>
      </w:tblPr>
      <w:tblGrid>
        <w:gridCol w:w="8490"/>
      </w:tblGrid>
      <w:tr w:rsidR="000606EC" w:rsidRPr="00D6042F" w14:paraId="67019B48"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0D56EA0"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32007378"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3AF0AF9" w14:textId="77777777" w:rsidR="000606EC" w:rsidRPr="00D6042F" w:rsidRDefault="000606EC" w:rsidP="000606EC">
            <w:pPr>
              <w:rPr>
                <w:sz w:val="20"/>
                <w:szCs w:val="20"/>
              </w:rPr>
            </w:pPr>
            <w:r w:rsidRPr="00D6042F">
              <w:rPr>
                <w:sz w:val="20"/>
                <w:szCs w:val="20"/>
              </w:rPr>
              <w:t xml:space="preserve">1. ​Almeida, Gustavo Spina Gaudêncio. Engenharia dos Polímeros. Tipos de Aditivos, ​ Propriedades e Aplicações. Érica. 2015. </w:t>
            </w:r>
          </w:p>
          <w:p w14:paraId="2D44C8ED" w14:textId="77777777" w:rsidR="000606EC" w:rsidRPr="00D6042F" w:rsidRDefault="000606EC" w:rsidP="000606EC">
            <w:pPr>
              <w:rPr>
                <w:sz w:val="20"/>
                <w:szCs w:val="20"/>
              </w:rPr>
            </w:pPr>
            <w:r w:rsidRPr="00D6042F">
              <w:rPr>
                <w:sz w:val="20"/>
                <w:szCs w:val="20"/>
              </w:rPr>
              <w:t>2. Rabello, M. Aditivação de Polímeros. Artliber. 2010</w:t>
            </w:r>
          </w:p>
          <w:p w14:paraId="42DCF71A" w14:textId="77777777" w:rsidR="000606EC" w:rsidRPr="00D6042F" w:rsidRDefault="000606EC" w:rsidP="000606EC">
            <w:pPr>
              <w:rPr>
                <w:sz w:val="20"/>
                <w:szCs w:val="20"/>
              </w:rPr>
            </w:pPr>
            <w:r w:rsidRPr="00D6042F">
              <w:rPr>
                <w:sz w:val="20"/>
                <w:szCs w:val="20"/>
              </w:rPr>
              <w:t>​3. De Paoli, Marco-Aurelio. Degradação e Estabilização de Polímeros. Artliber. 2008.</w:t>
            </w:r>
          </w:p>
        </w:tc>
      </w:tr>
    </w:tbl>
    <w:p w14:paraId="565A7FF6"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39C32493"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8EBD123"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374386D7"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E5EF4B8" w14:textId="77777777" w:rsidR="000606EC" w:rsidRPr="00D6042F" w:rsidRDefault="000606EC" w:rsidP="000606EC">
            <w:pPr>
              <w:rPr>
                <w:sz w:val="20"/>
                <w:szCs w:val="20"/>
              </w:rPr>
            </w:pPr>
            <w:r w:rsidRPr="00D6042F">
              <w:rPr>
                <w:sz w:val="20"/>
                <w:szCs w:val="20"/>
              </w:rPr>
              <w:t xml:space="preserve">1. Rudin, Alfred; Choi ,Philip. </w:t>
            </w:r>
            <w:r w:rsidRPr="00D6042F">
              <w:rPr>
                <w:b/>
                <w:sz w:val="20"/>
                <w:szCs w:val="20"/>
              </w:rPr>
              <w:t>Ciência e Engenharia de Polímeros</w:t>
            </w:r>
            <w:r w:rsidRPr="00D6042F">
              <w:rPr>
                <w:sz w:val="20"/>
                <w:szCs w:val="20"/>
              </w:rPr>
              <w:t>. 3ª. Elsevier. 2015.</w:t>
            </w:r>
          </w:p>
          <w:p w14:paraId="6BDEFE19" w14:textId="77777777" w:rsidR="000606EC" w:rsidRPr="00D6042F" w:rsidRDefault="000606EC" w:rsidP="000606EC">
            <w:pPr>
              <w:rPr>
                <w:sz w:val="20"/>
                <w:szCs w:val="20"/>
              </w:rPr>
            </w:pPr>
            <w:r w:rsidRPr="00D6042F">
              <w:rPr>
                <w:sz w:val="20"/>
                <w:szCs w:val="20"/>
              </w:rPr>
              <w:t xml:space="preserve">2. WIEBECK, Hélio; HARADA, Júlio. </w:t>
            </w:r>
            <w:r w:rsidRPr="00D6042F">
              <w:rPr>
                <w:b/>
                <w:sz w:val="20"/>
                <w:szCs w:val="20"/>
              </w:rPr>
              <w:t>Plásticos de engenharia: tecnologia e aplicações</w:t>
            </w:r>
            <w:r w:rsidRPr="00D6042F">
              <w:rPr>
                <w:sz w:val="20"/>
                <w:szCs w:val="20"/>
              </w:rPr>
              <w:t>. . Artliber. 2012.</w:t>
            </w:r>
          </w:p>
          <w:p w14:paraId="64C6FB51" w14:textId="77777777" w:rsidR="000606EC" w:rsidRPr="00FE5965" w:rsidRDefault="000606EC" w:rsidP="000606EC">
            <w:pPr>
              <w:rPr>
                <w:sz w:val="20"/>
                <w:szCs w:val="20"/>
                <w:lang w:val="en-US"/>
              </w:rPr>
            </w:pPr>
            <w:r w:rsidRPr="00D6042F">
              <w:rPr>
                <w:sz w:val="20"/>
                <w:szCs w:val="20"/>
              </w:rPr>
              <w:t xml:space="preserve">3. CALLISTER JUNIOR, William D.; RETHWISCH, David G.. </w:t>
            </w:r>
            <w:r w:rsidRPr="00D6042F">
              <w:rPr>
                <w:b/>
                <w:sz w:val="20"/>
                <w:szCs w:val="20"/>
              </w:rPr>
              <w:t>Ciência e engenharia de materiais: uma introdução.</w:t>
            </w:r>
            <w:r w:rsidRPr="00D6042F">
              <w:rPr>
                <w:sz w:val="20"/>
                <w:szCs w:val="20"/>
              </w:rPr>
              <w:t xml:space="preserve">. </w:t>
            </w:r>
            <w:r w:rsidRPr="00FE5965">
              <w:rPr>
                <w:sz w:val="20"/>
                <w:szCs w:val="20"/>
                <w:lang w:val="en-US"/>
              </w:rPr>
              <w:t>8ª. LTC. 2015.</w:t>
            </w:r>
          </w:p>
          <w:p w14:paraId="40A4448B" w14:textId="77777777" w:rsidR="000606EC" w:rsidRPr="00D6042F" w:rsidRDefault="000606EC" w:rsidP="000606EC">
            <w:pPr>
              <w:rPr>
                <w:sz w:val="20"/>
                <w:szCs w:val="20"/>
              </w:rPr>
            </w:pPr>
            <w:r w:rsidRPr="00FE5965">
              <w:rPr>
                <w:sz w:val="20"/>
                <w:szCs w:val="20"/>
                <w:lang w:val="en-US"/>
              </w:rPr>
              <w:t xml:space="preserve">4.  TADMOR, Zehev; GOGOS, Costas G.. </w:t>
            </w:r>
            <w:r w:rsidRPr="00FE5965">
              <w:rPr>
                <w:b/>
                <w:sz w:val="20"/>
                <w:szCs w:val="20"/>
                <w:lang w:val="en-US"/>
              </w:rPr>
              <w:t>Principles of polymer processing</w:t>
            </w:r>
            <w:r w:rsidRPr="00FE5965">
              <w:rPr>
                <w:sz w:val="20"/>
                <w:szCs w:val="20"/>
                <w:lang w:val="en-US"/>
              </w:rPr>
              <w:t xml:space="preserve">. 2ª. John Wiley &amp; Sons,. </w:t>
            </w:r>
            <w:r w:rsidRPr="00D6042F">
              <w:rPr>
                <w:sz w:val="20"/>
                <w:szCs w:val="20"/>
              </w:rPr>
              <w:t>2006.</w:t>
            </w:r>
          </w:p>
          <w:p w14:paraId="78E65478" w14:textId="77777777" w:rsidR="000606EC" w:rsidRPr="00D6042F" w:rsidRDefault="000606EC" w:rsidP="000606EC">
            <w:pPr>
              <w:rPr>
                <w:sz w:val="20"/>
                <w:szCs w:val="20"/>
              </w:rPr>
            </w:pPr>
            <w:r w:rsidRPr="00D6042F">
              <w:rPr>
                <w:sz w:val="20"/>
                <w:szCs w:val="20"/>
              </w:rPr>
              <w:t xml:space="preserve">5. LOKENSGARD, Erik.. </w:t>
            </w:r>
            <w:r w:rsidRPr="00D6042F">
              <w:rPr>
                <w:b/>
                <w:sz w:val="20"/>
                <w:szCs w:val="20"/>
              </w:rPr>
              <w:t>Plásticos industriais: teoria e aplicações.</w:t>
            </w:r>
            <w:r w:rsidRPr="00D6042F">
              <w:rPr>
                <w:sz w:val="20"/>
                <w:szCs w:val="20"/>
              </w:rPr>
              <w:t>. 5ª. Cengage Learning. 2014.</w:t>
            </w:r>
          </w:p>
        </w:tc>
      </w:tr>
    </w:tbl>
    <w:p w14:paraId="3498BAB3" w14:textId="77777777" w:rsidR="000606EC" w:rsidRPr="00D6042F" w:rsidRDefault="000606EC" w:rsidP="000606EC">
      <w:pPr>
        <w:rPr>
          <w:sz w:val="20"/>
          <w:szCs w:val="20"/>
        </w:rPr>
      </w:pPr>
    </w:p>
    <w:p w14:paraId="623F41A3" w14:textId="77777777" w:rsidR="000606EC" w:rsidRPr="00D6042F" w:rsidRDefault="000606EC" w:rsidP="000606EC">
      <w:pPr>
        <w:rPr>
          <w:sz w:val="20"/>
          <w:szCs w:val="20"/>
        </w:rPr>
      </w:pPr>
    </w:p>
    <w:p w14:paraId="2FC5F789" w14:textId="77777777" w:rsidR="000606EC" w:rsidRPr="00D6042F" w:rsidRDefault="000606EC" w:rsidP="000606EC">
      <w:pPr>
        <w:rPr>
          <w:sz w:val="20"/>
          <w:szCs w:val="20"/>
        </w:rPr>
      </w:pPr>
    </w:p>
    <w:p w14:paraId="58B61D22" w14:textId="77777777" w:rsidR="000606EC" w:rsidRPr="00D6042F" w:rsidRDefault="000606EC" w:rsidP="000606EC">
      <w:pPr>
        <w:rPr>
          <w:sz w:val="20"/>
          <w:szCs w:val="20"/>
        </w:rPr>
      </w:pPr>
      <w:r w:rsidRPr="00D6042F">
        <w:rPr>
          <w:sz w:val="20"/>
          <w:szCs w:val="20"/>
        </w:rPr>
        <w:br w:type="page"/>
      </w:r>
    </w:p>
    <w:p w14:paraId="5D887D70" w14:textId="77777777" w:rsidR="000606EC" w:rsidRPr="00D6042F" w:rsidRDefault="000606EC" w:rsidP="000606EC">
      <w:pPr>
        <w:rPr>
          <w:sz w:val="20"/>
          <w:szCs w:val="20"/>
        </w:rPr>
      </w:pPr>
    </w:p>
    <w:tbl>
      <w:tblPr>
        <w:tblW w:w="8368" w:type="dxa"/>
        <w:tblInd w:w="54" w:type="dxa"/>
        <w:tblLayout w:type="fixed"/>
        <w:tblLook w:val="0000" w:firstRow="0" w:lastRow="0" w:firstColumn="0" w:lastColumn="0" w:noHBand="0" w:noVBand="0"/>
      </w:tblPr>
      <w:tblGrid>
        <w:gridCol w:w="1350"/>
        <w:gridCol w:w="1095"/>
        <w:gridCol w:w="5923"/>
      </w:tblGrid>
      <w:tr w:rsidR="000606EC" w:rsidRPr="00D6042F" w14:paraId="43CAD5C6" w14:textId="77777777" w:rsidTr="000606EC">
        <w:trPr>
          <w:trHeight w:val="20"/>
        </w:trPr>
        <w:tc>
          <w:tcPr>
            <w:tcW w:w="135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8411497" w14:textId="77777777" w:rsidR="000606EC" w:rsidRPr="00D6042F" w:rsidRDefault="000606EC" w:rsidP="000606EC">
            <w:pPr>
              <w:jc w:val="center"/>
              <w:rPr>
                <w:sz w:val="20"/>
                <w:szCs w:val="20"/>
              </w:rPr>
            </w:pPr>
            <w:r w:rsidRPr="00D6042F">
              <w:rPr>
                <w:sz w:val="20"/>
                <w:szCs w:val="20"/>
              </w:rPr>
              <w:t>Período</w:t>
            </w:r>
          </w:p>
        </w:tc>
        <w:tc>
          <w:tcPr>
            <w:tcW w:w="109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3BFDC11" w14:textId="77777777" w:rsidR="000606EC" w:rsidRPr="00D6042F" w:rsidRDefault="000606EC" w:rsidP="000606EC">
            <w:pPr>
              <w:jc w:val="center"/>
              <w:rPr>
                <w:sz w:val="20"/>
                <w:szCs w:val="20"/>
              </w:rPr>
            </w:pPr>
            <w:r w:rsidRPr="00D6042F">
              <w:rPr>
                <w:sz w:val="20"/>
                <w:szCs w:val="20"/>
              </w:rPr>
              <w:t>Código</w:t>
            </w:r>
          </w:p>
        </w:tc>
        <w:tc>
          <w:tcPr>
            <w:tcW w:w="5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6A51A5" w14:textId="77777777" w:rsidR="000606EC" w:rsidRPr="00D6042F" w:rsidRDefault="000606EC" w:rsidP="000606EC">
            <w:pPr>
              <w:jc w:val="center"/>
              <w:rPr>
                <w:sz w:val="20"/>
                <w:szCs w:val="20"/>
              </w:rPr>
            </w:pPr>
            <w:r w:rsidRPr="00D6042F">
              <w:rPr>
                <w:sz w:val="20"/>
                <w:szCs w:val="20"/>
              </w:rPr>
              <w:t>Disciplina</w:t>
            </w:r>
          </w:p>
        </w:tc>
      </w:tr>
      <w:tr w:rsidR="000606EC" w:rsidRPr="00D6042F" w14:paraId="452E809C" w14:textId="77777777" w:rsidTr="000606EC">
        <w:trPr>
          <w:trHeight w:val="20"/>
        </w:trPr>
        <w:tc>
          <w:tcPr>
            <w:tcW w:w="135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777D490" w14:textId="77777777" w:rsidR="000606EC" w:rsidRPr="00D6042F" w:rsidRDefault="000606EC" w:rsidP="000606EC">
            <w:pPr>
              <w:jc w:val="center"/>
              <w:rPr>
                <w:b/>
                <w:sz w:val="20"/>
                <w:szCs w:val="20"/>
              </w:rPr>
            </w:pPr>
          </w:p>
        </w:tc>
        <w:tc>
          <w:tcPr>
            <w:tcW w:w="109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B227BAB" w14:textId="77777777" w:rsidR="000606EC" w:rsidRPr="00D6042F" w:rsidRDefault="000606EC" w:rsidP="000606EC">
            <w:pPr>
              <w:jc w:val="center"/>
              <w:rPr>
                <w:b/>
                <w:sz w:val="20"/>
                <w:szCs w:val="20"/>
              </w:rPr>
            </w:pPr>
            <w:r w:rsidRPr="00D6042F">
              <w:rPr>
                <w:b/>
                <w:sz w:val="20"/>
                <w:szCs w:val="20"/>
              </w:rPr>
              <w:t>EMTi47</w:t>
            </w:r>
          </w:p>
        </w:tc>
        <w:tc>
          <w:tcPr>
            <w:tcW w:w="5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4EF236A" w14:textId="77777777" w:rsidR="000606EC" w:rsidRPr="00D6042F" w:rsidRDefault="000606EC" w:rsidP="000606EC">
            <w:pPr>
              <w:jc w:val="center"/>
              <w:rPr>
                <w:b/>
                <w:sz w:val="20"/>
                <w:szCs w:val="20"/>
              </w:rPr>
            </w:pPr>
            <w:r w:rsidRPr="00D6042F">
              <w:rPr>
                <w:b/>
                <w:sz w:val="20"/>
                <w:szCs w:val="20"/>
              </w:rPr>
              <w:t>Tecnologia em Compósitos</w:t>
            </w:r>
          </w:p>
        </w:tc>
      </w:tr>
    </w:tbl>
    <w:p w14:paraId="2408B81D" w14:textId="77777777" w:rsidR="000606EC" w:rsidRPr="00D6042F" w:rsidRDefault="000606EC" w:rsidP="000606EC">
      <w:pPr>
        <w:widowControl w:val="0"/>
        <w:spacing w:line="276" w:lineRule="auto"/>
        <w:rPr>
          <w:rFonts w:eastAsia="Arial"/>
          <w:sz w:val="20"/>
          <w:szCs w:val="20"/>
        </w:rPr>
      </w:pPr>
    </w:p>
    <w:tbl>
      <w:tblPr>
        <w:tblW w:w="8445" w:type="dxa"/>
        <w:tblInd w:w="-45" w:type="dxa"/>
        <w:tblLayout w:type="fixed"/>
        <w:tblLook w:val="0400" w:firstRow="0" w:lastRow="0" w:firstColumn="0" w:lastColumn="0" w:noHBand="0" w:noVBand="1"/>
      </w:tblPr>
      <w:tblGrid>
        <w:gridCol w:w="1575"/>
        <w:gridCol w:w="1335"/>
        <w:gridCol w:w="5535"/>
      </w:tblGrid>
      <w:tr w:rsidR="000606EC" w:rsidRPr="00D6042F" w14:paraId="14473CB7"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7D8C0966" w14:textId="77777777" w:rsidR="000606EC" w:rsidRPr="00D6042F" w:rsidRDefault="000606EC" w:rsidP="000606EC">
            <w:pPr>
              <w:jc w:val="center"/>
              <w:rPr>
                <w:sz w:val="20"/>
                <w:szCs w:val="20"/>
              </w:rPr>
            </w:pPr>
            <w:r w:rsidRPr="00D6042F">
              <w:rPr>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0051783B" w14:textId="77777777" w:rsidR="000606EC" w:rsidRPr="00D6042F" w:rsidRDefault="000606EC" w:rsidP="000606EC">
            <w:pPr>
              <w:jc w:val="center"/>
              <w:rPr>
                <w:sz w:val="20"/>
                <w:szCs w:val="20"/>
              </w:rPr>
            </w:pPr>
            <w:r w:rsidRPr="00D6042F">
              <w:rPr>
                <w:sz w:val="20"/>
                <w:szCs w:val="20"/>
              </w:rPr>
              <w:t>Co-Requisito</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07E31BF" w14:textId="77777777" w:rsidR="000606EC" w:rsidRPr="00D6042F" w:rsidRDefault="000606EC" w:rsidP="000606EC">
            <w:pPr>
              <w:jc w:val="center"/>
              <w:rPr>
                <w:sz w:val="20"/>
                <w:szCs w:val="20"/>
              </w:rPr>
            </w:pPr>
            <w:r w:rsidRPr="00D6042F">
              <w:rPr>
                <w:sz w:val="20"/>
                <w:szCs w:val="20"/>
              </w:rPr>
              <w:t>Equivalência</w:t>
            </w:r>
          </w:p>
        </w:tc>
      </w:tr>
      <w:tr w:rsidR="000606EC" w:rsidRPr="00D6042F" w14:paraId="5F77491E" w14:textId="77777777" w:rsidTr="000606EC">
        <w:trPr>
          <w:trHeight w:val="20"/>
        </w:trPr>
        <w:tc>
          <w:tcPr>
            <w:tcW w:w="1575" w:type="dxa"/>
            <w:tcBorders>
              <w:top w:val="single" w:sz="8" w:space="0" w:color="000000"/>
              <w:left w:val="single" w:sz="8" w:space="0" w:color="000000"/>
              <w:bottom w:val="single" w:sz="8" w:space="0" w:color="000000"/>
            </w:tcBorders>
            <w:tcMar>
              <w:top w:w="0" w:type="dxa"/>
              <w:left w:w="10" w:type="dxa"/>
              <w:bottom w:w="0" w:type="dxa"/>
              <w:right w:w="10" w:type="dxa"/>
            </w:tcMar>
          </w:tcPr>
          <w:p w14:paraId="0BF0EF8E" w14:textId="77777777" w:rsidR="000606EC" w:rsidRPr="00D6042F" w:rsidRDefault="000606EC" w:rsidP="000606EC">
            <w:pPr>
              <w:jc w:val="center"/>
              <w:rPr>
                <w:b/>
                <w:sz w:val="20"/>
                <w:szCs w:val="20"/>
              </w:rPr>
            </w:pPr>
            <w:r w:rsidRPr="00D6042F">
              <w:rPr>
                <w:b/>
                <w:sz w:val="20"/>
                <w:szCs w:val="20"/>
              </w:rPr>
              <w:t>--</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522E178" w14:textId="77777777" w:rsidR="000606EC" w:rsidRPr="00D6042F" w:rsidRDefault="000606EC" w:rsidP="000606EC">
            <w:pPr>
              <w:jc w:val="center"/>
              <w:rPr>
                <w:b/>
                <w:sz w:val="20"/>
                <w:szCs w:val="20"/>
              </w:rPr>
            </w:pPr>
            <w:r w:rsidRPr="00D6042F">
              <w:rPr>
                <w:b/>
                <w:sz w:val="20"/>
                <w:szCs w:val="20"/>
              </w:rPr>
              <w:t>--</w:t>
            </w:r>
          </w:p>
        </w:tc>
        <w:tc>
          <w:tcPr>
            <w:tcW w:w="55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6308BFE" w14:textId="77777777" w:rsidR="000606EC" w:rsidRPr="00D6042F" w:rsidRDefault="000606EC" w:rsidP="000606EC">
            <w:pPr>
              <w:jc w:val="center"/>
              <w:rPr>
                <w:b/>
                <w:sz w:val="20"/>
                <w:szCs w:val="20"/>
              </w:rPr>
            </w:pPr>
            <w:r w:rsidRPr="00D6042F">
              <w:rPr>
                <w:b/>
                <w:sz w:val="20"/>
                <w:szCs w:val="20"/>
              </w:rPr>
              <w:t>-</w:t>
            </w:r>
          </w:p>
        </w:tc>
      </w:tr>
    </w:tbl>
    <w:p w14:paraId="7E3CE66D" w14:textId="77777777" w:rsidR="000606EC" w:rsidRPr="00D6042F" w:rsidRDefault="000606EC" w:rsidP="000606EC">
      <w:pPr>
        <w:jc w:val="center"/>
        <w:rPr>
          <w:sz w:val="20"/>
          <w:szCs w:val="20"/>
        </w:rPr>
      </w:pPr>
    </w:p>
    <w:tbl>
      <w:tblPr>
        <w:tblW w:w="8415" w:type="dxa"/>
        <w:tblInd w:w="24" w:type="dxa"/>
        <w:tblLayout w:type="fixed"/>
        <w:tblLook w:val="0000" w:firstRow="0" w:lastRow="0" w:firstColumn="0" w:lastColumn="0" w:noHBand="0" w:noVBand="0"/>
      </w:tblPr>
      <w:tblGrid>
        <w:gridCol w:w="2685"/>
        <w:gridCol w:w="2790"/>
        <w:gridCol w:w="2940"/>
      </w:tblGrid>
      <w:tr w:rsidR="000606EC" w:rsidRPr="00D6042F" w14:paraId="58CAD71F" w14:textId="77777777" w:rsidTr="000606EC">
        <w:trPr>
          <w:trHeight w:val="20"/>
        </w:trPr>
        <w:tc>
          <w:tcPr>
            <w:tcW w:w="268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160DE56" w14:textId="77777777" w:rsidR="000606EC" w:rsidRPr="00D6042F" w:rsidRDefault="000606EC" w:rsidP="000606EC">
            <w:pPr>
              <w:jc w:val="center"/>
              <w:rPr>
                <w:sz w:val="20"/>
                <w:szCs w:val="20"/>
              </w:rPr>
            </w:pPr>
            <w:r w:rsidRPr="00D6042F">
              <w:rPr>
                <w:sz w:val="20"/>
                <w:szCs w:val="20"/>
              </w:rPr>
              <w:t>Carga Horária Total</w:t>
            </w:r>
          </w:p>
        </w:tc>
        <w:tc>
          <w:tcPr>
            <w:tcW w:w="27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C3E2ABB" w14:textId="77777777" w:rsidR="000606EC" w:rsidRPr="00D6042F" w:rsidRDefault="000606EC" w:rsidP="000606EC">
            <w:pPr>
              <w:jc w:val="center"/>
              <w:rPr>
                <w:sz w:val="20"/>
                <w:szCs w:val="20"/>
              </w:rPr>
            </w:pPr>
            <w:r w:rsidRPr="00D6042F">
              <w:rPr>
                <w:sz w:val="20"/>
                <w:szCs w:val="20"/>
              </w:rPr>
              <w:t>Carga Horária Teórica</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FA4F8D" w14:textId="77777777" w:rsidR="000606EC" w:rsidRPr="00D6042F" w:rsidRDefault="000606EC" w:rsidP="000606EC">
            <w:pPr>
              <w:jc w:val="center"/>
              <w:rPr>
                <w:sz w:val="20"/>
                <w:szCs w:val="20"/>
              </w:rPr>
            </w:pPr>
            <w:r w:rsidRPr="00D6042F">
              <w:rPr>
                <w:sz w:val="20"/>
                <w:szCs w:val="20"/>
              </w:rPr>
              <w:t>Carga Horária Prática</w:t>
            </w:r>
          </w:p>
        </w:tc>
      </w:tr>
      <w:tr w:rsidR="000606EC" w:rsidRPr="00D6042F" w14:paraId="2773EFFE" w14:textId="77777777" w:rsidTr="000606EC">
        <w:trPr>
          <w:trHeight w:val="20"/>
        </w:trPr>
        <w:tc>
          <w:tcPr>
            <w:tcW w:w="268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8ABA6B0" w14:textId="77777777" w:rsidR="000606EC" w:rsidRPr="00D6042F" w:rsidRDefault="000606EC" w:rsidP="000606EC">
            <w:pPr>
              <w:jc w:val="center"/>
              <w:rPr>
                <w:sz w:val="20"/>
                <w:szCs w:val="20"/>
              </w:rPr>
            </w:pPr>
            <w:r w:rsidRPr="00D6042F">
              <w:rPr>
                <w:sz w:val="20"/>
                <w:szCs w:val="20"/>
              </w:rPr>
              <w:t>48</w:t>
            </w:r>
          </w:p>
        </w:tc>
        <w:tc>
          <w:tcPr>
            <w:tcW w:w="2790"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C269363" w14:textId="77777777" w:rsidR="000606EC" w:rsidRPr="00D6042F" w:rsidRDefault="000606EC" w:rsidP="000606EC">
            <w:pPr>
              <w:jc w:val="center"/>
              <w:rPr>
                <w:sz w:val="20"/>
                <w:szCs w:val="20"/>
              </w:rPr>
            </w:pPr>
            <w:r w:rsidRPr="00D6042F">
              <w:rPr>
                <w:sz w:val="20"/>
                <w:szCs w:val="20"/>
              </w:rPr>
              <w:t>48</w:t>
            </w:r>
          </w:p>
        </w:tc>
        <w:tc>
          <w:tcPr>
            <w:tcW w:w="29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F13B12" w14:textId="77777777" w:rsidR="000606EC" w:rsidRPr="00D6042F" w:rsidRDefault="000606EC" w:rsidP="000606EC">
            <w:pPr>
              <w:jc w:val="center"/>
              <w:rPr>
                <w:sz w:val="20"/>
                <w:szCs w:val="20"/>
              </w:rPr>
            </w:pPr>
            <w:r w:rsidRPr="00D6042F">
              <w:rPr>
                <w:sz w:val="20"/>
                <w:szCs w:val="20"/>
              </w:rPr>
              <w:t>0</w:t>
            </w:r>
          </w:p>
        </w:tc>
      </w:tr>
    </w:tbl>
    <w:p w14:paraId="25CA9D92" w14:textId="77777777" w:rsidR="000606EC" w:rsidRPr="00D6042F" w:rsidRDefault="000606EC" w:rsidP="000606EC">
      <w:pPr>
        <w:jc w:val="center"/>
        <w:rPr>
          <w:sz w:val="20"/>
          <w:szCs w:val="20"/>
        </w:rPr>
      </w:pPr>
    </w:p>
    <w:tbl>
      <w:tblPr>
        <w:tblW w:w="8400" w:type="dxa"/>
        <w:tblInd w:w="39" w:type="dxa"/>
        <w:tblLayout w:type="fixed"/>
        <w:tblLook w:val="0000" w:firstRow="0" w:lastRow="0" w:firstColumn="0" w:lastColumn="0" w:noHBand="0" w:noVBand="0"/>
      </w:tblPr>
      <w:tblGrid>
        <w:gridCol w:w="8400"/>
      </w:tblGrid>
      <w:tr w:rsidR="000606EC" w:rsidRPr="00D6042F" w14:paraId="7F784DAC"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0BA9A7" w14:textId="77777777" w:rsidR="000606EC" w:rsidRPr="00D6042F" w:rsidRDefault="000606EC" w:rsidP="000606EC">
            <w:pPr>
              <w:jc w:val="center"/>
              <w:rPr>
                <w:b/>
                <w:sz w:val="20"/>
                <w:szCs w:val="20"/>
              </w:rPr>
            </w:pPr>
            <w:r w:rsidRPr="00D6042F">
              <w:rPr>
                <w:b/>
                <w:sz w:val="20"/>
                <w:szCs w:val="20"/>
              </w:rPr>
              <w:t>Ementa</w:t>
            </w:r>
          </w:p>
        </w:tc>
      </w:tr>
      <w:tr w:rsidR="000606EC" w:rsidRPr="00D6042F" w14:paraId="108D301B" w14:textId="77777777" w:rsidTr="000606EC">
        <w:trPr>
          <w:trHeight w:val="20"/>
        </w:trPr>
        <w:tc>
          <w:tcPr>
            <w:tcW w:w="84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548AFCD" w14:textId="77777777" w:rsidR="000606EC" w:rsidRPr="00D6042F" w:rsidRDefault="000606EC" w:rsidP="000606EC">
            <w:pPr>
              <w:rPr>
                <w:sz w:val="20"/>
                <w:szCs w:val="20"/>
              </w:rPr>
            </w:pPr>
            <w:r w:rsidRPr="00D6042F">
              <w:rPr>
                <w:sz w:val="20"/>
                <w:szCs w:val="20"/>
              </w:rPr>
              <w:t>Compósitos estruturais, Compósitos com propriedades elétricas, Materiais Multifuncioanais inteligentes, Compósitos para área médica/odontológica. Compósitos nanoestruturados. Modelagem e simulação em compósitos.</w:t>
            </w:r>
          </w:p>
        </w:tc>
      </w:tr>
    </w:tbl>
    <w:p w14:paraId="137B2D1D" w14:textId="77777777" w:rsidR="000606EC" w:rsidRPr="00D6042F" w:rsidRDefault="000606EC" w:rsidP="000606EC">
      <w:pPr>
        <w:rPr>
          <w:sz w:val="20"/>
          <w:szCs w:val="20"/>
        </w:rPr>
      </w:pPr>
    </w:p>
    <w:tbl>
      <w:tblPr>
        <w:tblW w:w="8490" w:type="dxa"/>
        <w:tblLayout w:type="fixed"/>
        <w:tblLook w:val="0000" w:firstRow="0" w:lastRow="0" w:firstColumn="0" w:lastColumn="0" w:noHBand="0" w:noVBand="0"/>
      </w:tblPr>
      <w:tblGrid>
        <w:gridCol w:w="8490"/>
      </w:tblGrid>
      <w:tr w:rsidR="000606EC" w:rsidRPr="00D6042F" w14:paraId="49F2935C"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77E78F0"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2CF4DE37" w14:textId="77777777" w:rsidTr="000606EC">
        <w:trPr>
          <w:trHeight w:val="20"/>
        </w:trPr>
        <w:tc>
          <w:tcPr>
            <w:tcW w:w="849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A0C1A24"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CHAWLA, Krishan K.. Composite materials: science and engineering. 3 ed. Nova York: Springer, 2013.</w:t>
            </w:r>
          </w:p>
          <w:p w14:paraId="3D53E298"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xxiii, 542 p. ISBN 0387743642.</w:t>
            </w:r>
          </w:p>
          <w:p w14:paraId="5628C373"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KOO, Joseph H.. Polymer nanocomposites: processing, characterization, and applications. Nova York:</w:t>
            </w:r>
          </w:p>
          <w:p w14:paraId="74DEF1A2" w14:textId="77777777" w:rsidR="000606EC" w:rsidRPr="00D6042F" w:rsidRDefault="000606EC" w:rsidP="000606EC">
            <w:pPr>
              <w:rPr>
                <w:rFonts w:eastAsia="Arial"/>
                <w:color w:val="222222"/>
                <w:sz w:val="20"/>
                <w:szCs w:val="20"/>
                <w:highlight w:val="white"/>
              </w:rPr>
            </w:pPr>
            <w:r w:rsidRPr="00FE5965">
              <w:rPr>
                <w:rFonts w:eastAsia="Arial"/>
                <w:color w:val="222222"/>
                <w:sz w:val="20"/>
                <w:szCs w:val="20"/>
                <w:highlight w:val="white"/>
                <w:lang w:val="en-US"/>
              </w:rPr>
              <w:t xml:space="preserve">McGraw-Hill, 2006. xii, 272 p. (McGraw-Hill nanoscience and technology series). </w:t>
            </w:r>
            <w:r w:rsidRPr="00D6042F">
              <w:rPr>
                <w:rFonts w:eastAsia="Arial"/>
                <w:color w:val="222222"/>
                <w:sz w:val="20"/>
                <w:szCs w:val="20"/>
                <w:highlight w:val="white"/>
              </w:rPr>
              <w:t>ISBN 0071458212.</w:t>
            </w:r>
          </w:p>
          <w:p w14:paraId="27E8D268" w14:textId="77777777" w:rsidR="000606EC" w:rsidRPr="00FE5965" w:rsidRDefault="000606EC" w:rsidP="000606EC">
            <w:pPr>
              <w:rPr>
                <w:rFonts w:eastAsia="Arial"/>
                <w:color w:val="222222"/>
                <w:sz w:val="20"/>
                <w:szCs w:val="20"/>
                <w:highlight w:val="white"/>
                <w:lang w:val="en-US"/>
              </w:rPr>
            </w:pPr>
            <w:r w:rsidRPr="00D6042F">
              <w:rPr>
                <w:rFonts w:eastAsia="Arial"/>
                <w:color w:val="222222"/>
                <w:sz w:val="20"/>
                <w:szCs w:val="20"/>
                <w:highlight w:val="white"/>
              </w:rPr>
              <w:t xml:space="preserve">LEVY NETO, Flamínio; PARDINI, Luiz Claudio. Compósitos estruturais: ciência e tecnologia. </w:t>
            </w:r>
            <w:r w:rsidRPr="00FE5965">
              <w:rPr>
                <w:rFonts w:eastAsia="Arial"/>
                <w:color w:val="222222"/>
                <w:sz w:val="20"/>
                <w:szCs w:val="20"/>
                <w:highlight w:val="white"/>
                <w:lang w:val="en-US"/>
              </w:rPr>
              <w:t>São Paulo:</w:t>
            </w:r>
          </w:p>
          <w:p w14:paraId="29DCB1AE"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Edgard Blucher, 2006. xv, 313 p.</w:t>
            </w:r>
          </w:p>
          <w:p w14:paraId="12992825" w14:textId="77777777" w:rsidR="000606EC" w:rsidRPr="00D6042F" w:rsidRDefault="000606EC" w:rsidP="000606EC">
            <w:pPr>
              <w:rPr>
                <w:rFonts w:eastAsia="Arial"/>
                <w:color w:val="222222"/>
                <w:sz w:val="20"/>
                <w:szCs w:val="20"/>
                <w:highlight w:val="white"/>
              </w:rPr>
            </w:pPr>
            <w:r w:rsidRPr="00FE5965">
              <w:rPr>
                <w:rFonts w:eastAsia="Arial"/>
                <w:color w:val="222222"/>
                <w:sz w:val="20"/>
                <w:szCs w:val="20"/>
                <w:highlight w:val="white"/>
                <w:lang w:val="en-US"/>
              </w:rPr>
              <w:t xml:space="preserve">RATNER, Buddy D. et al. Biomaterials science: an introduction to materials in medicine. </w:t>
            </w:r>
            <w:r w:rsidRPr="00D6042F">
              <w:rPr>
                <w:rFonts w:eastAsia="Arial"/>
                <w:color w:val="222222"/>
                <w:sz w:val="20"/>
                <w:szCs w:val="20"/>
                <w:highlight w:val="white"/>
              </w:rPr>
              <w:t>3 ed. Boston:</w:t>
            </w:r>
          </w:p>
          <w:p w14:paraId="18A5D54E" w14:textId="77777777" w:rsidR="000606EC" w:rsidRPr="00D6042F" w:rsidRDefault="000606EC" w:rsidP="000606EC">
            <w:pPr>
              <w:rPr>
                <w:sz w:val="20"/>
                <w:szCs w:val="20"/>
              </w:rPr>
            </w:pPr>
            <w:r w:rsidRPr="00D6042F">
              <w:rPr>
                <w:rFonts w:eastAsia="Arial"/>
                <w:color w:val="222222"/>
                <w:sz w:val="20"/>
                <w:szCs w:val="20"/>
                <w:highlight w:val="white"/>
              </w:rPr>
              <w:t>Elsevier, 2013. liii, 1519 p. ISBN 0123746264.</w:t>
            </w:r>
          </w:p>
        </w:tc>
      </w:tr>
    </w:tbl>
    <w:p w14:paraId="48FDA565"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4635C867"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5BEDD1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C929C7" w14:paraId="0046B270"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855DE9A"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KAW, Autar K.. Mechanics of composite materials. 2 ed. Boca Raton: Taylor &amp; Francis, 2006. 466 p.(Mechanical engineering, v. 29). ISBN 0849313430.</w:t>
            </w:r>
          </w:p>
          <w:p w14:paraId="314982DA"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FERRACANE, J. L. Resin composite – State of the art. Dental Materials, v. 27, p. 29-38, 2011.</w:t>
            </w:r>
          </w:p>
          <w:p w14:paraId="6C2DB4EB"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FEYNMAN, RICHARD P., Plenty of Room at the Bottom, 1959.</w:t>
            </w:r>
          </w:p>
          <w:p w14:paraId="30827F67"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RAMAKRISHNA, S. et al. Biomedical applications of polymer-composite materials: a review Composites</w:t>
            </w:r>
          </w:p>
          <w:p w14:paraId="195E58C7"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Science and Technology, v. 61, p. 1189-1224, 2001.</w:t>
            </w:r>
          </w:p>
          <w:p w14:paraId="53809346"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SALONITIS, K. et al. Multifuncional materials: engineering applications and processing challenges The</w:t>
            </w:r>
          </w:p>
          <w:p w14:paraId="069EBB20"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International Journal of Advanced Manufacturing Technology, v. 49, p. 803-826, 2010.</w:t>
            </w:r>
          </w:p>
          <w:p w14:paraId="127D742C" w14:textId="77777777" w:rsidR="000606EC" w:rsidRPr="00FE5965" w:rsidRDefault="000606EC" w:rsidP="000606EC">
            <w:pPr>
              <w:rPr>
                <w:rFonts w:eastAsia="Arial"/>
                <w:color w:val="222222"/>
                <w:sz w:val="20"/>
                <w:szCs w:val="20"/>
                <w:highlight w:val="white"/>
                <w:lang w:val="en-US"/>
              </w:rPr>
            </w:pPr>
            <w:r w:rsidRPr="00FE5965">
              <w:rPr>
                <w:rFonts w:eastAsia="Arial"/>
                <w:color w:val="222222"/>
                <w:sz w:val="20"/>
                <w:szCs w:val="20"/>
                <w:highlight w:val="white"/>
                <w:lang w:val="en-US"/>
              </w:rPr>
              <w:t>SCHOLZ, M.-S. et al. The use of composite materials in modern orthopaedic medicine and prosthetic</w:t>
            </w:r>
          </w:p>
          <w:p w14:paraId="71DE82A4" w14:textId="77777777" w:rsidR="000606EC" w:rsidRPr="00FE5965" w:rsidRDefault="000606EC" w:rsidP="000606EC">
            <w:pPr>
              <w:rPr>
                <w:sz w:val="20"/>
                <w:szCs w:val="20"/>
                <w:lang w:val="en-US"/>
              </w:rPr>
            </w:pPr>
            <w:r w:rsidRPr="00FE5965">
              <w:rPr>
                <w:rFonts w:eastAsia="Arial"/>
                <w:color w:val="222222"/>
                <w:sz w:val="20"/>
                <w:szCs w:val="20"/>
                <w:highlight w:val="white"/>
                <w:lang w:val="en-US"/>
              </w:rPr>
              <w:t>devices: A review - Composites Science and Technology 71 (2011) 1791–1803.</w:t>
            </w:r>
          </w:p>
        </w:tc>
      </w:tr>
    </w:tbl>
    <w:p w14:paraId="333812AF" w14:textId="77777777" w:rsidR="000606EC" w:rsidRPr="00FE5965" w:rsidRDefault="000606EC" w:rsidP="000606EC">
      <w:pPr>
        <w:rPr>
          <w:sz w:val="20"/>
          <w:szCs w:val="20"/>
          <w:lang w:val="en-US"/>
        </w:rPr>
      </w:pPr>
    </w:p>
    <w:p w14:paraId="09318C8F" w14:textId="77777777" w:rsidR="000606EC" w:rsidRPr="00FE5965" w:rsidRDefault="000606EC" w:rsidP="000606EC">
      <w:pPr>
        <w:rPr>
          <w:sz w:val="20"/>
          <w:szCs w:val="20"/>
          <w:lang w:val="en-US"/>
        </w:rPr>
      </w:pPr>
      <w:r w:rsidRPr="00FE5965">
        <w:rPr>
          <w:sz w:val="20"/>
          <w:szCs w:val="20"/>
          <w:lang w:val="en-US"/>
        </w:rPr>
        <w:br w:type="page"/>
      </w:r>
    </w:p>
    <w:p w14:paraId="7DB7CC37" w14:textId="4F534851" w:rsidR="000606EC" w:rsidRPr="00D6042F" w:rsidRDefault="000606EC" w:rsidP="000606EC">
      <w:pPr>
        <w:rPr>
          <w:sz w:val="20"/>
          <w:szCs w:val="20"/>
        </w:rPr>
      </w:pPr>
    </w:p>
    <w:tbl>
      <w:tblPr>
        <w:tblW w:w="8506" w:type="dxa"/>
        <w:tblInd w:w="-132" w:type="dxa"/>
        <w:tblLayout w:type="fixed"/>
        <w:tblLook w:val="0000" w:firstRow="0" w:lastRow="0" w:firstColumn="0" w:lastColumn="0" w:noHBand="0" w:noVBand="0"/>
      </w:tblPr>
      <w:tblGrid>
        <w:gridCol w:w="1708"/>
        <w:gridCol w:w="1269"/>
        <w:gridCol w:w="5529"/>
      </w:tblGrid>
      <w:tr w:rsidR="000606EC" w:rsidRPr="0083251D" w14:paraId="400F866B"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0F2244C2" w14:textId="77777777" w:rsidR="000606EC" w:rsidRPr="0083251D" w:rsidRDefault="000606EC" w:rsidP="000606EC">
            <w:pPr>
              <w:jc w:val="center"/>
              <w:rPr>
                <w:color w:val="auto"/>
                <w:sz w:val="20"/>
                <w:szCs w:val="20"/>
              </w:rPr>
            </w:pPr>
            <w:r w:rsidRPr="0083251D">
              <w:rPr>
                <w:color w:val="auto"/>
                <w:sz w:val="20"/>
                <w:szCs w:val="20"/>
              </w:rPr>
              <w:t>Período</w:t>
            </w:r>
          </w:p>
        </w:tc>
        <w:tc>
          <w:tcPr>
            <w:tcW w:w="126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0B473CF" w14:textId="77777777" w:rsidR="000606EC" w:rsidRPr="0083251D" w:rsidRDefault="000606EC" w:rsidP="000606EC">
            <w:pPr>
              <w:jc w:val="center"/>
              <w:rPr>
                <w:color w:val="auto"/>
                <w:sz w:val="20"/>
                <w:szCs w:val="20"/>
              </w:rPr>
            </w:pPr>
            <w:r w:rsidRPr="0083251D">
              <w:rPr>
                <w:color w:val="auto"/>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5CBA1EC" w14:textId="77777777" w:rsidR="000606EC" w:rsidRPr="0083251D" w:rsidRDefault="000606EC" w:rsidP="000606EC">
            <w:pPr>
              <w:jc w:val="center"/>
              <w:rPr>
                <w:color w:val="auto"/>
                <w:sz w:val="20"/>
                <w:szCs w:val="20"/>
              </w:rPr>
            </w:pPr>
            <w:r w:rsidRPr="0083251D">
              <w:rPr>
                <w:color w:val="auto"/>
                <w:sz w:val="20"/>
                <w:szCs w:val="20"/>
              </w:rPr>
              <w:t>Disciplina</w:t>
            </w:r>
          </w:p>
        </w:tc>
      </w:tr>
      <w:tr w:rsidR="000606EC" w:rsidRPr="0083251D" w14:paraId="6FA7A468"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2EA48CBE" w14:textId="77777777" w:rsidR="000606EC" w:rsidRPr="0083251D" w:rsidRDefault="000606EC" w:rsidP="000606EC">
            <w:pPr>
              <w:jc w:val="center"/>
              <w:rPr>
                <w:b/>
                <w:color w:val="auto"/>
                <w:sz w:val="20"/>
                <w:szCs w:val="20"/>
              </w:rPr>
            </w:pPr>
          </w:p>
        </w:tc>
        <w:tc>
          <w:tcPr>
            <w:tcW w:w="126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9B80EA4" w14:textId="77777777" w:rsidR="000606EC" w:rsidRPr="0083251D" w:rsidRDefault="000606EC" w:rsidP="000606EC">
            <w:pPr>
              <w:jc w:val="center"/>
              <w:rPr>
                <w:b/>
                <w:color w:val="auto"/>
                <w:sz w:val="20"/>
                <w:szCs w:val="20"/>
              </w:rPr>
            </w:pPr>
            <w:r w:rsidRPr="0083251D">
              <w:rPr>
                <w:b/>
                <w:color w:val="auto"/>
                <w:sz w:val="20"/>
                <w:szCs w:val="20"/>
              </w:rPr>
              <w:t>EMTi43</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5169D92" w14:textId="77777777" w:rsidR="000606EC" w:rsidRPr="0083251D" w:rsidRDefault="000606EC" w:rsidP="000606EC">
            <w:pPr>
              <w:jc w:val="center"/>
              <w:rPr>
                <w:b/>
                <w:color w:val="auto"/>
                <w:sz w:val="20"/>
                <w:szCs w:val="20"/>
              </w:rPr>
            </w:pPr>
            <w:r w:rsidRPr="0083251D">
              <w:rPr>
                <w:b/>
                <w:color w:val="auto"/>
                <w:sz w:val="20"/>
                <w:szCs w:val="20"/>
              </w:rPr>
              <w:t>Materiais semicondutores</w:t>
            </w:r>
          </w:p>
        </w:tc>
      </w:tr>
    </w:tbl>
    <w:p w14:paraId="0D5B16BB" w14:textId="77777777" w:rsidR="000606EC" w:rsidRPr="0083251D" w:rsidRDefault="000606EC" w:rsidP="000606EC">
      <w:pPr>
        <w:widowControl w:val="0"/>
        <w:spacing w:line="276" w:lineRule="auto"/>
        <w:rPr>
          <w:rFonts w:eastAsia="Arial"/>
          <w:color w:val="auto"/>
          <w:sz w:val="20"/>
          <w:szCs w:val="20"/>
        </w:rPr>
      </w:pPr>
    </w:p>
    <w:tbl>
      <w:tblPr>
        <w:tblW w:w="8506" w:type="dxa"/>
        <w:tblInd w:w="-132" w:type="dxa"/>
        <w:tblLayout w:type="fixed"/>
        <w:tblLook w:val="0400" w:firstRow="0" w:lastRow="0" w:firstColumn="0" w:lastColumn="0" w:noHBand="0" w:noVBand="1"/>
      </w:tblPr>
      <w:tblGrid>
        <w:gridCol w:w="1702"/>
        <w:gridCol w:w="1275"/>
        <w:gridCol w:w="5529"/>
      </w:tblGrid>
      <w:tr w:rsidR="000606EC" w:rsidRPr="0083251D" w14:paraId="724C23BF" w14:textId="77777777" w:rsidTr="000606EC">
        <w:trPr>
          <w:trHeight w:val="20"/>
        </w:trPr>
        <w:tc>
          <w:tcPr>
            <w:tcW w:w="1702" w:type="dxa"/>
            <w:tcBorders>
              <w:top w:val="single" w:sz="8" w:space="0" w:color="000000"/>
              <w:left w:val="single" w:sz="8" w:space="0" w:color="000000"/>
              <w:bottom w:val="single" w:sz="8" w:space="0" w:color="000000"/>
            </w:tcBorders>
            <w:tcMar>
              <w:top w:w="0" w:type="dxa"/>
              <w:left w:w="10" w:type="dxa"/>
              <w:bottom w:w="0" w:type="dxa"/>
              <w:right w:w="10" w:type="dxa"/>
            </w:tcMar>
          </w:tcPr>
          <w:p w14:paraId="7A83BB9A" w14:textId="77777777" w:rsidR="000606EC" w:rsidRPr="0083251D" w:rsidRDefault="000606EC" w:rsidP="000606EC">
            <w:pPr>
              <w:jc w:val="center"/>
              <w:rPr>
                <w:color w:val="auto"/>
                <w:sz w:val="20"/>
                <w:szCs w:val="20"/>
              </w:rPr>
            </w:pPr>
            <w:r w:rsidRPr="0083251D">
              <w:rPr>
                <w:color w:val="auto"/>
                <w:sz w:val="20"/>
                <w:szCs w:val="20"/>
              </w:rPr>
              <w:t>Pré-Requisito</w:t>
            </w:r>
          </w:p>
        </w:tc>
        <w:tc>
          <w:tcPr>
            <w:tcW w:w="1275" w:type="dxa"/>
            <w:tcBorders>
              <w:top w:val="single" w:sz="8" w:space="0" w:color="000000"/>
              <w:left w:val="single" w:sz="8" w:space="0" w:color="000000"/>
              <w:bottom w:val="single" w:sz="8" w:space="0" w:color="000000"/>
            </w:tcBorders>
            <w:tcMar>
              <w:top w:w="0" w:type="dxa"/>
              <w:left w:w="10" w:type="dxa"/>
              <w:bottom w:w="0" w:type="dxa"/>
              <w:right w:w="10" w:type="dxa"/>
            </w:tcMar>
          </w:tcPr>
          <w:p w14:paraId="2AC10193" w14:textId="77777777" w:rsidR="000606EC" w:rsidRPr="0083251D" w:rsidRDefault="000606EC" w:rsidP="000606EC">
            <w:pPr>
              <w:jc w:val="center"/>
              <w:rPr>
                <w:color w:val="auto"/>
                <w:sz w:val="20"/>
                <w:szCs w:val="20"/>
              </w:rPr>
            </w:pPr>
            <w:r w:rsidRPr="0083251D">
              <w:rPr>
                <w:color w:val="auto"/>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9663D58" w14:textId="77777777" w:rsidR="000606EC" w:rsidRPr="0083251D" w:rsidRDefault="000606EC" w:rsidP="000606EC">
            <w:pPr>
              <w:jc w:val="center"/>
              <w:rPr>
                <w:color w:val="auto"/>
                <w:sz w:val="20"/>
                <w:szCs w:val="20"/>
              </w:rPr>
            </w:pPr>
            <w:r w:rsidRPr="0083251D">
              <w:rPr>
                <w:color w:val="auto"/>
                <w:sz w:val="20"/>
                <w:szCs w:val="20"/>
              </w:rPr>
              <w:t>Equivalência</w:t>
            </w:r>
          </w:p>
        </w:tc>
      </w:tr>
      <w:tr w:rsidR="000606EC" w:rsidRPr="0083251D" w14:paraId="7C5B4349" w14:textId="77777777" w:rsidTr="000606EC">
        <w:trPr>
          <w:trHeight w:val="20"/>
        </w:trPr>
        <w:tc>
          <w:tcPr>
            <w:tcW w:w="1702" w:type="dxa"/>
            <w:tcBorders>
              <w:top w:val="single" w:sz="8" w:space="0" w:color="000000"/>
              <w:left w:val="single" w:sz="8" w:space="0" w:color="000000"/>
              <w:bottom w:val="single" w:sz="8" w:space="0" w:color="000000"/>
            </w:tcBorders>
            <w:tcMar>
              <w:top w:w="0" w:type="dxa"/>
              <w:left w:w="10" w:type="dxa"/>
              <w:bottom w:w="0" w:type="dxa"/>
              <w:right w:w="10" w:type="dxa"/>
            </w:tcMar>
          </w:tcPr>
          <w:p w14:paraId="6E043ADD" w14:textId="77777777" w:rsidR="000606EC" w:rsidRPr="0083251D" w:rsidRDefault="000606EC" w:rsidP="000606EC">
            <w:pPr>
              <w:jc w:val="center"/>
              <w:rPr>
                <w:b/>
                <w:color w:val="auto"/>
                <w:sz w:val="20"/>
                <w:szCs w:val="20"/>
              </w:rPr>
            </w:pPr>
            <w:r w:rsidRPr="0083251D">
              <w:rPr>
                <w:b/>
                <w:color w:val="auto"/>
                <w:sz w:val="20"/>
                <w:szCs w:val="20"/>
              </w:rPr>
              <w:t>EMTi08</w:t>
            </w:r>
          </w:p>
        </w:tc>
        <w:tc>
          <w:tcPr>
            <w:tcW w:w="1275" w:type="dxa"/>
            <w:tcBorders>
              <w:top w:val="single" w:sz="8" w:space="0" w:color="000000"/>
              <w:left w:val="single" w:sz="8" w:space="0" w:color="000000"/>
              <w:bottom w:val="single" w:sz="8" w:space="0" w:color="000000"/>
            </w:tcBorders>
            <w:tcMar>
              <w:top w:w="0" w:type="dxa"/>
              <w:left w:w="10" w:type="dxa"/>
              <w:bottom w:w="0" w:type="dxa"/>
              <w:right w:w="10" w:type="dxa"/>
            </w:tcMar>
          </w:tcPr>
          <w:p w14:paraId="33532074" w14:textId="77777777" w:rsidR="000606EC" w:rsidRPr="0083251D" w:rsidRDefault="000606EC" w:rsidP="000606EC">
            <w:pPr>
              <w:jc w:val="center"/>
              <w:rPr>
                <w:b/>
                <w:color w:val="auto"/>
                <w:sz w:val="20"/>
                <w:szCs w:val="20"/>
              </w:rPr>
            </w:pPr>
            <w:r w:rsidRPr="0083251D">
              <w:rPr>
                <w:b/>
                <w:color w:val="auto"/>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710D8D6" w14:textId="77777777" w:rsidR="000606EC" w:rsidRPr="0083251D" w:rsidRDefault="000606EC" w:rsidP="000606EC">
            <w:pPr>
              <w:jc w:val="center"/>
              <w:rPr>
                <w:b/>
                <w:color w:val="auto"/>
                <w:sz w:val="20"/>
                <w:szCs w:val="20"/>
              </w:rPr>
            </w:pPr>
            <w:r w:rsidRPr="0083251D">
              <w:rPr>
                <w:b/>
                <w:color w:val="auto"/>
                <w:sz w:val="20"/>
                <w:szCs w:val="20"/>
              </w:rPr>
              <w:t>-</w:t>
            </w:r>
          </w:p>
        </w:tc>
      </w:tr>
    </w:tbl>
    <w:p w14:paraId="5431348A"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2977"/>
        <w:gridCol w:w="3381"/>
        <w:gridCol w:w="2148"/>
      </w:tblGrid>
      <w:tr w:rsidR="000606EC" w:rsidRPr="0083251D" w14:paraId="3E85FD37"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EB9770F" w14:textId="77777777" w:rsidR="000606EC" w:rsidRPr="0083251D" w:rsidRDefault="000606EC" w:rsidP="000606EC">
            <w:pPr>
              <w:jc w:val="center"/>
              <w:rPr>
                <w:color w:val="auto"/>
                <w:sz w:val="20"/>
                <w:szCs w:val="20"/>
              </w:rPr>
            </w:pPr>
            <w:r w:rsidRPr="0083251D">
              <w:rPr>
                <w:color w:val="auto"/>
                <w:sz w:val="20"/>
                <w:szCs w:val="20"/>
              </w:rPr>
              <w:t>Carga Horária Total</w:t>
            </w:r>
          </w:p>
        </w:tc>
        <w:tc>
          <w:tcPr>
            <w:tcW w:w="3381"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2C196DFD" w14:textId="77777777" w:rsidR="000606EC" w:rsidRPr="0083251D" w:rsidRDefault="000606EC" w:rsidP="000606EC">
            <w:pPr>
              <w:jc w:val="center"/>
              <w:rPr>
                <w:color w:val="auto"/>
                <w:sz w:val="20"/>
                <w:szCs w:val="20"/>
              </w:rPr>
            </w:pPr>
            <w:r w:rsidRPr="0083251D">
              <w:rPr>
                <w:color w:val="auto"/>
                <w:sz w:val="20"/>
                <w:szCs w:val="20"/>
              </w:rPr>
              <w:t>Carga Horária Teórica</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669D6058" w14:textId="77777777" w:rsidR="000606EC" w:rsidRPr="0083251D" w:rsidRDefault="000606EC" w:rsidP="000606EC">
            <w:pPr>
              <w:jc w:val="center"/>
              <w:rPr>
                <w:color w:val="auto"/>
                <w:sz w:val="20"/>
                <w:szCs w:val="20"/>
              </w:rPr>
            </w:pPr>
            <w:r w:rsidRPr="0083251D">
              <w:rPr>
                <w:color w:val="auto"/>
                <w:sz w:val="20"/>
                <w:szCs w:val="20"/>
              </w:rPr>
              <w:t>Carga Horária Prática</w:t>
            </w:r>
          </w:p>
        </w:tc>
      </w:tr>
      <w:tr w:rsidR="000606EC" w:rsidRPr="0083251D" w14:paraId="4AD45E43"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54FFA60" w14:textId="77777777" w:rsidR="000606EC" w:rsidRPr="0083251D" w:rsidRDefault="000606EC" w:rsidP="000606EC">
            <w:pPr>
              <w:jc w:val="center"/>
              <w:rPr>
                <w:color w:val="auto"/>
                <w:sz w:val="20"/>
                <w:szCs w:val="20"/>
              </w:rPr>
            </w:pPr>
            <w:r w:rsidRPr="0083251D">
              <w:rPr>
                <w:color w:val="auto"/>
                <w:sz w:val="20"/>
                <w:szCs w:val="20"/>
              </w:rPr>
              <w:t>32</w:t>
            </w:r>
          </w:p>
        </w:tc>
        <w:tc>
          <w:tcPr>
            <w:tcW w:w="3381"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58451515" w14:textId="77777777" w:rsidR="000606EC" w:rsidRPr="0083251D" w:rsidRDefault="000606EC" w:rsidP="000606EC">
            <w:pPr>
              <w:jc w:val="center"/>
              <w:rPr>
                <w:color w:val="auto"/>
                <w:sz w:val="20"/>
                <w:szCs w:val="20"/>
              </w:rPr>
            </w:pPr>
            <w:r w:rsidRPr="0083251D">
              <w:rPr>
                <w:color w:val="auto"/>
                <w:sz w:val="20"/>
                <w:szCs w:val="20"/>
              </w:rPr>
              <w:t>32</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6D46A928" w14:textId="77777777" w:rsidR="000606EC" w:rsidRPr="0083251D" w:rsidRDefault="000606EC" w:rsidP="000606EC">
            <w:pPr>
              <w:jc w:val="center"/>
              <w:rPr>
                <w:color w:val="auto"/>
                <w:sz w:val="20"/>
                <w:szCs w:val="20"/>
              </w:rPr>
            </w:pPr>
            <w:r w:rsidRPr="0083251D">
              <w:rPr>
                <w:color w:val="auto"/>
                <w:sz w:val="20"/>
                <w:szCs w:val="20"/>
              </w:rPr>
              <w:t>0</w:t>
            </w:r>
          </w:p>
        </w:tc>
      </w:tr>
    </w:tbl>
    <w:p w14:paraId="50311E8F"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8506"/>
      </w:tblGrid>
      <w:tr w:rsidR="000606EC" w:rsidRPr="00D6042F" w14:paraId="29FC0341"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076E3536" w14:textId="77777777" w:rsidR="000606EC" w:rsidRPr="00D6042F" w:rsidRDefault="000606EC" w:rsidP="000606EC">
            <w:pPr>
              <w:jc w:val="center"/>
              <w:rPr>
                <w:b/>
                <w:sz w:val="20"/>
                <w:szCs w:val="20"/>
              </w:rPr>
            </w:pPr>
            <w:r w:rsidRPr="00D6042F">
              <w:rPr>
                <w:b/>
                <w:sz w:val="20"/>
                <w:szCs w:val="20"/>
              </w:rPr>
              <w:t>Ementa</w:t>
            </w:r>
          </w:p>
        </w:tc>
      </w:tr>
      <w:tr w:rsidR="000606EC" w:rsidRPr="00D6042F" w14:paraId="0B1AF49F"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441595A7" w14:textId="77777777" w:rsidR="000606EC" w:rsidRPr="00D6042F" w:rsidRDefault="000606EC" w:rsidP="000606EC">
            <w:pPr>
              <w:rPr>
                <w:sz w:val="20"/>
                <w:szCs w:val="20"/>
              </w:rPr>
            </w:pPr>
            <w:r w:rsidRPr="00D6042F">
              <w:rPr>
                <w:sz w:val="20"/>
                <w:szCs w:val="20"/>
              </w:rPr>
              <w:t>Estrutura de banda eletrônica dos semicondutores. Semicondutores extrínsecos e intrínsecos e dopagem. Transições eletrônicas, excitação e decaimento. Propriedades elétricas, magnéticas e óticas. Defeitos e suas influências na estrutura eletrônica e nas propriedades. Semicondutores nanoparticulados. Aplicações tecnológicas de semicondutores</w:t>
            </w:r>
          </w:p>
        </w:tc>
      </w:tr>
      <w:tr w:rsidR="000606EC" w:rsidRPr="00D6042F" w14:paraId="10D490C1" w14:textId="77777777" w:rsidTr="000606EC">
        <w:trPr>
          <w:trHeight w:val="20"/>
        </w:trPr>
        <w:tc>
          <w:tcPr>
            <w:tcW w:w="8506"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4274025" w14:textId="77777777" w:rsidR="000606EC" w:rsidRPr="00D6042F" w:rsidRDefault="000606EC" w:rsidP="000606EC">
            <w:pPr>
              <w:rPr>
                <w:sz w:val="20"/>
                <w:szCs w:val="20"/>
              </w:rPr>
            </w:pPr>
          </w:p>
        </w:tc>
      </w:tr>
    </w:tbl>
    <w:p w14:paraId="45C1F043" w14:textId="77777777" w:rsidR="000606EC" w:rsidRPr="00D6042F" w:rsidRDefault="000606EC" w:rsidP="000606EC">
      <w:pPr>
        <w:rPr>
          <w:b/>
          <w:sz w:val="20"/>
          <w:szCs w:val="20"/>
        </w:rPr>
      </w:pPr>
    </w:p>
    <w:tbl>
      <w:tblPr>
        <w:tblW w:w="8532" w:type="dxa"/>
        <w:tblInd w:w="-42" w:type="dxa"/>
        <w:tblLayout w:type="fixed"/>
        <w:tblLook w:val="0000" w:firstRow="0" w:lastRow="0" w:firstColumn="0" w:lastColumn="0" w:noHBand="0" w:noVBand="0"/>
      </w:tblPr>
      <w:tblGrid>
        <w:gridCol w:w="8532"/>
      </w:tblGrid>
      <w:tr w:rsidR="000606EC" w:rsidRPr="00D6042F" w14:paraId="5E1EDE72"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C2B245D"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09D5821B"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148B35F" w14:textId="77777777" w:rsidR="000606EC" w:rsidRPr="00D6042F" w:rsidRDefault="000606EC" w:rsidP="000606EC">
            <w:pPr>
              <w:spacing w:after="120" w:line="276" w:lineRule="auto"/>
              <w:rPr>
                <w:sz w:val="20"/>
                <w:szCs w:val="20"/>
              </w:rPr>
            </w:pPr>
            <w:r w:rsidRPr="00D6042F">
              <w:rPr>
                <w:sz w:val="20"/>
                <w:szCs w:val="20"/>
              </w:rPr>
              <w:t>REZENDE, Sergio Machado. Materiais e dispositivos eletrônicos. Editoração de José Roberto Marinho. 2 ed. São Paulo: Livraria da Física, 2004</w:t>
            </w:r>
          </w:p>
          <w:p w14:paraId="3D163C4C" w14:textId="77777777" w:rsidR="000606EC" w:rsidRPr="00D6042F" w:rsidRDefault="000606EC" w:rsidP="000606EC">
            <w:pPr>
              <w:rPr>
                <w:sz w:val="20"/>
                <w:szCs w:val="20"/>
              </w:rPr>
            </w:pPr>
            <w:r w:rsidRPr="00D6042F">
              <w:rPr>
                <w:sz w:val="20"/>
                <w:szCs w:val="20"/>
              </w:rPr>
              <w:t>EISBERG, Robert; RESNICK, Robert. Física quântica: átomos, moléculas, sólidos, núcleos e partículas. Rio de Janeiro: Elsevier, 1979</w:t>
            </w:r>
          </w:p>
          <w:p w14:paraId="191401F5" w14:textId="77777777" w:rsidR="000606EC" w:rsidRPr="00D6042F" w:rsidRDefault="000606EC" w:rsidP="000606EC">
            <w:pPr>
              <w:rPr>
                <w:sz w:val="20"/>
                <w:szCs w:val="20"/>
              </w:rPr>
            </w:pPr>
          </w:p>
          <w:p w14:paraId="2F9BDF62" w14:textId="77777777" w:rsidR="000606EC" w:rsidRPr="00D6042F" w:rsidRDefault="000606EC" w:rsidP="000606EC">
            <w:pPr>
              <w:rPr>
                <w:sz w:val="20"/>
                <w:szCs w:val="20"/>
              </w:rPr>
            </w:pPr>
            <w:r w:rsidRPr="00D6042F">
              <w:rPr>
                <w:sz w:val="20"/>
                <w:szCs w:val="20"/>
              </w:rPr>
              <w:t>ASHCROFT. N. W. Física do Estado Sólido. Cengage Learning. 2011</w:t>
            </w:r>
          </w:p>
        </w:tc>
      </w:tr>
    </w:tbl>
    <w:p w14:paraId="5EECEE91"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231105D4"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28929AF"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78E5C63E"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F195507" w14:textId="77777777" w:rsidR="000606EC" w:rsidRPr="00D6042F" w:rsidRDefault="000606EC" w:rsidP="000606EC">
            <w:pPr>
              <w:spacing w:after="120" w:line="276" w:lineRule="auto"/>
              <w:rPr>
                <w:sz w:val="20"/>
                <w:szCs w:val="20"/>
              </w:rPr>
            </w:pPr>
            <w:r w:rsidRPr="00D6042F">
              <w:rPr>
                <w:sz w:val="20"/>
                <w:szCs w:val="20"/>
              </w:rPr>
              <w:t>KITTEL, Charles. Introdução à física do estado sólido. 8 ed. Rio de Janeiro: LTC, 2006</w:t>
            </w:r>
          </w:p>
          <w:p w14:paraId="69DFE487" w14:textId="77777777" w:rsidR="000606EC" w:rsidRPr="00D6042F" w:rsidRDefault="000606EC" w:rsidP="000606EC">
            <w:pPr>
              <w:spacing w:after="120" w:line="276" w:lineRule="auto"/>
              <w:rPr>
                <w:sz w:val="20"/>
                <w:szCs w:val="20"/>
              </w:rPr>
            </w:pPr>
            <w:r w:rsidRPr="00FE5965">
              <w:rPr>
                <w:sz w:val="20"/>
                <w:szCs w:val="20"/>
                <w:lang w:val="en-US"/>
              </w:rPr>
              <w:t xml:space="preserve">SINGH, Jasprit. </w:t>
            </w:r>
            <w:r w:rsidRPr="00FE5965">
              <w:rPr>
                <w:b/>
                <w:sz w:val="20"/>
                <w:szCs w:val="20"/>
                <w:lang w:val="en-US"/>
              </w:rPr>
              <w:t xml:space="preserve">Electronic and optoelectronic properties of semiconductor structures. </w:t>
            </w:r>
            <w:r w:rsidRPr="00D6042F">
              <w:rPr>
                <w:sz w:val="20"/>
                <w:szCs w:val="20"/>
              </w:rPr>
              <w:t>Cambridge: Cambridge University Press, 2003. xxiii, 532 p. Inclui bibliografia (ao final de cada capítulo) e índice; il. tab. quad. graf.; 24x17cm. ISBN 052182379X</w:t>
            </w:r>
          </w:p>
          <w:p w14:paraId="4D4EF9F7" w14:textId="77777777" w:rsidR="000606EC" w:rsidRPr="00FE5965" w:rsidRDefault="000606EC" w:rsidP="000606EC">
            <w:pPr>
              <w:spacing w:after="120" w:line="276" w:lineRule="auto"/>
              <w:rPr>
                <w:sz w:val="20"/>
                <w:szCs w:val="20"/>
                <w:lang w:val="en-US"/>
              </w:rPr>
            </w:pPr>
            <w:r w:rsidRPr="00D6042F">
              <w:rPr>
                <w:sz w:val="20"/>
                <w:szCs w:val="20"/>
              </w:rPr>
              <w:t xml:space="preserve">MORA, D. N. Apostila De Materiais Elétricos. Universidade Estadual Do Oeste Do Paraná (UNIOESTE). </w:t>
            </w:r>
            <w:r w:rsidRPr="00FE5965">
              <w:rPr>
                <w:sz w:val="20"/>
                <w:szCs w:val="20"/>
                <w:lang w:val="en-US"/>
              </w:rPr>
              <w:t>Foz do Iguaçu: 2010.</w:t>
            </w:r>
          </w:p>
          <w:p w14:paraId="69D85A49" w14:textId="77777777" w:rsidR="000606EC" w:rsidRPr="00FE5965" w:rsidRDefault="000606EC" w:rsidP="000606EC">
            <w:pPr>
              <w:spacing w:after="120" w:line="276" w:lineRule="auto"/>
              <w:rPr>
                <w:sz w:val="20"/>
                <w:szCs w:val="20"/>
                <w:lang w:val="en-US"/>
              </w:rPr>
            </w:pPr>
            <w:r w:rsidRPr="00FE5965">
              <w:rPr>
                <w:sz w:val="20"/>
                <w:szCs w:val="20"/>
                <w:lang w:val="en-US"/>
              </w:rPr>
              <w:t xml:space="preserve">SZE, Simon M.; NG, Kwok K.. </w:t>
            </w:r>
            <w:r w:rsidRPr="00FE5965">
              <w:rPr>
                <w:b/>
                <w:sz w:val="20"/>
                <w:szCs w:val="20"/>
                <w:lang w:val="en-US"/>
              </w:rPr>
              <w:t xml:space="preserve">Physics of semiconductor devices. </w:t>
            </w:r>
            <w:r w:rsidRPr="00D6042F">
              <w:rPr>
                <w:sz w:val="20"/>
                <w:szCs w:val="20"/>
              </w:rPr>
              <w:t xml:space="preserve">3 ed. Hoboken: John Wiley &amp; Sons, 2007. x, 815 p. Inclui bibliografia (ao final de cada capítulo) e índice; il. tab. quad.; 24x16cm. </w:t>
            </w:r>
            <w:r w:rsidRPr="00FE5965">
              <w:rPr>
                <w:sz w:val="20"/>
                <w:szCs w:val="20"/>
                <w:lang w:val="en-US"/>
              </w:rPr>
              <w:t>ISBN 0471143235.</w:t>
            </w:r>
          </w:p>
          <w:p w14:paraId="2C0C8F64" w14:textId="77777777" w:rsidR="000606EC" w:rsidRPr="00D6042F" w:rsidRDefault="000606EC" w:rsidP="000606EC">
            <w:pPr>
              <w:spacing w:after="120" w:line="276" w:lineRule="auto"/>
              <w:rPr>
                <w:sz w:val="20"/>
                <w:szCs w:val="20"/>
              </w:rPr>
            </w:pPr>
            <w:r w:rsidRPr="00FE5965">
              <w:rPr>
                <w:sz w:val="20"/>
                <w:szCs w:val="20"/>
                <w:lang w:val="en-US"/>
              </w:rPr>
              <w:t xml:space="preserve">NEAMEN, Donald A.. </w:t>
            </w:r>
            <w:r w:rsidRPr="00FE5965">
              <w:rPr>
                <w:b/>
                <w:sz w:val="20"/>
                <w:szCs w:val="20"/>
                <w:lang w:val="en-US"/>
              </w:rPr>
              <w:t xml:space="preserve">Semiconductor physics and devices: </w:t>
            </w:r>
            <w:r w:rsidRPr="00FE5965">
              <w:rPr>
                <w:sz w:val="20"/>
                <w:szCs w:val="20"/>
                <w:lang w:val="en-US"/>
              </w:rPr>
              <w:t xml:space="preserve">basic principles. </w:t>
            </w:r>
            <w:r w:rsidRPr="00D6042F">
              <w:rPr>
                <w:sz w:val="20"/>
                <w:szCs w:val="20"/>
              </w:rPr>
              <w:t>4 ed. Nova York: McGraw-Hill, 2003. xxiv, 758 p. Inclui bibliografia (ao final de cada capítulo) e índice; il. tab. quad.; 24x19cm. ISBN 9780073529585</w:t>
            </w:r>
            <w:r>
              <w:rPr>
                <w:sz w:val="20"/>
                <w:szCs w:val="20"/>
              </w:rPr>
              <w:t>.</w:t>
            </w:r>
          </w:p>
        </w:tc>
      </w:tr>
    </w:tbl>
    <w:p w14:paraId="21F32D57" w14:textId="77777777" w:rsidR="000606EC" w:rsidRPr="00D6042F" w:rsidRDefault="000606EC" w:rsidP="000606EC">
      <w:pPr>
        <w:rPr>
          <w:sz w:val="20"/>
          <w:szCs w:val="20"/>
        </w:rPr>
      </w:pPr>
    </w:p>
    <w:p w14:paraId="091F1CFA" w14:textId="77777777" w:rsidR="000606EC" w:rsidRPr="00D6042F" w:rsidRDefault="000606EC" w:rsidP="000606EC">
      <w:pPr>
        <w:rPr>
          <w:sz w:val="20"/>
          <w:szCs w:val="20"/>
        </w:rPr>
      </w:pPr>
    </w:p>
    <w:p w14:paraId="09A76968" w14:textId="77777777" w:rsidR="000606EC" w:rsidRPr="00D6042F" w:rsidRDefault="000606EC" w:rsidP="000606EC">
      <w:pPr>
        <w:rPr>
          <w:sz w:val="20"/>
          <w:szCs w:val="20"/>
        </w:rPr>
      </w:pPr>
    </w:p>
    <w:p w14:paraId="7683724D" w14:textId="77777777" w:rsidR="000606EC" w:rsidRPr="00D6042F" w:rsidRDefault="000606EC" w:rsidP="000606EC">
      <w:pPr>
        <w:rPr>
          <w:sz w:val="20"/>
          <w:szCs w:val="20"/>
        </w:rPr>
      </w:pPr>
      <w:r w:rsidRPr="00D6042F">
        <w:rPr>
          <w:sz w:val="20"/>
          <w:szCs w:val="20"/>
        </w:rPr>
        <w:br w:type="page"/>
      </w:r>
    </w:p>
    <w:p w14:paraId="2BC4E4AB" w14:textId="77777777" w:rsidR="000606EC" w:rsidRPr="00D6042F" w:rsidRDefault="000606EC" w:rsidP="000606EC">
      <w:pPr>
        <w:rPr>
          <w:sz w:val="20"/>
          <w:szCs w:val="20"/>
        </w:rPr>
      </w:pPr>
    </w:p>
    <w:tbl>
      <w:tblPr>
        <w:tblW w:w="8506" w:type="dxa"/>
        <w:tblInd w:w="-132" w:type="dxa"/>
        <w:tblLayout w:type="fixed"/>
        <w:tblLook w:val="0000" w:firstRow="0" w:lastRow="0" w:firstColumn="0" w:lastColumn="0" w:noHBand="0" w:noVBand="0"/>
      </w:tblPr>
      <w:tblGrid>
        <w:gridCol w:w="1708"/>
        <w:gridCol w:w="1269"/>
        <w:gridCol w:w="5529"/>
      </w:tblGrid>
      <w:tr w:rsidR="000606EC" w:rsidRPr="0083251D" w14:paraId="126F9D22"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B852ECA" w14:textId="77777777" w:rsidR="000606EC" w:rsidRPr="0083251D" w:rsidRDefault="000606EC" w:rsidP="000606EC">
            <w:pPr>
              <w:jc w:val="center"/>
              <w:rPr>
                <w:color w:val="auto"/>
                <w:sz w:val="20"/>
                <w:szCs w:val="20"/>
              </w:rPr>
            </w:pPr>
            <w:r w:rsidRPr="0083251D">
              <w:rPr>
                <w:color w:val="auto"/>
                <w:sz w:val="20"/>
                <w:szCs w:val="20"/>
              </w:rPr>
              <w:t>Período</w:t>
            </w:r>
          </w:p>
        </w:tc>
        <w:tc>
          <w:tcPr>
            <w:tcW w:w="126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F60DDD6" w14:textId="77777777" w:rsidR="000606EC" w:rsidRPr="0083251D" w:rsidRDefault="000606EC" w:rsidP="000606EC">
            <w:pPr>
              <w:jc w:val="center"/>
              <w:rPr>
                <w:color w:val="auto"/>
                <w:sz w:val="20"/>
                <w:szCs w:val="20"/>
              </w:rPr>
            </w:pPr>
            <w:r w:rsidRPr="0083251D">
              <w:rPr>
                <w:color w:val="auto"/>
                <w:sz w:val="20"/>
                <w:szCs w:val="20"/>
              </w:rPr>
              <w:t>Código</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422B4E82" w14:textId="77777777" w:rsidR="000606EC" w:rsidRPr="0083251D" w:rsidRDefault="000606EC" w:rsidP="000606EC">
            <w:pPr>
              <w:jc w:val="center"/>
              <w:rPr>
                <w:color w:val="auto"/>
                <w:sz w:val="20"/>
                <w:szCs w:val="20"/>
              </w:rPr>
            </w:pPr>
            <w:r w:rsidRPr="0083251D">
              <w:rPr>
                <w:color w:val="auto"/>
                <w:sz w:val="20"/>
                <w:szCs w:val="20"/>
              </w:rPr>
              <w:t>Disciplina</w:t>
            </w:r>
          </w:p>
        </w:tc>
      </w:tr>
      <w:tr w:rsidR="000606EC" w:rsidRPr="0083251D" w14:paraId="4D1653F1"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5EEBD4E7" w14:textId="77777777" w:rsidR="000606EC" w:rsidRPr="0083251D" w:rsidRDefault="000606EC" w:rsidP="000606EC">
            <w:pPr>
              <w:jc w:val="center"/>
              <w:rPr>
                <w:b/>
                <w:color w:val="auto"/>
                <w:sz w:val="20"/>
                <w:szCs w:val="20"/>
              </w:rPr>
            </w:pPr>
          </w:p>
        </w:tc>
        <w:tc>
          <w:tcPr>
            <w:tcW w:w="1269"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18537A90" w14:textId="77777777" w:rsidR="000606EC" w:rsidRPr="0083251D" w:rsidRDefault="000606EC" w:rsidP="000606EC">
            <w:pPr>
              <w:jc w:val="center"/>
              <w:rPr>
                <w:b/>
                <w:color w:val="auto"/>
                <w:sz w:val="20"/>
                <w:szCs w:val="20"/>
              </w:rPr>
            </w:pPr>
            <w:r w:rsidRPr="0083251D">
              <w:rPr>
                <w:b/>
                <w:color w:val="auto"/>
                <w:sz w:val="20"/>
                <w:szCs w:val="20"/>
              </w:rPr>
              <w:t>EMTi51</w:t>
            </w:r>
          </w:p>
        </w:tc>
        <w:tc>
          <w:tcPr>
            <w:tcW w:w="552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55919537" w14:textId="77777777" w:rsidR="000606EC" w:rsidRPr="0083251D" w:rsidRDefault="000606EC" w:rsidP="000606EC">
            <w:pPr>
              <w:rPr>
                <w:b/>
                <w:color w:val="auto"/>
                <w:sz w:val="20"/>
                <w:szCs w:val="20"/>
              </w:rPr>
            </w:pPr>
            <w:r w:rsidRPr="0083251D">
              <w:rPr>
                <w:b/>
                <w:color w:val="auto"/>
                <w:sz w:val="20"/>
                <w:szCs w:val="20"/>
              </w:rPr>
              <w:t>Sistemas e Ferramentas da Qualidade Aplicadas a Engenharia de Materiais</w:t>
            </w:r>
          </w:p>
        </w:tc>
      </w:tr>
    </w:tbl>
    <w:p w14:paraId="6C9F3324" w14:textId="77777777" w:rsidR="000606EC" w:rsidRPr="0083251D" w:rsidRDefault="000606EC" w:rsidP="000606EC">
      <w:pPr>
        <w:widowControl w:val="0"/>
        <w:spacing w:line="276" w:lineRule="auto"/>
        <w:rPr>
          <w:rFonts w:eastAsia="Arial"/>
          <w:color w:val="auto"/>
          <w:sz w:val="20"/>
          <w:szCs w:val="20"/>
        </w:rPr>
      </w:pPr>
    </w:p>
    <w:tbl>
      <w:tblPr>
        <w:tblW w:w="8506" w:type="dxa"/>
        <w:tblInd w:w="-132" w:type="dxa"/>
        <w:tblLayout w:type="fixed"/>
        <w:tblLook w:val="0400" w:firstRow="0" w:lastRow="0" w:firstColumn="0" w:lastColumn="0" w:noHBand="0" w:noVBand="1"/>
      </w:tblPr>
      <w:tblGrid>
        <w:gridCol w:w="1662"/>
        <w:gridCol w:w="1315"/>
        <w:gridCol w:w="5529"/>
      </w:tblGrid>
      <w:tr w:rsidR="000606EC" w:rsidRPr="0083251D" w14:paraId="4C45CD71"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3279F02E" w14:textId="77777777" w:rsidR="000606EC" w:rsidRPr="0083251D" w:rsidRDefault="000606EC" w:rsidP="000606EC">
            <w:pPr>
              <w:jc w:val="center"/>
              <w:rPr>
                <w:color w:val="auto"/>
                <w:sz w:val="20"/>
                <w:szCs w:val="20"/>
              </w:rPr>
            </w:pPr>
            <w:r w:rsidRPr="0083251D">
              <w:rPr>
                <w:color w:val="auto"/>
                <w:sz w:val="20"/>
                <w:szCs w:val="20"/>
              </w:rPr>
              <w:t>Pré-Requisito</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0AFFD12E" w14:textId="77777777" w:rsidR="000606EC" w:rsidRPr="0083251D" w:rsidRDefault="000606EC" w:rsidP="000606EC">
            <w:pPr>
              <w:jc w:val="center"/>
              <w:rPr>
                <w:color w:val="auto"/>
                <w:sz w:val="20"/>
                <w:szCs w:val="20"/>
              </w:rPr>
            </w:pPr>
            <w:r w:rsidRPr="0083251D">
              <w:rPr>
                <w:color w:val="auto"/>
                <w:sz w:val="20"/>
                <w:szCs w:val="20"/>
              </w:rPr>
              <w:t>Co-Requisito</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3089B98" w14:textId="77777777" w:rsidR="000606EC" w:rsidRPr="0083251D" w:rsidRDefault="000606EC" w:rsidP="000606EC">
            <w:pPr>
              <w:jc w:val="center"/>
              <w:rPr>
                <w:color w:val="auto"/>
                <w:sz w:val="20"/>
                <w:szCs w:val="20"/>
              </w:rPr>
            </w:pPr>
            <w:r w:rsidRPr="0083251D">
              <w:rPr>
                <w:color w:val="auto"/>
                <w:sz w:val="20"/>
                <w:szCs w:val="20"/>
              </w:rPr>
              <w:t>Equivalência</w:t>
            </w:r>
          </w:p>
        </w:tc>
      </w:tr>
      <w:tr w:rsidR="000606EC" w:rsidRPr="0083251D" w14:paraId="041EA779"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2CE73CDF" w14:textId="0A08D6CD" w:rsidR="000606EC" w:rsidRPr="0083251D" w:rsidRDefault="00302F28" w:rsidP="000606EC">
            <w:pPr>
              <w:jc w:val="center"/>
              <w:rPr>
                <w:b/>
                <w:color w:val="auto"/>
                <w:sz w:val="20"/>
                <w:szCs w:val="20"/>
              </w:rPr>
            </w:pPr>
            <w:r>
              <w:rPr>
                <w:color w:val="auto"/>
                <w:sz w:val="20"/>
                <w:szCs w:val="20"/>
              </w:rPr>
              <w:t>EMTi06 e EMTi08</w:t>
            </w:r>
          </w:p>
        </w:tc>
        <w:tc>
          <w:tcPr>
            <w:tcW w:w="1315" w:type="dxa"/>
            <w:tcBorders>
              <w:top w:val="single" w:sz="8" w:space="0" w:color="000000"/>
              <w:left w:val="single" w:sz="8" w:space="0" w:color="000000"/>
              <w:bottom w:val="single" w:sz="8" w:space="0" w:color="000000"/>
            </w:tcBorders>
            <w:tcMar>
              <w:top w:w="0" w:type="dxa"/>
              <w:left w:w="10" w:type="dxa"/>
              <w:bottom w:w="0" w:type="dxa"/>
              <w:right w:w="10" w:type="dxa"/>
            </w:tcMar>
          </w:tcPr>
          <w:p w14:paraId="3E17022A" w14:textId="77777777" w:rsidR="000606EC" w:rsidRPr="0083251D" w:rsidRDefault="000606EC" w:rsidP="000606EC">
            <w:pPr>
              <w:jc w:val="center"/>
              <w:rPr>
                <w:b/>
                <w:color w:val="auto"/>
                <w:sz w:val="20"/>
                <w:szCs w:val="20"/>
              </w:rPr>
            </w:pPr>
            <w:r w:rsidRPr="0083251D">
              <w:rPr>
                <w:b/>
                <w:color w:val="auto"/>
                <w:sz w:val="20"/>
                <w:szCs w:val="20"/>
              </w:rPr>
              <w:t>--</w:t>
            </w:r>
          </w:p>
        </w:tc>
        <w:tc>
          <w:tcPr>
            <w:tcW w:w="552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3BAE638" w14:textId="77777777" w:rsidR="000606EC" w:rsidRPr="0083251D" w:rsidRDefault="000606EC" w:rsidP="000606EC">
            <w:pPr>
              <w:jc w:val="center"/>
              <w:rPr>
                <w:b/>
                <w:color w:val="auto"/>
                <w:sz w:val="20"/>
                <w:szCs w:val="20"/>
              </w:rPr>
            </w:pPr>
            <w:r w:rsidRPr="0083251D">
              <w:rPr>
                <w:b/>
                <w:color w:val="auto"/>
                <w:sz w:val="20"/>
                <w:szCs w:val="20"/>
              </w:rPr>
              <w:t>-</w:t>
            </w:r>
          </w:p>
        </w:tc>
      </w:tr>
    </w:tbl>
    <w:p w14:paraId="270B781E"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2977"/>
        <w:gridCol w:w="3381"/>
        <w:gridCol w:w="2148"/>
      </w:tblGrid>
      <w:tr w:rsidR="000606EC" w:rsidRPr="0083251D" w14:paraId="6F0D3019"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E0BE259" w14:textId="77777777" w:rsidR="000606EC" w:rsidRPr="0083251D" w:rsidRDefault="000606EC" w:rsidP="000606EC">
            <w:pPr>
              <w:jc w:val="center"/>
              <w:rPr>
                <w:color w:val="auto"/>
                <w:sz w:val="20"/>
                <w:szCs w:val="20"/>
              </w:rPr>
            </w:pPr>
            <w:r w:rsidRPr="0083251D">
              <w:rPr>
                <w:color w:val="auto"/>
                <w:sz w:val="20"/>
                <w:szCs w:val="20"/>
              </w:rPr>
              <w:t>Carga Horária Total</w:t>
            </w:r>
          </w:p>
        </w:tc>
        <w:tc>
          <w:tcPr>
            <w:tcW w:w="3381"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28F76D2A" w14:textId="77777777" w:rsidR="000606EC" w:rsidRPr="0083251D" w:rsidRDefault="000606EC" w:rsidP="000606EC">
            <w:pPr>
              <w:jc w:val="center"/>
              <w:rPr>
                <w:color w:val="auto"/>
                <w:sz w:val="20"/>
                <w:szCs w:val="20"/>
              </w:rPr>
            </w:pPr>
            <w:r w:rsidRPr="0083251D">
              <w:rPr>
                <w:color w:val="auto"/>
                <w:sz w:val="20"/>
                <w:szCs w:val="20"/>
              </w:rPr>
              <w:t>Carga Horária Teórica</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3723AF69" w14:textId="77777777" w:rsidR="000606EC" w:rsidRPr="0083251D" w:rsidRDefault="000606EC" w:rsidP="000606EC">
            <w:pPr>
              <w:jc w:val="center"/>
              <w:rPr>
                <w:color w:val="auto"/>
                <w:sz w:val="20"/>
                <w:szCs w:val="20"/>
              </w:rPr>
            </w:pPr>
            <w:r w:rsidRPr="0083251D">
              <w:rPr>
                <w:color w:val="auto"/>
                <w:sz w:val="20"/>
                <w:szCs w:val="20"/>
              </w:rPr>
              <w:t>Carga Horária Prática</w:t>
            </w:r>
          </w:p>
        </w:tc>
      </w:tr>
      <w:tr w:rsidR="000606EC" w:rsidRPr="0083251D" w14:paraId="37067E61" w14:textId="77777777" w:rsidTr="000606EC">
        <w:trPr>
          <w:trHeight w:val="20"/>
        </w:trPr>
        <w:tc>
          <w:tcPr>
            <w:tcW w:w="2977"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67FB30EE" w14:textId="77777777" w:rsidR="000606EC" w:rsidRPr="0083251D" w:rsidRDefault="000606EC" w:rsidP="000606EC">
            <w:pPr>
              <w:jc w:val="center"/>
              <w:rPr>
                <w:color w:val="auto"/>
                <w:sz w:val="20"/>
                <w:szCs w:val="20"/>
              </w:rPr>
            </w:pPr>
            <w:r w:rsidRPr="0083251D">
              <w:rPr>
                <w:color w:val="auto"/>
                <w:sz w:val="20"/>
                <w:szCs w:val="20"/>
              </w:rPr>
              <w:t>64</w:t>
            </w:r>
          </w:p>
        </w:tc>
        <w:tc>
          <w:tcPr>
            <w:tcW w:w="3381"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2A91126C" w14:textId="77777777" w:rsidR="000606EC" w:rsidRPr="0083251D" w:rsidRDefault="000606EC" w:rsidP="000606EC">
            <w:pPr>
              <w:jc w:val="center"/>
              <w:rPr>
                <w:color w:val="auto"/>
                <w:sz w:val="20"/>
                <w:szCs w:val="20"/>
              </w:rPr>
            </w:pPr>
            <w:r w:rsidRPr="0083251D">
              <w:rPr>
                <w:color w:val="auto"/>
                <w:sz w:val="20"/>
                <w:szCs w:val="20"/>
              </w:rPr>
              <w:t>64</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A7C8BA8" w14:textId="77777777" w:rsidR="000606EC" w:rsidRPr="0083251D" w:rsidRDefault="000606EC" w:rsidP="000606EC">
            <w:pPr>
              <w:jc w:val="center"/>
              <w:rPr>
                <w:color w:val="auto"/>
                <w:sz w:val="20"/>
                <w:szCs w:val="20"/>
              </w:rPr>
            </w:pPr>
            <w:r w:rsidRPr="0083251D">
              <w:rPr>
                <w:color w:val="auto"/>
                <w:sz w:val="20"/>
                <w:szCs w:val="20"/>
              </w:rPr>
              <w:t>0</w:t>
            </w:r>
          </w:p>
        </w:tc>
      </w:tr>
    </w:tbl>
    <w:p w14:paraId="0F2B1A9F"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8506"/>
      </w:tblGrid>
      <w:tr w:rsidR="000606EC" w:rsidRPr="00D6042F" w14:paraId="02E1BCAF"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03A8EEE7" w14:textId="77777777" w:rsidR="000606EC" w:rsidRPr="00D6042F" w:rsidRDefault="000606EC" w:rsidP="000606EC">
            <w:pPr>
              <w:jc w:val="center"/>
              <w:rPr>
                <w:b/>
                <w:sz w:val="20"/>
                <w:szCs w:val="20"/>
              </w:rPr>
            </w:pPr>
            <w:r w:rsidRPr="00D6042F">
              <w:rPr>
                <w:b/>
                <w:sz w:val="20"/>
                <w:szCs w:val="20"/>
              </w:rPr>
              <w:t>Ementa</w:t>
            </w:r>
          </w:p>
        </w:tc>
      </w:tr>
      <w:tr w:rsidR="000606EC" w:rsidRPr="00D6042F" w14:paraId="6D5585CF"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91031DC" w14:textId="77777777" w:rsidR="000606EC" w:rsidRPr="0083251D" w:rsidRDefault="000606EC" w:rsidP="000606EC">
            <w:pPr>
              <w:rPr>
                <w:color w:val="auto"/>
                <w:sz w:val="20"/>
                <w:szCs w:val="20"/>
              </w:rPr>
            </w:pPr>
            <w:r w:rsidRPr="0083251D">
              <w:rPr>
                <w:color w:val="auto"/>
                <w:sz w:val="20"/>
                <w:szCs w:val="20"/>
              </w:rPr>
              <w:t>Estudo da evolução do controle de qualidade e da garantia de qualidade: conceitos, critérios, procedimentos operacionais e conformidade com as normas. Também é objeto de estudo abordar os conceitos de gestão da qualidade e o controle total da qualidade. Série ISO 9000: conceitos, elementos, manual da qualidade e procedimento geral. No âmbito geral permitir o discente aplicar conhecimentos para a análise e solução de problemas e controle do processo.</w:t>
            </w:r>
          </w:p>
        </w:tc>
      </w:tr>
    </w:tbl>
    <w:p w14:paraId="04FB5296" w14:textId="77777777" w:rsidR="000606EC" w:rsidRPr="00D6042F" w:rsidRDefault="000606EC" w:rsidP="000606EC">
      <w:pPr>
        <w:rPr>
          <w:b/>
          <w:sz w:val="20"/>
          <w:szCs w:val="20"/>
        </w:rPr>
      </w:pPr>
    </w:p>
    <w:tbl>
      <w:tblPr>
        <w:tblW w:w="8506" w:type="dxa"/>
        <w:tblInd w:w="-42" w:type="dxa"/>
        <w:tblLayout w:type="fixed"/>
        <w:tblLook w:val="0000" w:firstRow="0" w:lastRow="0" w:firstColumn="0" w:lastColumn="0" w:noHBand="0" w:noVBand="0"/>
      </w:tblPr>
      <w:tblGrid>
        <w:gridCol w:w="8506"/>
      </w:tblGrid>
      <w:tr w:rsidR="000606EC" w:rsidRPr="00D6042F" w14:paraId="4FC75652"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89BE5B0"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9505284"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D476946"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1- CARVALHO, Marly Monteiro de; PALADINI, Edson Pacheco (Coord.). Gestão da qualidade: teoria e casos. Vários autores. 2 ed. rev. ampl. reimpr. Rio de Janeiro: Campus, 2012. xx, 430 p. (Série Abepro (Campus)). ISBN 8535248870.</w:t>
            </w:r>
          </w:p>
          <w:p w14:paraId="279E61F8" w14:textId="77777777" w:rsidR="000606EC" w:rsidRPr="00D6042F" w:rsidRDefault="000606EC" w:rsidP="000606EC">
            <w:pPr>
              <w:rPr>
                <w:rFonts w:eastAsia="Arial"/>
                <w:color w:val="222222"/>
                <w:sz w:val="20"/>
                <w:szCs w:val="20"/>
                <w:highlight w:val="white"/>
              </w:rPr>
            </w:pPr>
          </w:p>
          <w:p w14:paraId="02214223"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2- MARTINS, Roberto Antonio et al. Capítulo 7: Perspectivas da gestão da qualidade: análise do caso brasileiro. In: OLIVEIRA, Vanderli Fava de; CAVENAGHI, Vagner; MÁSCULO, Francisco Soares (Orgs.). Tópicos emergentes e desafios metodológicos em engenharia de produção. Rio de Janeiro: ABEPRO, 2009. p. 401-452. ISBN 9788588478381.</w:t>
            </w:r>
          </w:p>
          <w:p w14:paraId="50F2E06D" w14:textId="77777777" w:rsidR="000606EC" w:rsidRPr="00D6042F" w:rsidRDefault="000606EC" w:rsidP="000606EC">
            <w:pPr>
              <w:rPr>
                <w:rFonts w:eastAsia="Arial"/>
                <w:color w:val="222222"/>
                <w:sz w:val="20"/>
                <w:szCs w:val="20"/>
                <w:highlight w:val="white"/>
              </w:rPr>
            </w:pPr>
          </w:p>
          <w:p w14:paraId="109899C8" w14:textId="77777777" w:rsidR="000606EC" w:rsidRPr="00D6042F" w:rsidRDefault="000606EC" w:rsidP="000606EC">
            <w:pPr>
              <w:rPr>
                <w:sz w:val="20"/>
                <w:szCs w:val="20"/>
              </w:rPr>
            </w:pPr>
            <w:r w:rsidRPr="00D6042F">
              <w:rPr>
                <w:rFonts w:eastAsia="Arial"/>
                <w:color w:val="222222"/>
                <w:sz w:val="20"/>
                <w:szCs w:val="20"/>
                <w:highlight w:val="white"/>
              </w:rPr>
              <w:t>3- CARPINETTI, Luiz Cesar Ribeiro. Gestão da qualidade: conceitos e técnicas. 2 ed. São Paulo: Atlas, 2012. x, 239 p. ISBN 9788522469116.</w:t>
            </w:r>
          </w:p>
        </w:tc>
      </w:tr>
    </w:tbl>
    <w:p w14:paraId="297A6906"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3BCFC04E"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81BC13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821B793"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C115710"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1- CAMPOS, Vicente Falconi. TQC: controle de qualidade total: no estilo japonês. 8 ed. Nova Lima: Falconi, 2004. 256 p. ISBN 8598254134.</w:t>
            </w:r>
          </w:p>
          <w:p w14:paraId="3045DBC7"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 xml:space="preserve">2- LIRA, Francisco Adval de. Metrologia na indústria. 7 ed. rev. atual. 3 reimp. São Paulo: Érica, 2010. 248 p. ISBN 9788571947832. </w:t>
            </w:r>
          </w:p>
          <w:p w14:paraId="030D2867"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3-WERKEMA, Cristina. Métodos PDCA e DMAIC e suas ferramentas analíticas. Rio de Janeiro: Elsevier, 2013. 201 p. (Série Werkema de Excelência Empresarial (Elsevier)). ISBN 8535254293.</w:t>
            </w:r>
          </w:p>
          <w:p w14:paraId="2AD3B95B"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 xml:space="preserve"> 4- MONTGOMERY, Douglas C.. Introdução ao controle estatístico da qualidade. [Introduction to statistical quality control, 4th ed. (inglês)]. Tradução de Ana Maria Lima de Farias e Vera Regina Lima de Farias e Flores, Revisão técnica de Luiz da Costa Laurencel. 4 ed. Rio de Janeiro: LTC, 2013. xvi, 513 p. ISBN 9788521614005.</w:t>
            </w:r>
          </w:p>
          <w:p w14:paraId="177AABE9" w14:textId="77777777" w:rsidR="000606EC" w:rsidRPr="00D6042F" w:rsidRDefault="000606EC" w:rsidP="000606EC">
            <w:pPr>
              <w:spacing w:after="120" w:line="276" w:lineRule="auto"/>
              <w:rPr>
                <w:sz w:val="20"/>
                <w:szCs w:val="20"/>
              </w:rPr>
            </w:pPr>
            <w:r w:rsidRPr="00D6042F">
              <w:rPr>
                <w:rFonts w:eastAsia="Arial"/>
                <w:color w:val="222222"/>
                <w:sz w:val="20"/>
                <w:szCs w:val="20"/>
                <w:highlight w:val="white"/>
              </w:rPr>
              <w:t xml:space="preserve"> 5- SOUZA, Sérgio Augusto de. Ensaios mecânicos de materiais metálicos: fundamentos teóricos e práticos. 5 ed. reimpr. São Paulo: Blucher, 2014. 286 p. ISBN 9788521200123.</w:t>
            </w:r>
          </w:p>
        </w:tc>
      </w:tr>
    </w:tbl>
    <w:p w14:paraId="208C6982" w14:textId="77777777" w:rsidR="000606EC" w:rsidRPr="00D6042F" w:rsidRDefault="000606EC" w:rsidP="000606EC">
      <w:pPr>
        <w:rPr>
          <w:sz w:val="20"/>
          <w:szCs w:val="20"/>
        </w:rPr>
      </w:pPr>
    </w:p>
    <w:p w14:paraId="45B8514E" w14:textId="77777777" w:rsidR="000606EC" w:rsidRPr="00D6042F" w:rsidRDefault="000606EC" w:rsidP="000606EC">
      <w:pPr>
        <w:rPr>
          <w:sz w:val="20"/>
          <w:szCs w:val="20"/>
        </w:rPr>
      </w:pPr>
    </w:p>
    <w:p w14:paraId="4B13F633" w14:textId="77777777" w:rsidR="000606EC" w:rsidRPr="00D6042F" w:rsidRDefault="000606EC" w:rsidP="000606EC">
      <w:pPr>
        <w:rPr>
          <w:sz w:val="20"/>
          <w:szCs w:val="20"/>
        </w:rPr>
      </w:pPr>
    </w:p>
    <w:tbl>
      <w:tblPr>
        <w:tblW w:w="8506" w:type="dxa"/>
        <w:tblInd w:w="-132" w:type="dxa"/>
        <w:tblLayout w:type="fixed"/>
        <w:tblLook w:val="0000" w:firstRow="0" w:lastRow="0" w:firstColumn="0" w:lastColumn="0" w:noHBand="0" w:noVBand="0"/>
      </w:tblPr>
      <w:tblGrid>
        <w:gridCol w:w="1708"/>
        <w:gridCol w:w="1243"/>
        <w:gridCol w:w="5555"/>
      </w:tblGrid>
      <w:tr w:rsidR="000606EC" w:rsidRPr="0083251D" w14:paraId="520945A3"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57D8ECB3" w14:textId="77777777" w:rsidR="000606EC" w:rsidRPr="0083251D" w:rsidRDefault="000606EC" w:rsidP="000606EC">
            <w:pPr>
              <w:jc w:val="center"/>
              <w:rPr>
                <w:color w:val="auto"/>
                <w:sz w:val="20"/>
                <w:szCs w:val="20"/>
              </w:rPr>
            </w:pPr>
            <w:r w:rsidRPr="0083251D">
              <w:rPr>
                <w:color w:val="auto"/>
                <w:sz w:val="20"/>
                <w:szCs w:val="20"/>
              </w:rPr>
              <w:t>Período</w:t>
            </w:r>
          </w:p>
        </w:tc>
        <w:tc>
          <w:tcPr>
            <w:tcW w:w="1243"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7FD77A1" w14:textId="77777777" w:rsidR="000606EC" w:rsidRPr="0083251D" w:rsidRDefault="000606EC" w:rsidP="000606EC">
            <w:pPr>
              <w:jc w:val="center"/>
              <w:rPr>
                <w:color w:val="auto"/>
                <w:sz w:val="20"/>
                <w:szCs w:val="20"/>
              </w:rPr>
            </w:pPr>
            <w:r w:rsidRPr="0083251D">
              <w:rPr>
                <w:color w:val="auto"/>
                <w:sz w:val="20"/>
                <w:szCs w:val="20"/>
              </w:rPr>
              <w:t>Código</w:t>
            </w:r>
          </w:p>
        </w:tc>
        <w:tc>
          <w:tcPr>
            <w:tcW w:w="5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1E324D9" w14:textId="77777777" w:rsidR="000606EC" w:rsidRPr="0083251D" w:rsidRDefault="000606EC" w:rsidP="000606EC">
            <w:pPr>
              <w:jc w:val="center"/>
              <w:rPr>
                <w:color w:val="auto"/>
                <w:sz w:val="20"/>
                <w:szCs w:val="20"/>
              </w:rPr>
            </w:pPr>
            <w:r w:rsidRPr="0083251D">
              <w:rPr>
                <w:color w:val="auto"/>
                <w:sz w:val="20"/>
                <w:szCs w:val="20"/>
              </w:rPr>
              <w:t>Disciplina</w:t>
            </w:r>
          </w:p>
        </w:tc>
      </w:tr>
      <w:tr w:rsidR="000606EC" w:rsidRPr="0083251D" w14:paraId="2314845B" w14:textId="77777777" w:rsidTr="000606EC">
        <w:trPr>
          <w:trHeight w:val="20"/>
        </w:trPr>
        <w:tc>
          <w:tcPr>
            <w:tcW w:w="1708"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48C16FE1" w14:textId="77777777" w:rsidR="000606EC" w:rsidRPr="0083251D" w:rsidRDefault="000606EC" w:rsidP="000606EC">
            <w:pPr>
              <w:jc w:val="center"/>
              <w:rPr>
                <w:b/>
                <w:color w:val="auto"/>
                <w:sz w:val="20"/>
                <w:szCs w:val="20"/>
              </w:rPr>
            </w:pPr>
            <w:r w:rsidRPr="0083251D">
              <w:rPr>
                <w:b/>
                <w:color w:val="auto"/>
                <w:sz w:val="20"/>
                <w:szCs w:val="20"/>
              </w:rPr>
              <w:t>-</w:t>
            </w:r>
          </w:p>
        </w:tc>
        <w:tc>
          <w:tcPr>
            <w:tcW w:w="1243"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3FEDF9A2" w14:textId="77777777" w:rsidR="000606EC" w:rsidRPr="0083251D" w:rsidRDefault="000606EC" w:rsidP="000606EC">
            <w:pPr>
              <w:jc w:val="center"/>
              <w:rPr>
                <w:b/>
                <w:color w:val="auto"/>
                <w:sz w:val="20"/>
                <w:szCs w:val="20"/>
              </w:rPr>
            </w:pPr>
            <w:r w:rsidRPr="0083251D">
              <w:rPr>
                <w:b/>
                <w:color w:val="auto"/>
                <w:sz w:val="20"/>
                <w:szCs w:val="20"/>
              </w:rPr>
              <w:t>EMTi52</w:t>
            </w:r>
          </w:p>
        </w:tc>
        <w:tc>
          <w:tcPr>
            <w:tcW w:w="5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78E8F19" w14:textId="77777777" w:rsidR="000606EC" w:rsidRPr="0083251D" w:rsidRDefault="000606EC" w:rsidP="000606EC">
            <w:pPr>
              <w:jc w:val="center"/>
              <w:rPr>
                <w:b/>
                <w:color w:val="auto"/>
                <w:sz w:val="20"/>
                <w:szCs w:val="20"/>
              </w:rPr>
            </w:pPr>
            <w:r w:rsidRPr="0083251D">
              <w:rPr>
                <w:b/>
                <w:color w:val="auto"/>
                <w:sz w:val="20"/>
                <w:szCs w:val="20"/>
              </w:rPr>
              <w:t>Tópicos especiais: manufatura enxuta aplicada</w:t>
            </w:r>
          </w:p>
        </w:tc>
      </w:tr>
    </w:tbl>
    <w:p w14:paraId="65265B77" w14:textId="77777777" w:rsidR="000606EC" w:rsidRPr="0083251D" w:rsidRDefault="000606EC" w:rsidP="000606EC">
      <w:pPr>
        <w:widowControl w:val="0"/>
        <w:spacing w:line="276" w:lineRule="auto"/>
        <w:rPr>
          <w:rFonts w:eastAsia="Arial"/>
          <w:color w:val="auto"/>
          <w:sz w:val="20"/>
          <w:szCs w:val="20"/>
        </w:rPr>
      </w:pPr>
    </w:p>
    <w:tbl>
      <w:tblPr>
        <w:tblW w:w="8506" w:type="dxa"/>
        <w:tblInd w:w="-132" w:type="dxa"/>
        <w:tblLayout w:type="fixed"/>
        <w:tblLook w:val="0400" w:firstRow="0" w:lastRow="0" w:firstColumn="0" w:lastColumn="0" w:noHBand="0" w:noVBand="1"/>
      </w:tblPr>
      <w:tblGrid>
        <w:gridCol w:w="1662"/>
        <w:gridCol w:w="1335"/>
        <w:gridCol w:w="5509"/>
      </w:tblGrid>
      <w:tr w:rsidR="000606EC" w:rsidRPr="0083251D" w14:paraId="643268F0"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0B8FDE38" w14:textId="77777777" w:rsidR="000606EC" w:rsidRPr="0083251D" w:rsidRDefault="000606EC" w:rsidP="000606EC">
            <w:pPr>
              <w:jc w:val="center"/>
              <w:rPr>
                <w:color w:val="auto"/>
                <w:sz w:val="20"/>
                <w:szCs w:val="20"/>
              </w:rPr>
            </w:pPr>
            <w:r w:rsidRPr="0083251D">
              <w:rPr>
                <w:color w:val="auto"/>
                <w:sz w:val="20"/>
                <w:szCs w:val="20"/>
              </w:rPr>
              <w:t>Pré-Requisito</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294CB2BB" w14:textId="77777777" w:rsidR="000606EC" w:rsidRPr="0083251D" w:rsidRDefault="000606EC" w:rsidP="000606EC">
            <w:pPr>
              <w:jc w:val="center"/>
              <w:rPr>
                <w:color w:val="auto"/>
                <w:sz w:val="20"/>
                <w:szCs w:val="20"/>
              </w:rPr>
            </w:pPr>
            <w:r w:rsidRPr="0083251D">
              <w:rPr>
                <w:color w:val="auto"/>
                <w:sz w:val="20"/>
                <w:szCs w:val="20"/>
              </w:rPr>
              <w:t>Co-Requisito</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E718619" w14:textId="77777777" w:rsidR="000606EC" w:rsidRPr="0083251D" w:rsidRDefault="000606EC" w:rsidP="000606EC">
            <w:pPr>
              <w:jc w:val="center"/>
              <w:rPr>
                <w:color w:val="auto"/>
                <w:sz w:val="20"/>
                <w:szCs w:val="20"/>
              </w:rPr>
            </w:pPr>
            <w:r w:rsidRPr="0083251D">
              <w:rPr>
                <w:color w:val="auto"/>
                <w:sz w:val="20"/>
                <w:szCs w:val="20"/>
              </w:rPr>
              <w:t>Equivalência</w:t>
            </w:r>
          </w:p>
        </w:tc>
      </w:tr>
      <w:tr w:rsidR="000606EC" w:rsidRPr="0083251D" w14:paraId="5FF36B18" w14:textId="77777777" w:rsidTr="000606EC">
        <w:trPr>
          <w:trHeight w:val="20"/>
        </w:trPr>
        <w:tc>
          <w:tcPr>
            <w:tcW w:w="1662" w:type="dxa"/>
            <w:tcBorders>
              <w:top w:val="single" w:sz="8" w:space="0" w:color="000000"/>
              <w:left w:val="single" w:sz="8" w:space="0" w:color="000000"/>
              <w:bottom w:val="single" w:sz="8" w:space="0" w:color="000000"/>
            </w:tcBorders>
            <w:tcMar>
              <w:top w:w="0" w:type="dxa"/>
              <w:left w:w="10" w:type="dxa"/>
              <w:bottom w:w="0" w:type="dxa"/>
              <w:right w:w="10" w:type="dxa"/>
            </w:tcMar>
          </w:tcPr>
          <w:p w14:paraId="7CF0A2C4" w14:textId="1362DF75" w:rsidR="000606EC" w:rsidRPr="0083251D" w:rsidRDefault="00302F28" w:rsidP="000606EC">
            <w:pPr>
              <w:jc w:val="center"/>
              <w:rPr>
                <w:b/>
                <w:color w:val="auto"/>
                <w:sz w:val="20"/>
                <w:szCs w:val="20"/>
              </w:rPr>
            </w:pPr>
            <w:bookmarkStart w:id="11" w:name="_gjdgxs" w:colFirst="0" w:colLast="0"/>
            <w:bookmarkEnd w:id="11"/>
            <w:r>
              <w:rPr>
                <w:color w:val="auto"/>
                <w:sz w:val="20"/>
                <w:szCs w:val="20"/>
              </w:rPr>
              <w:t>EMTi06 e EMTi08</w:t>
            </w:r>
          </w:p>
        </w:tc>
        <w:tc>
          <w:tcPr>
            <w:tcW w:w="1335" w:type="dxa"/>
            <w:tcBorders>
              <w:top w:val="single" w:sz="8" w:space="0" w:color="000000"/>
              <w:left w:val="single" w:sz="8" w:space="0" w:color="000000"/>
              <w:bottom w:val="single" w:sz="8" w:space="0" w:color="000000"/>
            </w:tcBorders>
            <w:tcMar>
              <w:top w:w="0" w:type="dxa"/>
              <w:left w:w="10" w:type="dxa"/>
              <w:bottom w:w="0" w:type="dxa"/>
              <w:right w:w="10" w:type="dxa"/>
            </w:tcMar>
          </w:tcPr>
          <w:p w14:paraId="36A12267" w14:textId="77777777" w:rsidR="000606EC" w:rsidRPr="0083251D" w:rsidRDefault="000606EC" w:rsidP="000606EC">
            <w:pPr>
              <w:jc w:val="center"/>
              <w:rPr>
                <w:b/>
                <w:color w:val="auto"/>
                <w:sz w:val="20"/>
                <w:szCs w:val="20"/>
              </w:rPr>
            </w:pPr>
            <w:r w:rsidRPr="0083251D">
              <w:rPr>
                <w:b/>
                <w:color w:val="auto"/>
                <w:sz w:val="20"/>
                <w:szCs w:val="20"/>
              </w:rPr>
              <w:t>--</w:t>
            </w:r>
          </w:p>
        </w:tc>
        <w:tc>
          <w:tcPr>
            <w:tcW w:w="550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EB1A428" w14:textId="77777777" w:rsidR="000606EC" w:rsidRPr="0083251D" w:rsidRDefault="000606EC" w:rsidP="000606EC">
            <w:pPr>
              <w:jc w:val="center"/>
              <w:rPr>
                <w:b/>
                <w:color w:val="auto"/>
                <w:sz w:val="20"/>
                <w:szCs w:val="20"/>
              </w:rPr>
            </w:pPr>
            <w:r w:rsidRPr="0083251D">
              <w:rPr>
                <w:b/>
                <w:color w:val="auto"/>
                <w:sz w:val="20"/>
                <w:szCs w:val="20"/>
              </w:rPr>
              <w:t>-</w:t>
            </w:r>
          </w:p>
        </w:tc>
      </w:tr>
    </w:tbl>
    <w:p w14:paraId="18606C63"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3193"/>
        <w:gridCol w:w="3165"/>
        <w:gridCol w:w="2148"/>
      </w:tblGrid>
      <w:tr w:rsidR="000606EC" w:rsidRPr="0083251D" w14:paraId="6E149BB1" w14:textId="77777777" w:rsidTr="000606EC">
        <w:trPr>
          <w:trHeight w:val="20"/>
        </w:trPr>
        <w:tc>
          <w:tcPr>
            <w:tcW w:w="3193"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462ABE53" w14:textId="77777777" w:rsidR="000606EC" w:rsidRPr="0083251D" w:rsidRDefault="000606EC" w:rsidP="000606EC">
            <w:pPr>
              <w:jc w:val="center"/>
              <w:rPr>
                <w:color w:val="auto"/>
                <w:sz w:val="20"/>
                <w:szCs w:val="20"/>
              </w:rPr>
            </w:pPr>
            <w:r w:rsidRPr="0083251D">
              <w:rPr>
                <w:color w:val="auto"/>
                <w:sz w:val="20"/>
                <w:szCs w:val="20"/>
              </w:rPr>
              <w:t>Carga Horária Total</w:t>
            </w:r>
          </w:p>
        </w:tc>
        <w:tc>
          <w:tcPr>
            <w:tcW w:w="3165"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70D43E02" w14:textId="77777777" w:rsidR="000606EC" w:rsidRPr="0083251D" w:rsidRDefault="000606EC" w:rsidP="000606EC">
            <w:pPr>
              <w:jc w:val="center"/>
              <w:rPr>
                <w:color w:val="auto"/>
                <w:sz w:val="20"/>
                <w:szCs w:val="20"/>
              </w:rPr>
            </w:pPr>
            <w:r w:rsidRPr="0083251D">
              <w:rPr>
                <w:color w:val="auto"/>
                <w:sz w:val="20"/>
                <w:szCs w:val="20"/>
              </w:rPr>
              <w:t>Carga Horária Teórica</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195BB3FC" w14:textId="77777777" w:rsidR="000606EC" w:rsidRPr="0083251D" w:rsidRDefault="000606EC" w:rsidP="000606EC">
            <w:pPr>
              <w:jc w:val="center"/>
              <w:rPr>
                <w:color w:val="auto"/>
                <w:sz w:val="20"/>
                <w:szCs w:val="20"/>
              </w:rPr>
            </w:pPr>
            <w:r w:rsidRPr="0083251D">
              <w:rPr>
                <w:color w:val="auto"/>
                <w:sz w:val="20"/>
                <w:szCs w:val="20"/>
              </w:rPr>
              <w:t>Carga Horária Prática</w:t>
            </w:r>
          </w:p>
        </w:tc>
      </w:tr>
      <w:tr w:rsidR="000606EC" w:rsidRPr="0083251D" w14:paraId="2EDD9580" w14:textId="77777777" w:rsidTr="000606EC">
        <w:trPr>
          <w:trHeight w:val="20"/>
        </w:trPr>
        <w:tc>
          <w:tcPr>
            <w:tcW w:w="3193"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27A5CAA4" w14:textId="77777777" w:rsidR="000606EC" w:rsidRPr="0083251D" w:rsidRDefault="000606EC" w:rsidP="000606EC">
            <w:pPr>
              <w:jc w:val="center"/>
              <w:rPr>
                <w:color w:val="auto"/>
                <w:sz w:val="20"/>
                <w:szCs w:val="20"/>
              </w:rPr>
            </w:pPr>
            <w:r w:rsidRPr="0083251D">
              <w:rPr>
                <w:color w:val="auto"/>
                <w:sz w:val="20"/>
                <w:szCs w:val="20"/>
              </w:rPr>
              <w:t>32</w:t>
            </w:r>
          </w:p>
        </w:tc>
        <w:tc>
          <w:tcPr>
            <w:tcW w:w="3165" w:type="dxa"/>
            <w:tcBorders>
              <w:top w:val="single" w:sz="8" w:space="0" w:color="000001"/>
              <w:left w:val="single" w:sz="8" w:space="0" w:color="000001"/>
              <w:bottom w:val="single" w:sz="8" w:space="0" w:color="000001"/>
            </w:tcBorders>
            <w:shd w:val="clear" w:color="auto" w:fill="FFFFFF"/>
            <w:tcMar>
              <w:top w:w="0" w:type="dxa"/>
              <w:left w:w="10" w:type="dxa"/>
              <w:bottom w:w="0" w:type="dxa"/>
              <w:right w:w="10" w:type="dxa"/>
            </w:tcMar>
          </w:tcPr>
          <w:p w14:paraId="1E5BBA71" w14:textId="77777777" w:rsidR="000606EC" w:rsidRPr="0083251D" w:rsidRDefault="000606EC" w:rsidP="000606EC">
            <w:pPr>
              <w:jc w:val="center"/>
              <w:rPr>
                <w:color w:val="auto"/>
                <w:sz w:val="20"/>
                <w:szCs w:val="20"/>
              </w:rPr>
            </w:pPr>
            <w:r w:rsidRPr="0083251D">
              <w:rPr>
                <w:color w:val="auto"/>
                <w:sz w:val="20"/>
                <w:szCs w:val="20"/>
              </w:rPr>
              <w:t>32</w:t>
            </w:r>
          </w:p>
        </w:tc>
        <w:tc>
          <w:tcPr>
            <w:tcW w:w="21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400C31C1" w14:textId="77777777" w:rsidR="000606EC" w:rsidRPr="0083251D" w:rsidRDefault="000606EC" w:rsidP="000606EC">
            <w:pPr>
              <w:jc w:val="center"/>
              <w:rPr>
                <w:color w:val="auto"/>
                <w:sz w:val="20"/>
                <w:szCs w:val="20"/>
              </w:rPr>
            </w:pPr>
            <w:r w:rsidRPr="0083251D">
              <w:rPr>
                <w:color w:val="auto"/>
                <w:sz w:val="20"/>
                <w:szCs w:val="20"/>
              </w:rPr>
              <w:t>0</w:t>
            </w:r>
          </w:p>
        </w:tc>
      </w:tr>
    </w:tbl>
    <w:p w14:paraId="05BD27EB" w14:textId="77777777" w:rsidR="000606EC" w:rsidRPr="0083251D" w:rsidRDefault="000606EC" w:rsidP="000606EC">
      <w:pPr>
        <w:jc w:val="center"/>
        <w:rPr>
          <w:color w:val="auto"/>
          <w:sz w:val="20"/>
          <w:szCs w:val="20"/>
        </w:rPr>
      </w:pPr>
    </w:p>
    <w:tbl>
      <w:tblPr>
        <w:tblW w:w="8506" w:type="dxa"/>
        <w:tblInd w:w="-132" w:type="dxa"/>
        <w:tblLayout w:type="fixed"/>
        <w:tblLook w:val="0000" w:firstRow="0" w:lastRow="0" w:firstColumn="0" w:lastColumn="0" w:noHBand="0" w:noVBand="0"/>
      </w:tblPr>
      <w:tblGrid>
        <w:gridCol w:w="8506"/>
      </w:tblGrid>
      <w:tr w:rsidR="000606EC" w:rsidRPr="00D6042F" w14:paraId="5A8E6142"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44B122BC" w14:textId="77777777" w:rsidR="000606EC" w:rsidRPr="00D6042F" w:rsidRDefault="000606EC" w:rsidP="000606EC">
            <w:pPr>
              <w:jc w:val="center"/>
              <w:rPr>
                <w:b/>
                <w:sz w:val="20"/>
                <w:szCs w:val="20"/>
              </w:rPr>
            </w:pPr>
            <w:r w:rsidRPr="00D6042F">
              <w:rPr>
                <w:b/>
                <w:sz w:val="20"/>
                <w:szCs w:val="20"/>
              </w:rPr>
              <w:t>Ementa</w:t>
            </w:r>
          </w:p>
        </w:tc>
      </w:tr>
      <w:tr w:rsidR="000606EC" w:rsidRPr="00D6042F" w14:paraId="6BD513B6" w14:textId="77777777" w:rsidTr="000606EC">
        <w:trPr>
          <w:trHeight w:val="20"/>
        </w:trPr>
        <w:tc>
          <w:tcPr>
            <w:tcW w:w="850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23360E73" w14:textId="77777777" w:rsidR="000606EC" w:rsidRPr="00D6042F" w:rsidRDefault="000606EC" w:rsidP="000606EC">
            <w:pPr>
              <w:rPr>
                <w:sz w:val="20"/>
                <w:szCs w:val="20"/>
              </w:rPr>
            </w:pPr>
            <w:bookmarkStart w:id="12" w:name="_2s8eyo1" w:colFirst="0" w:colLast="0"/>
            <w:bookmarkEnd w:id="12"/>
            <w:r w:rsidRPr="0083251D">
              <w:rPr>
                <w:color w:val="auto"/>
                <w:sz w:val="20"/>
                <w:szCs w:val="20"/>
              </w:rPr>
              <w:t>Estudos dos conceitos aplicados a manufatura enxuta, a sua origem e a sua aplicabilidade. Buscar o paralelismo entre a manufatura enxuta e o Sistema Toyota de Produção (STP) e a sua filosofia assim como estudar as principais ferramentas. Interpretar e montar cenários de modo a realizar simulações com o conceito do mapa de fluxo de valor (MFV). Introduzir o conceito da Indústria 4.0 (4.0 Industries).</w:t>
            </w:r>
          </w:p>
        </w:tc>
      </w:tr>
      <w:tr w:rsidR="000606EC" w:rsidRPr="00D6042F" w14:paraId="188B7EE2" w14:textId="77777777" w:rsidTr="000606EC">
        <w:trPr>
          <w:trHeight w:val="20"/>
        </w:trPr>
        <w:tc>
          <w:tcPr>
            <w:tcW w:w="8506"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14:paraId="68622753" w14:textId="77777777" w:rsidR="000606EC" w:rsidRPr="00D6042F" w:rsidRDefault="000606EC" w:rsidP="000606EC">
            <w:pPr>
              <w:rPr>
                <w:sz w:val="20"/>
                <w:szCs w:val="20"/>
              </w:rPr>
            </w:pPr>
          </w:p>
        </w:tc>
      </w:tr>
    </w:tbl>
    <w:p w14:paraId="3A8F74E0" w14:textId="77777777" w:rsidR="000606EC" w:rsidRPr="00D6042F" w:rsidRDefault="000606EC" w:rsidP="000606EC">
      <w:pPr>
        <w:rPr>
          <w:b/>
          <w:sz w:val="20"/>
          <w:szCs w:val="20"/>
        </w:rPr>
      </w:pPr>
    </w:p>
    <w:tbl>
      <w:tblPr>
        <w:tblW w:w="8532" w:type="dxa"/>
        <w:tblInd w:w="-42" w:type="dxa"/>
        <w:tblLayout w:type="fixed"/>
        <w:tblLook w:val="0000" w:firstRow="0" w:lastRow="0" w:firstColumn="0" w:lastColumn="0" w:noHBand="0" w:noVBand="0"/>
      </w:tblPr>
      <w:tblGrid>
        <w:gridCol w:w="8532"/>
      </w:tblGrid>
      <w:tr w:rsidR="000606EC" w:rsidRPr="00D6042F" w14:paraId="4D004F53"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C8387DF" w14:textId="77777777" w:rsidR="000606EC" w:rsidRPr="00D6042F" w:rsidRDefault="000606EC" w:rsidP="000606EC">
            <w:pPr>
              <w:jc w:val="center"/>
              <w:rPr>
                <w:b/>
                <w:sz w:val="20"/>
                <w:szCs w:val="20"/>
              </w:rPr>
            </w:pPr>
            <w:r w:rsidRPr="00D6042F">
              <w:rPr>
                <w:b/>
                <w:sz w:val="20"/>
                <w:szCs w:val="20"/>
              </w:rPr>
              <w:t>Bibliografia Básica</w:t>
            </w:r>
          </w:p>
        </w:tc>
      </w:tr>
      <w:tr w:rsidR="000606EC" w:rsidRPr="00D6042F" w14:paraId="47905217" w14:textId="77777777" w:rsidTr="000606EC">
        <w:trPr>
          <w:trHeight w:val="20"/>
        </w:trPr>
        <w:tc>
          <w:tcPr>
            <w:tcW w:w="853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FF010C6" w14:textId="77777777" w:rsidR="000606EC" w:rsidRPr="00D6042F" w:rsidRDefault="000606EC" w:rsidP="000606EC">
            <w:pPr>
              <w:rPr>
                <w:rFonts w:eastAsia="Arial"/>
                <w:color w:val="222222"/>
                <w:sz w:val="20"/>
                <w:szCs w:val="20"/>
                <w:highlight w:val="white"/>
              </w:rPr>
            </w:pPr>
            <w:r w:rsidRPr="00FE5965">
              <w:rPr>
                <w:rFonts w:eastAsia="Arial"/>
                <w:color w:val="222222"/>
                <w:sz w:val="20"/>
                <w:szCs w:val="20"/>
                <w:highlight w:val="white"/>
                <w:lang w:val="en-US"/>
              </w:rPr>
              <w:t xml:space="preserve">1- LIKER, Jeffrey K.; MEIER, David. </w:t>
            </w:r>
            <w:r w:rsidRPr="00D6042F">
              <w:rPr>
                <w:rFonts w:eastAsia="Arial"/>
                <w:color w:val="222222"/>
                <w:sz w:val="20"/>
                <w:szCs w:val="20"/>
                <w:highlight w:val="white"/>
              </w:rPr>
              <w:t>O modelo Toyota: manual de aplicação: um guia prático para a implementação dos 4 Ps da Toyota.</w:t>
            </w:r>
          </w:p>
          <w:p w14:paraId="57C04BCD" w14:textId="77777777" w:rsidR="000606EC" w:rsidRPr="00D6042F" w:rsidRDefault="000606EC" w:rsidP="000606EC">
            <w:pPr>
              <w:rPr>
                <w:rFonts w:eastAsia="Arial"/>
                <w:color w:val="222222"/>
                <w:sz w:val="20"/>
                <w:szCs w:val="20"/>
                <w:highlight w:val="white"/>
              </w:rPr>
            </w:pPr>
            <w:r w:rsidRPr="00D6042F">
              <w:rPr>
                <w:rFonts w:eastAsia="Arial"/>
                <w:color w:val="222222"/>
                <w:sz w:val="20"/>
                <w:szCs w:val="20"/>
                <w:highlight w:val="white"/>
              </w:rPr>
              <w:t>2- SHIMOKAWA, Koichi; FUJIMOTO, Takahiro. O nascimento do Lean: conversas com Taiicho Ohno, Eiji Toyoda e outras pessoas que deram forma ao modelo Toyota de gestão.</w:t>
            </w:r>
          </w:p>
          <w:p w14:paraId="0728E971" w14:textId="77777777" w:rsidR="000606EC" w:rsidRPr="00D6042F" w:rsidRDefault="000606EC" w:rsidP="000606EC">
            <w:pPr>
              <w:rPr>
                <w:sz w:val="20"/>
                <w:szCs w:val="20"/>
              </w:rPr>
            </w:pPr>
            <w:r w:rsidRPr="00FE5965">
              <w:rPr>
                <w:rFonts w:eastAsia="Arial"/>
                <w:color w:val="222222"/>
                <w:sz w:val="20"/>
                <w:szCs w:val="20"/>
                <w:highlight w:val="white"/>
                <w:lang w:val="en-US"/>
              </w:rPr>
              <w:t xml:space="preserve">3- WOMACK, James P.; JONES, Daniel T.. </w:t>
            </w:r>
            <w:r w:rsidRPr="00D6042F">
              <w:rPr>
                <w:rFonts w:eastAsia="Arial"/>
                <w:color w:val="222222"/>
                <w:sz w:val="20"/>
                <w:szCs w:val="20"/>
                <w:highlight w:val="white"/>
              </w:rPr>
              <w:t>A mentalidade enxuta nas empresas: elimine o desperdício e cria riqueza. [Lean thinking (inglês)]. Tradução de Ana Beatriz Rodrigues e Priscilla Martins Celeste, Prefácio de José Roberto Ferro. Rio de Janeiro: Elsevier, 2004. xiv, 408 p.</w:t>
            </w:r>
          </w:p>
        </w:tc>
      </w:tr>
    </w:tbl>
    <w:p w14:paraId="06AA257C" w14:textId="77777777" w:rsidR="000606EC" w:rsidRPr="00D6042F" w:rsidRDefault="000606EC" w:rsidP="000606EC">
      <w:pPr>
        <w:jc w:val="center"/>
        <w:rPr>
          <w:b/>
          <w:sz w:val="20"/>
          <w:szCs w:val="20"/>
        </w:rPr>
      </w:pPr>
    </w:p>
    <w:tbl>
      <w:tblPr>
        <w:tblW w:w="8475" w:type="dxa"/>
        <w:tblLayout w:type="fixed"/>
        <w:tblLook w:val="0000" w:firstRow="0" w:lastRow="0" w:firstColumn="0" w:lastColumn="0" w:noHBand="0" w:noVBand="0"/>
      </w:tblPr>
      <w:tblGrid>
        <w:gridCol w:w="8475"/>
      </w:tblGrid>
      <w:tr w:rsidR="000606EC" w:rsidRPr="00D6042F" w14:paraId="0D2D45D5"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486CB374" w14:textId="77777777" w:rsidR="000606EC" w:rsidRPr="00D6042F" w:rsidRDefault="000606EC" w:rsidP="000606EC">
            <w:pPr>
              <w:jc w:val="center"/>
              <w:rPr>
                <w:b/>
                <w:sz w:val="20"/>
                <w:szCs w:val="20"/>
              </w:rPr>
            </w:pPr>
            <w:r w:rsidRPr="00D6042F">
              <w:rPr>
                <w:b/>
                <w:sz w:val="20"/>
                <w:szCs w:val="20"/>
              </w:rPr>
              <w:t>Bibliografia Complementar</w:t>
            </w:r>
          </w:p>
        </w:tc>
      </w:tr>
      <w:tr w:rsidR="000606EC" w:rsidRPr="00D6042F" w14:paraId="512608A0" w14:textId="77777777" w:rsidTr="000606EC">
        <w:trPr>
          <w:trHeight w:val="20"/>
        </w:trPr>
        <w:tc>
          <w:tcPr>
            <w:tcW w:w="847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1CDCA3F2"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1- WERKEMA, Cristina. Perguntas e respostas sobre o lean seis sigma. 2 ed. Rio de Janeiro: Elsevier, 2012. 222 p.</w:t>
            </w:r>
          </w:p>
          <w:p w14:paraId="578A2ACB"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2- WERKEMA, Cristina. Lean seis sigma: introdução às ferramentas do lean manufacturing. 2 ed. Rio de Janeiro: Elsevier, 2012. 115 p.</w:t>
            </w:r>
          </w:p>
          <w:p w14:paraId="6A988A35"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 xml:space="preserve">3- SHINGO, Shigeo. O sistema toyota de produção: do ponto de vista da engenharia de produção. </w:t>
            </w:r>
            <w:r w:rsidRPr="00FE5965">
              <w:rPr>
                <w:rFonts w:eastAsia="Arial"/>
                <w:color w:val="222222"/>
                <w:sz w:val="20"/>
                <w:szCs w:val="20"/>
                <w:highlight w:val="white"/>
                <w:lang w:val="en-US"/>
              </w:rPr>
              <w:t xml:space="preserve">[A study of the toyota production system from a industrial engineering viewpoint (inglês)]. </w:t>
            </w:r>
            <w:r w:rsidRPr="00D6042F">
              <w:rPr>
                <w:rFonts w:eastAsia="Arial"/>
                <w:color w:val="222222"/>
                <w:sz w:val="20"/>
                <w:szCs w:val="20"/>
                <w:highlight w:val="white"/>
              </w:rPr>
              <w:t>Tradução de Eduardo Schaan, Revisão técnica de Amarildo Cruz Fernandes e José Antônio Valle Antunes Júnior. 2 ed. Porto Alegre: Bookman, 2011. 281 p.</w:t>
            </w:r>
          </w:p>
          <w:p w14:paraId="78FAF2A2" w14:textId="77777777" w:rsidR="000606EC" w:rsidRPr="00D6042F" w:rsidRDefault="000606EC" w:rsidP="000606EC">
            <w:pPr>
              <w:spacing w:after="120" w:line="276" w:lineRule="auto"/>
              <w:rPr>
                <w:rFonts w:eastAsia="Arial"/>
                <w:color w:val="222222"/>
                <w:sz w:val="20"/>
                <w:szCs w:val="20"/>
                <w:highlight w:val="white"/>
              </w:rPr>
            </w:pPr>
            <w:r w:rsidRPr="00D6042F">
              <w:rPr>
                <w:rFonts w:eastAsia="Arial"/>
                <w:color w:val="222222"/>
                <w:sz w:val="20"/>
                <w:szCs w:val="20"/>
                <w:highlight w:val="white"/>
              </w:rPr>
              <w:t>4- OHNO, Taiichi. O sistema toyota de produção: além da produção em larga escala. [Toyota production system: beyond large-scale production (inglês)]. Tradução de Cristina Schumacher, Revisão técnica de Paulo C. D. Motta. reimpr. Porto Alegre: Bookman, 2013. xviii, 129 p. ISBN 8573071702. Inclui bibliografia; il. tab. quad.; 23x16x0,5cm.</w:t>
            </w:r>
          </w:p>
          <w:p w14:paraId="4E3B39D2" w14:textId="77777777" w:rsidR="000606EC" w:rsidRPr="00D6042F" w:rsidRDefault="000606EC" w:rsidP="000606EC">
            <w:pPr>
              <w:spacing w:after="120" w:line="276" w:lineRule="auto"/>
              <w:rPr>
                <w:sz w:val="20"/>
                <w:szCs w:val="20"/>
              </w:rPr>
            </w:pPr>
            <w:r w:rsidRPr="00FE5965">
              <w:rPr>
                <w:rFonts w:eastAsia="Arial"/>
                <w:color w:val="222222"/>
                <w:sz w:val="20"/>
                <w:szCs w:val="20"/>
                <w:highlight w:val="white"/>
                <w:lang w:val="en-US"/>
              </w:rPr>
              <w:t xml:space="preserve">5- WOMACK, James P.; JONES, Daniel T.; ROOS, Daniel. </w:t>
            </w:r>
            <w:r w:rsidRPr="00D6042F">
              <w:rPr>
                <w:rFonts w:eastAsia="Arial"/>
                <w:color w:val="222222"/>
                <w:sz w:val="20"/>
                <w:szCs w:val="20"/>
                <w:highlight w:val="white"/>
              </w:rPr>
              <w:t>A máquina que mudou o mundo: baseado no estudo do Massachusetts Institute of Technology sobre o futuro do automóvel. [The machine that changed the world (inglês)]. Tradução de Ivo Korytowski, Revisão técnica de José Roberto Ferro. reimpr. Rio de Janeiro: Campus, 2004. xxii, 343 p.</w:t>
            </w:r>
          </w:p>
        </w:tc>
      </w:tr>
    </w:tbl>
    <w:p w14:paraId="3B25CC13" w14:textId="77777777" w:rsidR="000606EC" w:rsidRPr="00D6042F" w:rsidRDefault="000606EC" w:rsidP="000606EC">
      <w:pPr>
        <w:rPr>
          <w:sz w:val="20"/>
          <w:szCs w:val="20"/>
        </w:rPr>
      </w:pPr>
    </w:p>
    <w:p w14:paraId="3412C899" w14:textId="77777777" w:rsidR="00046A12" w:rsidRPr="00046A12" w:rsidRDefault="00046A12" w:rsidP="00046A12">
      <w:pPr>
        <w:pStyle w:val="Estilo3"/>
      </w:pPr>
      <w:r>
        <w:lastRenderedPageBreak/>
        <w:t>Bibliografia</w:t>
      </w:r>
    </w:p>
    <w:p w14:paraId="4FA66B4D" w14:textId="77777777" w:rsidR="000606EC" w:rsidRPr="00D6042F" w:rsidRDefault="000606EC" w:rsidP="000606EC">
      <w:pPr>
        <w:rPr>
          <w:sz w:val="20"/>
          <w:szCs w:val="20"/>
        </w:rPr>
      </w:pPr>
    </w:p>
    <w:p w14:paraId="3E6F3B05" w14:textId="77777777" w:rsidR="009A0E1F" w:rsidRPr="00991617" w:rsidRDefault="009C4D65"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r w:rsidRPr="00991617">
        <w:rPr>
          <w:rFonts w:ascii="Arial" w:hAnsi="Arial" w:cs="Arial"/>
          <w:bCs/>
          <w:color w:val="auto"/>
          <w:lang w:val="pt-BR"/>
        </w:rPr>
        <w:t xml:space="preserve">Resolução Cne/Ces 11 - </w:t>
      </w:r>
      <w:r w:rsidRPr="00991617">
        <w:rPr>
          <w:rFonts w:ascii="Arial" w:hAnsi="Arial" w:cs="Arial"/>
          <w:color w:val="auto"/>
          <w:lang w:val="pt-BR"/>
        </w:rPr>
        <w:t>Institui Diretrizes Curriculares Nacionais do Curso de Graduação em Engenharia.</w:t>
      </w:r>
      <w:r w:rsidRPr="00991617">
        <w:rPr>
          <w:rFonts w:ascii="Arial" w:hAnsi="Arial" w:cs="Arial"/>
          <w:bCs/>
          <w:color w:val="auto"/>
          <w:lang w:val="pt-BR"/>
        </w:rPr>
        <w:t xml:space="preserve"> Conselho Nacional De Educação, Câmara De Educação Superior, 11 de Março De 2002.</w:t>
      </w:r>
    </w:p>
    <w:p w14:paraId="4C3804AF" w14:textId="77777777" w:rsidR="00991617" w:rsidRPr="00991617" w:rsidRDefault="00991617"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s="Arial"/>
          <w:color w:val="auto"/>
          <w:lang w:val="pt-BR"/>
        </w:rPr>
      </w:pPr>
    </w:p>
    <w:p w14:paraId="1C188D8F" w14:textId="77777777" w:rsidR="009A0E1F" w:rsidRPr="009C4D65" w:rsidRDefault="009A0E1F"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r w:rsidRPr="009C4D65">
        <w:rPr>
          <w:rFonts w:ascii="Arial" w:hAnsi="Arial" w:cs="Arial"/>
          <w:color w:val="auto"/>
          <w:lang w:val="pt-BR"/>
        </w:rPr>
        <w:t xml:space="preserve">Lei de Diretrizes e Bases da Educação Nacional, </w:t>
      </w:r>
      <w:r w:rsidR="009C4D65" w:rsidRPr="009C4D65">
        <w:rPr>
          <w:rFonts w:ascii="Arial" w:hAnsi="Arial" w:cs="Arial"/>
          <w:color w:val="auto"/>
          <w:lang w:val="pt-BR"/>
        </w:rPr>
        <w:t>Senado Federal, 2005.</w:t>
      </w:r>
    </w:p>
    <w:p w14:paraId="74FB7492"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6DB40C22" w14:textId="77777777" w:rsidR="009A0E1F" w:rsidRPr="00991617" w:rsidRDefault="009C4D65"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r w:rsidRPr="00991617">
        <w:rPr>
          <w:rFonts w:ascii="Arial" w:hAnsi="Arial" w:cs="Arial"/>
          <w:bCs/>
          <w:color w:val="auto"/>
          <w:lang w:val="pt-BR"/>
        </w:rPr>
        <w:t xml:space="preserve">Figueiredo, A.C.; Souza, A.A.; Reis, C.B.G. Diretrizes para Elaboração de Projeto Pedagógico dos Cursos de Engenharia da UNIFEI </w:t>
      </w:r>
      <w:r w:rsidRPr="00991617">
        <w:rPr>
          <w:rFonts w:ascii="Arial" w:hAnsi="Arial" w:cs="Arial"/>
          <w:bCs/>
          <w:i/>
          <w:iCs/>
          <w:color w:val="auto"/>
          <w:lang w:val="pt-BR"/>
        </w:rPr>
        <w:t xml:space="preserve">Campus </w:t>
      </w:r>
      <w:r w:rsidRPr="00991617">
        <w:rPr>
          <w:rFonts w:ascii="Arial" w:hAnsi="Arial" w:cs="Arial"/>
          <w:bCs/>
          <w:color w:val="auto"/>
          <w:lang w:val="pt-BR"/>
        </w:rPr>
        <w:t xml:space="preserve">de Itabira. </w:t>
      </w:r>
      <w:r w:rsidR="009A0E1F" w:rsidRPr="00991617">
        <w:rPr>
          <w:rFonts w:ascii="Arial" w:hAnsi="Arial" w:cs="Arial"/>
          <w:bCs/>
          <w:color w:val="auto"/>
          <w:lang w:val="pt-BR"/>
        </w:rPr>
        <w:t>Núcleo Pedagógico de Itabira</w:t>
      </w:r>
      <w:r w:rsidRPr="00991617">
        <w:rPr>
          <w:rFonts w:ascii="Arial" w:hAnsi="Arial" w:cs="Arial"/>
          <w:color w:val="auto"/>
          <w:lang w:val="pt-BR"/>
        </w:rPr>
        <w:t xml:space="preserve">, </w:t>
      </w:r>
      <w:r w:rsidR="009A0E1F" w:rsidRPr="00991617">
        <w:rPr>
          <w:rFonts w:ascii="Arial" w:hAnsi="Arial" w:cs="Arial"/>
          <w:color w:val="auto"/>
          <w:lang w:val="pt-BR"/>
        </w:rPr>
        <w:t>UNIFEI</w:t>
      </w:r>
      <w:r w:rsidRPr="00991617">
        <w:rPr>
          <w:rFonts w:ascii="Arial" w:hAnsi="Arial" w:cs="Arial"/>
          <w:color w:val="auto"/>
          <w:lang w:val="pt-BR"/>
        </w:rPr>
        <w:t>, 2016.</w:t>
      </w:r>
    </w:p>
    <w:p w14:paraId="2F426160"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209E5E71" w14:textId="77777777" w:rsidR="009A0E1F" w:rsidRPr="009C4D65" w:rsidRDefault="009C4D65"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Pr>
          <w:rFonts w:ascii="Arial" w:hAnsi="Arial" w:cs="Arial"/>
          <w:bCs/>
          <w:color w:val="auto"/>
          <w:lang w:val="pt-BR"/>
        </w:rPr>
        <w:t>Norma para Programas de Formação e</w:t>
      </w:r>
      <w:r w:rsidRPr="009C4D65">
        <w:rPr>
          <w:rFonts w:ascii="Arial" w:hAnsi="Arial" w:cs="Arial"/>
          <w:bCs/>
          <w:color w:val="auto"/>
          <w:lang w:val="pt-BR"/>
        </w:rPr>
        <w:t>m Graduação</w:t>
      </w:r>
      <w:r w:rsidR="009A0E1F" w:rsidRPr="009C4D65">
        <w:rPr>
          <w:rFonts w:ascii="Arial" w:hAnsi="Arial" w:cs="Arial"/>
          <w:bCs/>
          <w:color w:val="auto"/>
          <w:lang w:val="pt-BR"/>
        </w:rPr>
        <w:t>, UNIFEI</w:t>
      </w:r>
      <w:r>
        <w:rPr>
          <w:rFonts w:ascii="Arial" w:hAnsi="Arial" w:cs="Arial"/>
          <w:bCs/>
          <w:color w:val="auto"/>
          <w:lang w:val="pt-BR"/>
        </w:rPr>
        <w:t>.</w:t>
      </w:r>
    </w:p>
    <w:p w14:paraId="7699E239"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p>
    <w:p w14:paraId="0888A85C" w14:textId="77777777" w:rsidR="009A0E1F" w:rsidRPr="009C4D65" w:rsidRDefault="009C4D65"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sidRPr="009C4D65">
        <w:rPr>
          <w:rFonts w:ascii="Arial" w:hAnsi="Arial" w:cs="Arial"/>
          <w:bCs/>
          <w:color w:val="auto"/>
          <w:lang w:val="pt-BR"/>
        </w:rPr>
        <w:t>Resolução nº</w:t>
      </w:r>
      <w:r w:rsidR="009A0E1F" w:rsidRPr="009C4D65">
        <w:rPr>
          <w:rFonts w:ascii="Arial" w:hAnsi="Arial" w:cs="Arial"/>
          <w:bCs/>
          <w:color w:val="auto"/>
          <w:lang w:val="pt-BR"/>
        </w:rPr>
        <w:t xml:space="preserve"> 218 </w:t>
      </w:r>
      <w:r w:rsidRPr="009C4D65">
        <w:rPr>
          <w:rFonts w:ascii="Arial" w:hAnsi="Arial" w:cs="Arial"/>
          <w:bCs/>
          <w:color w:val="auto"/>
          <w:lang w:val="pt-BR"/>
        </w:rPr>
        <w:t xml:space="preserve">- </w:t>
      </w:r>
      <w:r w:rsidRPr="009C4D65">
        <w:rPr>
          <w:rFonts w:ascii="Arial" w:hAnsi="Arial" w:cs="Arial"/>
          <w:color w:val="auto"/>
          <w:lang w:val="pt-BR"/>
        </w:rPr>
        <w:t xml:space="preserve">Estabelece a Norma para os Programas de Formação em Graduação da Universidade Federal de Itajubá, UNIFEI, </w:t>
      </w:r>
      <w:r w:rsidR="009A0E1F" w:rsidRPr="009C4D65">
        <w:rPr>
          <w:rFonts w:ascii="Arial" w:hAnsi="Arial" w:cs="Arial"/>
          <w:bCs/>
          <w:color w:val="auto"/>
          <w:lang w:val="pt-BR"/>
        </w:rPr>
        <w:t>27</w:t>
      </w:r>
      <w:r>
        <w:rPr>
          <w:rFonts w:ascii="Arial" w:hAnsi="Arial" w:cs="Arial"/>
          <w:bCs/>
          <w:color w:val="auto"/>
          <w:lang w:val="pt-BR"/>
        </w:rPr>
        <w:t xml:space="preserve"> de Outibro de </w:t>
      </w:r>
      <w:r w:rsidR="009A0E1F" w:rsidRPr="009C4D65">
        <w:rPr>
          <w:rFonts w:ascii="Arial" w:hAnsi="Arial" w:cs="Arial"/>
          <w:bCs/>
          <w:color w:val="auto"/>
          <w:lang w:val="pt-BR"/>
        </w:rPr>
        <w:t>2010</w:t>
      </w:r>
      <w:r>
        <w:rPr>
          <w:rFonts w:ascii="Arial" w:hAnsi="Arial" w:cs="Arial"/>
          <w:bCs/>
          <w:color w:val="auto"/>
          <w:lang w:val="pt-BR"/>
        </w:rPr>
        <w:t>.</w:t>
      </w:r>
    </w:p>
    <w:p w14:paraId="7DAF8A70"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p>
    <w:p w14:paraId="525EF3A8" w14:textId="77777777" w:rsidR="009A0E1F" w:rsidRPr="009C4D65" w:rsidRDefault="009A0E1F"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sidRPr="009C4D65">
        <w:rPr>
          <w:rFonts w:ascii="Arial" w:hAnsi="Arial" w:cs="Arial"/>
          <w:bCs/>
          <w:color w:val="auto"/>
          <w:lang w:val="pt-BR"/>
        </w:rPr>
        <w:t>Plano de Desenvolvimento Institucional 2015-2018, UNIFEI</w:t>
      </w:r>
      <w:r w:rsidR="009C4D65">
        <w:rPr>
          <w:rFonts w:ascii="Arial" w:hAnsi="Arial" w:cs="Arial"/>
          <w:bCs/>
          <w:color w:val="auto"/>
          <w:lang w:val="pt-BR"/>
        </w:rPr>
        <w:t>.</w:t>
      </w:r>
    </w:p>
    <w:p w14:paraId="1FB64F5F"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p>
    <w:p w14:paraId="300FB319" w14:textId="77777777" w:rsidR="009A0E1F" w:rsidRPr="009C4D65" w:rsidRDefault="009A0E1F"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r w:rsidRPr="009C4D65">
        <w:rPr>
          <w:rFonts w:ascii="Arial" w:hAnsi="Arial" w:cs="Arial"/>
          <w:bCs/>
          <w:color w:val="auto"/>
          <w:lang w:val="pt-BR"/>
        </w:rPr>
        <w:t xml:space="preserve">Regimento Geral </w:t>
      </w:r>
      <w:r w:rsidR="009C4D65">
        <w:rPr>
          <w:rFonts w:ascii="Arial" w:hAnsi="Arial" w:cs="Arial"/>
          <w:bCs/>
          <w:color w:val="auto"/>
          <w:lang w:val="pt-BR"/>
        </w:rPr>
        <w:t xml:space="preserve">da </w:t>
      </w:r>
      <w:r w:rsidRPr="009C4D65">
        <w:rPr>
          <w:rFonts w:ascii="Arial" w:hAnsi="Arial" w:cs="Arial"/>
          <w:bCs/>
          <w:color w:val="auto"/>
          <w:lang w:val="pt-BR"/>
        </w:rPr>
        <w:t>UNIFEI</w:t>
      </w:r>
      <w:r w:rsidR="009C4D65">
        <w:rPr>
          <w:rFonts w:ascii="Arial" w:hAnsi="Arial" w:cs="Arial"/>
          <w:bCs/>
          <w:color w:val="auto"/>
          <w:lang w:val="pt-BR"/>
        </w:rPr>
        <w:t>,</w:t>
      </w:r>
      <w:r w:rsidR="009C4D65" w:rsidRPr="009C4D65">
        <w:rPr>
          <w:rFonts w:ascii="Arial" w:hAnsi="Arial" w:cs="Arial"/>
          <w:bCs/>
          <w:color w:val="auto"/>
          <w:lang w:val="pt-BR"/>
        </w:rPr>
        <w:t xml:space="preserve"> </w:t>
      </w:r>
      <w:r w:rsidR="009C4D65">
        <w:rPr>
          <w:rFonts w:ascii="Arial" w:hAnsi="Arial" w:cs="Arial"/>
          <w:bCs/>
          <w:color w:val="auto"/>
          <w:lang w:val="pt-BR"/>
        </w:rPr>
        <w:t>Ministério da Educação.</w:t>
      </w:r>
    </w:p>
    <w:p w14:paraId="655699C6"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46563D03" w14:textId="77777777" w:rsidR="009A0E1F" w:rsidRPr="00991617" w:rsidRDefault="00991617"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sidRPr="00991617">
        <w:rPr>
          <w:rFonts w:ascii="Arial" w:hAnsi="Arial" w:cs="Arial"/>
          <w:bCs/>
          <w:color w:val="auto"/>
          <w:lang w:val="pt-BR"/>
        </w:rPr>
        <w:t>Matriz de Referência do ENEM, Instituto Nacional de Estudos e Pesquisas Educacionais Anísio Teixeira, Ministério da Educação</w:t>
      </w:r>
      <w:r>
        <w:rPr>
          <w:rFonts w:ascii="Arial" w:hAnsi="Arial" w:cs="Arial"/>
          <w:bCs/>
          <w:color w:val="auto"/>
          <w:lang w:val="pt-BR"/>
        </w:rPr>
        <w:t>.</w:t>
      </w:r>
    </w:p>
    <w:p w14:paraId="756F6E22"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4EE10A95" w14:textId="77777777" w:rsidR="009A0E1F" w:rsidRPr="00991617" w:rsidRDefault="00991617"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sidRPr="00991617">
        <w:rPr>
          <w:rFonts w:ascii="Arial" w:hAnsi="Arial" w:cs="Arial"/>
          <w:bCs/>
          <w:color w:val="auto"/>
          <w:lang w:val="pt-BR"/>
        </w:rPr>
        <w:t xml:space="preserve">Lei nº 10.861 - </w:t>
      </w:r>
      <w:r w:rsidRPr="00991617">
        <w:rPr>
          <w:rFonts w:ascii="Arial" w:hAnsi="Arial" w:cs="Arial"/>
          <w:color w:val="auto"/>
          <w:lang w:val="pt-BR"/>
        </w:rPr>
        <w:t xml:space="preserve">Institui o Sistema Nacional de Avaliação da Educação Superior  SINAES e dá outras providências, </w:t>
      </w:r>
      <w:r>
        <w:rPr>
          <w:rFonts w:ascii="Arial" w:hAnsi="Arial" w:cs="Arial"/>
          <w:bCs/>
          <w:color w:val="auto"/>
          <w:lang w:val="pt-BR"/>
        </w:rPr>
        <w:t>14 de Abril d</w:t>
      </w:r>
      <w:r w:rsidRPr="00991617">
        <w:rPr>
          <w:rFonts w:ascii="Arial" w:hAnsi="Arial" w:cs="Arial"/>
          <w:bCs/>
          <w:color w:val="auto"/>
          <w:lang w:val="pt-BR"/>
        </w:rPr>
        <w:t>e 2004</w:t>
      </w:r>
      <w:r>
        <w:rPr>
          <w:rFonts w:ascii="Arial" w:hAnsi="Arial" w:cs="Arial"/>
          <w:bCs/>
          <w:color w:val="auto"/>
          <w:lang w:val="pt-BR"/>
        </w:rPr>
        <w:t>.</w:t>
      </w:r>
    </w:p>
    <w:p w14:paraId="2A5FD643"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39ABA3E7" w14:textId="77777777" w:rsidR="009A0E1F" w:rsidRPr="00991617" w:rsidRDefault="00991617" w:rsidP="00E30FE5">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r w:rsidRPr="00991617">
        <w:rPr>
          <w:rFonts w:ascii="Arial" w:hAnsi="Arial" w:cs="Arial"/>
          <w:bCs/>
          <w:color w:val="auto"/>
          <w:lang w:val="pt-BR"/>
        </w:rPr>
        <w:t>Portaria INEP nº 484 d</w:t>
      </w:r>
      <w:r>
        <w:rPr>
          <w:rFonts w:ascii="Arial" w:hAnsi="Arial" w:cs="Arial"/>
          <w:bCs/>
          <w:color w:val="auto"/>
          <w:lang w:val="pt-BR"/>
        </w:rPr>
        <w:t>e 6 d</w:t>
      </w:r>
      <w:r w:rsidRPr="00991617">
        <w:rPr>
          <w:rFonts w:ascii="Arial" w:hAnsi="Arial" w:cs="Arial"/>
          <w:bCs/>
          <w:color w:val="auto"/>
          <w:lang w:val="pt-BR"/>
        </w:rPr>
        <w:t>e Junho</w:t>
      </w:r>
      <w:r>
        <w:rPr>
          <w:rFonts w:ascii="Arial" w:hAnsi="Arial" w:cs="Arial"/>
          <w:bCs/>
          <w:color w:val="auto"/>
          <w:lang w:val="pt-BR"/>
        </w:rPr>
        <w:t xml:space="preserve"> d</w:t>
      </w:r>
      <w:r w:rsidRPr="00991617">
        <w:rPr>
          <w:rFonts w:ascii="Arial" w:hAnsi="Arial" w:cs="Arial"/>
          <w:bCs/>
          <w:color w:val="auto"/>
          <w:lang w:val="pt-BR"/>
        </w:rPr>
        <w:t xml:space="preserve">e 2017, </w:t>
      </w:r>
      <w:r>
        <w:rPr>
          <w:rFonts w:ascii="Arial" w:hAnsi="Arial" w:cs="Arial"/>
          <w:bCs/>
          <w:color w:val="auto"/>
          <w:lang w:val="pt-BR"/>
        </w:rPr>
        <w:t>p</w:t>
      </w:r>
      <w:r w:rsidR="009A0E1F" w:rsidRPr="00991617">
        <w:rPr>
          <w:rFonts w:ascii="Arial" w:hAnsi="Arial" w:cs="Arial"/>
          <w:bCs/>
          <w:color w:val="auto"/>
          <w:lang w:val="pt-BR"/>
        </w:rPr>
        <w:t>ublicada no Diário Oficial de 8 de junho de 2017, Seção 1, pág. 31</w:t>
      </w:r>
      <w:r>
        <w:rPr>
          <w:rFonts w:ascii="Arial" w:hAnsi="Arial" w:cs="Arial"/>
          <w:bCs/>
          <w:color w:val="auto"/>
          <w:lang w:val="pt-BR"/>
        </w:rPr>
        <w:t>.</w:t>
      </w:r>
    </w:p>
    <w:p w14:paraId="08BBAD69" w14:textId="77777777" w:rsidR="009A0E1F" w:rsidRPr="009C4D65" w:rsidRDefault="009A0E1F" w:rsidP="009916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lang w:val="pt-BR"/>
        </w:rPr>
      </w:pPr>
    </w:p>
    <w:p w14:paraId="22F85C7A" w14:textId="77777777" w:rsidR="00991617" w:rsidRDefault="00991617" w:rsidP="00E30FE5">
      <w:pPr>
        <w:pStyle w:val="PargrafodaLista"/>
        <w:keepNext/>
        <w:numPr>
          <w:ilvl w:val="0"/>
          <w:numId w:val="7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r w:rsidRPr="00991617">
        <w:rPr>
          <w:rFonts w:ascii="Arial" w:hAnsi="Arial" w:cs="Arial"/>
          <w:bCs/>
          <w:color w:val="auto"/>
          <w:lang w:val="pt-BR"/>
        </w:rPr>
        <w:t>Resolução nº 01</w:t>
      </w:r>
      <w:r w:rsidRPr="00991617">
        <w:rPr>
          <w:rFonts w:ascii="Arial" w:hAnsi="Arial" w:cs="Arial"/>
          <w:color w:val="auto"/>
          <w:lang w:val="pt-BR"/>
        </w:rPr>
        <w:t xml:space="preserve"> - Normatiza o Núcleo Docente Estruturante e dá outras providências, UNIFEI, </w:t>
      </w:r>
      <w:r w:rsidR="009A0E1F" w:rsidRPr="00991617">
        <w:rPr>
          <w:rFonts w:ascii="Arial" w:hAnsi="Arial" w:cs="Arial"/>
          <w:color w:val="auto"/>
          <w:lang w:val="pt-BR"/>
        </w:rPr>
        <w:t>17 de junho de 2010.</w:t>
      </w:r>
    </w:p>
    <w:p w14:paraId="2D008B2A" w14:textId="77777777" w:rsidR="00991617" w:rsidRPr="00991617" w:rsidRDefault="00991617" w:rsidP="00991617">
      <w:pPr>
        <w:pStyle w:val="PargrafodaLista"/>
        <w:keepNext/>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lang w:val="pt-BR"/>
        </w:rPr>
      </w:pPr>
    </w:p>
    <w:p w14:paraId="08E791BE" w14:textId="77777777" w:rsidR="009A0E1F" w:rsidRPr="00991617" w:rsidRDefault="00991617" w:rsidP="00E30FE5">
      <w:pPr>
        <w:pStyle w:val="PargrafodaLista"/>
        <w:keepNext/>
        <w:numPr>
          <w:ilvl w:val="0"/>
          <w:numId w:val="78"/>
        </w:numPr>
        <w:tabs>
          <w:tab w:val="left" w:pos="1152"/>
        </w:tabs>
        <w:rPr>
          <w:rFonts w:ascii="Arial" w:eastAsia="Arial" w:hAnsi="Arial" w:cs="Arial"/>
          <w:color w:val="auto"/>
        </w:rPr>
      </w:pPr>
      <w:r w:rsidRPr="00991617">
        <w:rPr>
          <w:rFonts w:ascii="Arial" w:hAnsi="Arial" w:cs="Arial"/>
          <w:bCs/>
          <w:iCs/>
          <w:color w:val="auto"/>
          <w:lang w:val="pt-BR"/>
        </w:rPr>
        <w:t>Regulamento d</w:t>
      </w:r>
      <w:r>
        <w:rPr>
          <w:rFonts w:ascii="Arial" w:hAnsi="Arial" w:cs="Arial"/>
          <w:bCs/>
          <w:iCs/>
          <w:color w:val="auto"/>
          <w:lang w:val="pt-BR"/>
        </w:rPr>
        <w:t>e Estágio Supervisionado do Curso de Engenharia d</w:t>
      </w:r>
      <w:r w:rsidRPr="00991617">
        <w:rPr>
          <w:rFonts w:ascii="Arial" w:hAnsi="Arial" w:cs="Arial"/>
          <w:bCs/>
          <w:iCs/>
          <w:color w:val="auto"/>
          <w:lang w:val="pt-BR"/>
        </w:rPr>
        <w:t xml:space="preserve">e Materiais, </w:t>
      </w:r>
      <w:r>
        <w:rPr>
          <w:rFonts w:ascii="Arial" w:hAnsi="Arial" w:cs="Arial"/>
          <w:bCs/>
          <w:iCs/>
          <w:color w:val="auto"/>
          <w:lang w:val="pt-BR"/>
        </w:rPr>
        <w:t>UNIFEI.</w:t>
      </w:r>
    </w:p>
    <w:p w14:paraId="36CEE471" w14:textId="77777777" w:rsidR="00991617" w:rsidRPr="00991617" w:rsidRDefault="00991617" w:rsidP="00991617">
      <w:pPr>
        <w:keepNext/>
        <w:tabs>
          <w:tab w:val="left" w:pos="1152"/>
        </w:tabs>
        <w:rPr>
          <w:rFonts w:ascii="Arial" w:eastAsia="Arial" w:hAnsi="Arial" w:cs="Arial"/>
          <w:color w:val="auto"/>
        </w:rPr>
      </w:pPr>
    </w:p>
    <w:p w14:paraId="3A1E824A" w14:textId="77777777" w:rsidR="00BB7339"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t>AUSUBEL, D. P; NOVAK, J. D.; HANESIAN, H. Psicologia educacional. Tradução de Eva</w:t>
      </w:r>
      <w:r w:rsidR="00991617">
        <w:rPr>
          <w:rFonts w:ascii="Arial" w:eastAsia="Arial" w:hAnsi="Arial" w:cs="Arial"/>
          <w:color w:val="auto"/>
        </w:rPr>
        <w:t>.</w:t>
      </w:r>
    </w:p>
    <w:p w14:paraId="3F793669" w14:textId="77777777" w:rsidR="00991617" w:rsidRPr="00991617" w:rsidRDefault="00991617" w:rsidP="00991617">
      <w:pPr>
        <w:ind w:right="1274"/>
        <w:rPr>
          <w:rFonts w:ascii="Arial" w:eastAsia="Arial" w:hAnsi="Arial" w:cs="Arial"/>
          <w:color w:val="auto"/>
        </w:rPr>
      </w:pPr>
    </w:p>
    <w:p w14:paraId="282938B5" w14:textId="77777777" w:rsidR="00BB7339" w:rsidRPr="009C4D65" w:rsidRDefault="00BB7339" w:rsidP="00E30FE5">
      <w:pPr>
        <w:pStyle w:val="PargrafodaLista"/>
        <w:numPr>
          <w:ilvl w:val="0"/>
          <w:numId w:val="78"/>
        </w:numPr>
        <w:ind w:right="1274"/>
        <w:rPr>
          <w:rFonts w:ascii="Arial" w:eastAsia="Arial" w:hAnsi="Arial" w:cs="Arial"/>
          <w:color w:val="auto"/>
        </w:rPr>
      </w:pPr>
      <w:r w:rsidRPr="00FE5965">
        <w:rPr>
          <w:rFonts w:ascii="Arial" w:eastAsia="Arial" w:hAnsi="Arial" w:cs="Arial"/>
          <w:color w:val="auto"/>
          <w:lang w:val="en-US"/>
        </w:rPr>
        <w:t xml:space="preserve">Nick et al. 2ª ed. </w:t>
      </w:r>
      <w:r w:rsidRPr="009C4D65">
        <w:rPr>
          <w:rFonts w:ascii="Arial" w:eastAsia="Arial" w:hAnsi="Arial" w:cs="Arial"/>
          <w:color w:val="auto"/>
        </w:rPr>
        <w:t>Rio de Janeiro: Interamericana, 1980. Tradução de: Educational Psichology.</w:t>
      </w:r>
    </w:p>
    <w:p w14:paraId="50713412" w14:textId="77777777" w:rsidR="00BB7339" w:rsidRPr="009C4D65" w:rsidRDefault="00BB7339" w:rsidP="00991617">
      <w:pPr>
        <w:ind w:right="1274"/>
        <w:contextualSpacing/>
        <w:rPr>
          <w:rFonts w:ascii="Arial" w:eastAsia="Arial" w:hAnsi="Arial" w:cs="Arial"/>
          <w:color w:val="auto"/>
        </w:rPr>
      </w:pPr>
    </w:p>
    <w:p w14:paraId="21E778D9" w14:textId="77777777" w:rsidR="00BB7339" w:rsidRPr="009C4D65"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t xml:space="preserve">BARBOSA, E. F.; MOURA, D. G. Metodologias ativas de aprendizagem na educação profissional e tecnológica.  B. Tec. Senac, Rio de Janeiro, v. 39, n.2, p.48-67, maio/ago. 2013. </w:t>
      </w:r>
    </w:p>
    <w:p w14:paraId="4813DC4C" w14:textId="77777777" w:rsidR="00BB7339" w:rsidRPr="009C4D65"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lastRenderedPageBreak/>
        <w:t>DEWEY, J. Experiência e Educação. Companhia Editora Nacional, 1971.</w:t>
      </w:r>
    </w:p>
    <w:p w14:paraId="3CF723AE" w14:textId="77777777" w:rsidR="00BB7339" w:rsidRPr="009C4D65" w:rsidRDefault="00BB7339" w:rsidP="00991617">
      <w:pPr>
        <w:ind w:right="1274"/>
        <w:rPr>
          <w:rFonts w:ascii="Arial" w:eastAsia="Arial" w:hAnsi="Arial" w:cs="Arial"/>
          <w:color w:val="auto"/>
        </w:rPr>
      </w:pPr>
    </w:p>
    <w:p w14:paraId="70209C68" w14:textId="77777777" w:rsidR="00BB7339" w:rsidRPr="009C4D65"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t>FREIRE, P. Pedagogia da autonomia. São Paulo: Martins, 2013.</w:t>
      </w:r>
    </w:p>
    <w:p w14:paraId="2E1D2596" w14:textId="77777777" w:rsidR="00BB7339" w:rsidRPr="009C4D65" w:rsidRDefault="00BB7339" w:rsidP="00991617">
      <w:pPr>
        <w:ind w:right="1274"/>
        <w:rPr>
          <w:rFonts w:ascii="Arial" w:eastAsia="Arial" w:hAnsi="Arial" w:cs="Arial"/>
          <w:color w:val="auto"/>
        </w:rPr>
      </w:pPr>
    </w:p>
    <w:p w14:paraId="2F37C33C" w14:textId="77777777" w:rsidR="00BB7339" w:rsidRPr="00991617" w:rsidRDefault="00BB7339" w:rsidP="00E30FE5">
      <w:pPr>
        <w:pStyle w:val="PargrafodaLista"/>
        <w:numPr>
          <w:ilvl w:val="0"/>
          <w:numId w:val="78"/>
        </w:numPr>
        <w:ind w:right="1274"/>
        <w:rPr>
          <w:rFonts w:ascii="Arial" w:eastAsia="Arial" w:hAnsi="Arial" w:cs="Arial"/>
          <w:color w:val="auto"/>
        </w:rPr>
      </w:pPr>
      <w:r w:rsidRPr="00FE5965">
        <w:rPr>
          <w:rFonts w:ascii="Arial" w:eastAsia="Arial" w:hAnsi="Arial" w:cs="Arial"/>
          <w:color w:val="auto"/>
          <w:lang w:val="en-US"/>
        </w:rPr>
        <w:t>JAMES, W. The principles of Psychology (New York, 1890), vol. II, cap. 28. In:</w:t>
      </w:r>
      <w:r w:rsidR="00991617" w:rsidRPr="00FE5965">
        <w:rPr>
          <w:rFonts w:ascii="Arial" w:eastAsia="Arial" w:hAnsi="Arial" w:cs="Arial"/>
          <w:color w:val="auto"/>
          <w:lang w:val="en-US"/>
        </w:rPr>
        <w:t xml:space="preserve"> </w:t>
      </w:r>
      <w:r w:rsidRPr="00FE5965">
        <w:rPr>
          <w:rFonts w:ascii="Arial" w:eastAsia="Arial" w:hAnsi="Arial" w:cs="Arial"/>
          <w:color w:val="auto"/>
          <w:lang w:val="en-US"/>
        </w:rPr>
        <w:t xml:space="preserve">HERRNSTEIN, R.J.; BORING, E.G. (orgs.). </w:t>
      </w:r>
      <w:r w:rsidRPr="00991617">
        <w:rPr>
          <w:rFonts w:ascii="Arial" w:eastAsia="Arial" w:hAnsi="Arial" w:cs="Arial"/>
          <w:color w:val="auto"/>
        </w:rPr>
        <w:t>Textos básicos de de história da</w:t>
      </w:r>
      <w:r w:rsidR="00991617" w:rsidRPr="00991617">
        <w:rPr>
          <w:rFonts w:ascii="Arial" w:eastAsia="Arial" w:hAnsi="Arial" w:cs="Arial"/>
          <w:color w:val="auto"/>
        </w:rPr>
        <w:t xml:space="preserve"> </w:t>
      </w:r>
      <w:r w:rsidRPr="00991617">
        <w:rPr>
          <w:rFonts w:ascii="Arial" w:eastAsia="Arial" w:hAnsi="Arial" w:cs="Arial"/>
          <w:color w:val="auto"/>
        </w:rPr>
        <w:t>psicologia. Tradução de Dante Moreira Leite. São Paulo: Editora Herder; Editora da</w:t>
      </w:r>
      <w:r w:rsidR="00991617" w:rsidRPr="00991617">
        <w:rPr>
          <w:rFonts w:ascii="Arial" w:eastAsia="Arial" w:hAnsi="Arial" w:cs="Arial"/>
          <w:color w:val="auto"/>
        </w:rPr>
        <w:t xml:space="preserve"> </w:t>
      </w:r>
      <w:r w:rsidRPr="00991617">
        <w:rPr>
          <w:rFonts w:ascii="Arial" w:eastAsia="Arial" w:hAnsi="Arial" w:cs="Arial"/>
          <w:color w:val="auto"/>
        </w:rPr>
        <w:t>Universidade de São Paulo, 1971, p. 477-491.</w:t>
      </w:r>
    </w:p>
    <w:p w14:paraId="0949A32D" w14:textId="77777777" w:rsidR="00BB7339" w:rsidRPr="009C4D65" w:rsidRDefault="00BB7339" w:rsidP="00991617">
      <w:pPr>
        <w:ind w:right="1274"/>
        <w:rPr>
          <w:rFonts w:ascii="Arial" w:eastAsia="Arial" w:hAnsi="Arial" w:cs="Arial"/>
          <w:color w:val="auto"/>
        </w:rPr>
      </w:pPr>
    </w:p>
    <w:p w14:paraId="6905A8AC" w14:textId="77777777" w:rsidR="00BB7339" w:rsidRPr="009C4D65"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t>MORAN, J. Mudando a educação com metodologias ativas. In: Coleção Mídias Contemporâneas. Convergências Midiáticas, Educação e Cidadania: aproximações jovens. Vol. II. Carlos Alberto de Souza e Ofelia Elisa Torres Morales (orgs.). PG: Foca Foto-PROEX/UEPG, 2015. Disponível em: &lt;http://www2.eca.usp.br/moran/wp-content/uploads/2013/12/mudando_moran.pdf&gt;. Acesso em: 06 set. 2017.</w:t>
      </w:r>
    </w:p>
    <w:p w14:paraId="1924B896" w14:textId="77777777" w:rsidR="00BB7339" w:rsidRPr="009C4D65" w:rsidRDefault="00BB7339" w:rsidP="00991617">
      <w:pPr>
        <w:ind w:right="1274"/>
        <w:rPr>
          <w:rFonts w:ascii="Arial" w:eastAsia="Arial" w:hAnsi="Arial" w:cs="Arial"/>
          <w:color w:val="auto"/>
        </w:rPr>
      </w:pPr>
    </w:p>
    <w:p w14:paraId="30CA0DC3" w14:textId="77777777" w:rsidR="00BB7339" w:rsidRPr="009C4D65" w:rsidRDefault="00BB7339" w:rsidP="00E30FE5">
      <w:pPr>
        <w:pStyle w:val="PargrafodaLista"/>
        <w:numPr>
          <w:ilvl w:val="0"/>
          <w:numId w:val="78"/>
        </w:numPr>
        <w:ind w:right="1274"/>
        <w:rPr>
          <w:rFonts w:ascii="Arial" w:eastAsia="Arial" w:hAnsi="Arial" w:cs="Arial"/>
          <w:color w:val="auto"/>
        </w:rPr>
      </w:pPr>
      <w:r w:rsidRPr="009C4D65">
        <w:rPr>
          <w:rFonts w:ascii="Arial" w:eastAsia="Arial" w:hAnsi="Arial" w:cs="Arial"/>
          <w:color w:val="auto"/>
        </w:rPr>
        <w:t>NOVAK, J. D. Aprender, criar e utilizar o c0onhecimento. Plátano-Edições Técnicas, 2000.</w:t>
      </w:r>
    </w:p>
    <w:p w14:paraId="527EBF51" w14:textId="77777777" w:rsidR="00964435" w:rsidRPr="009C4D65" w:rsidRDefault="00964435" w:rsidP="00991617">
      <w:pPr>
        <w:keepNext/>
        <w:tabs>
          <w:tab w:val="left" w:pos="1152"/>
        </w:tabs>
        <w:rPr>
          <w:rFonts w:ascii="Arial" w:eastAsia="Arial" w:hAnsi="Arial" w:cs="Arial"/>
          <w:color w:val="auto"/>
        </w:rPr>
        <w:sectPr w:rsidR="00964435" w:rsidRPr="009C4D65" w:rsidSect="00991617">
          <w:pgSz w:w="11905" w:h="16837"/>
          <w:pgMar w:top="1134" w:right="1134" w:bottom="1134" w:left="1134" w:header="0" w:footer="720" w:gutter="0"/>
          <w:cols w:space="720"/>
        </w:sectPr>
      </w:pPr>
    </w:p>
    <w:p w14:paraId="637E5938" w14:textId="77777777" w:rsidR="003903E6" w:rsidRPr="009C4D65" w:rsidRDefault="003903E6" w:rsidP="009C4D65">
      <w:pPr>
        <w:keepNext/>
        <w:tabs>
          <w:tab w:val="left" w:pos="1152"/>
        </w:tabs>
        <w:spacing w:line="360" w:lineRule="auto"/>
        <w:jc w:val="center"/>
        <w:rPr>
          <w:rFonts w:ascii="Arial" w:eastAsia="Arial" w:hAnsi="Arial" w:cs="Arial"/>
          <w:b/>
          <w:color w:val="auto"/>
        </w:rPr>
      </w:pPr>
      <w:r w:rsidRPr="009C4D65">
        <w:rPr>
          <w:rFonts w:ascii="Arial" w:eastAsia="Arial" w:hAnsi="Arial" w:cs="Arial"/>
          <w:b/>
        </w:rPr>
        <w:lastRenderedPageBreak/>
        <w:t xml:space="preserve">ANEXO I - </w:t>
      </w:r>
      <w:r w:rsidRPr="009C4D65">
        <w:rPr>
          <w:rFonts w:ascii="Arial" w:eastAsia="Arial" w:hAnsi="Arial" w:cs="Arial"/>
          <w:b/>
          <w:color w:val="auto"/>
        </w:rPr>
        <w:t>Regulamento de Validação de Atividades Complementares no Curso de Engenharia de Materiais</w:t>
      </w:r>
    </w:p>
    <w:tbl>
      <w:tblPr>
        <w:tblW w:w="5000" w:type="pct"/>
        <w:tblLook w:val="0000" w:firstRow="0" w:lastRow="0" w:firstColumn="0" w:lastColumn="0" w:noHBand="0" w:noVBand="0"/>
      </w:tblPr>
      <w:tblGrid>
        <w:gridCol w:w="1928"/>
        <w:gridCol w:w="2268"/>
        <w:gridCol w:w="3625"/>
        <w:gridCol w:w="2567"/>
        <w:gridCol w:w="2114"/>
        <w:gridCol w:w="2283"/>
      </w:tblGrid>
      <w:tr w:rsidR="003903E6" w14:paraId="71DD7F3C" w14:textId="77777777" w:rsidTr="000606EC">
        <w:tc>
          <w:tcPr>
            <w:tcW w:w="652" w:type="pct"/>
            <w:tcBorders>
              <w:top w:val="single" w:sz="4" w:space="0" w:color="000000"/>
              <w:left w:val="single" w:sz="4" w:space="0" w:color="000000"/>
              <w:bottom w:val="single" w:sz="4" w:space="0" w:color="000000"/>
            </w:tcBorders>
            <w:vAlign w:val="center"/>
          </w:tcPr>
          <w:p w14:paraId="0131AE89"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Categoria</w:t>
            </w:r>
          </w:p>
        </w:tc>
        <w:tc>
          <w:tcPr>
            <w:tcW w:w="767" w:type="pct"/>
            <w:tcBorders>
              <w:top w:val="single" w:sz="4" w:space="0" w:color="000000"/>
              <w:left w:val="single" w:sz="4" w:space="0" w:color="000000"/>
              <w:bottom w:val="single" w:sz="4" w:space="0" w:color="000000"/>
            </w:tcBorders>
            <w:vAlign w:val="center"/>
          </w:tcPr>
          <w:p w14:paraId="6A01748A"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226" w:type="pct"/>
            <w:tcBorders>
              <w:top w:val="single" w:sz="4" w:space="0" w:color="000000"/>
              <w:left w:val="single" w:sz="4" w:space="0" w:color="000000"/>
              <w:bottom w:val="single" w:sz="4" w:space="0" w:color="000000"/>
            </w:tcBorders>
            <w:vAlign w:val="center"/>
          </w:tcPr>
          <w:p w14:paraId="54E0C9DE"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868" w:type="pct"/>
            <w:tcBorders>
              <w:top w:val="single" w:sz="4" w:space="0" w:color="000000"/>
              <w:left w:val="single" w:sz="4" w:space="0" w:color="000000"/>
              <w:bottom w:val="single" w:sz="4" w:space="0" w:color="000000"/>
            </w:tcBorders>
            <w:vAlign w:val="center"/>
          </w:tcPr>
          <w:p w14:paraId="4EAD38FE"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715" w:type="pct"/>
            <w:tcBorders>
              <w:top w:val="single" w:sz="4" w:space="0" w:color="000000"/>
              <w:left w:val="single" w:sz="4" w:space="0" w:color="000000"/>
              <w:bottom w:val="single" w:sz="4" w:space="0" w:color="000000"/>
            </w:tcBorders>
            <w:vAlign w:val="center"/>
          </w:tcPr>
          <w:p w14:paraId="66703EF7"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7B2C69A3"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0BE0B5D3" w14:textId="77777777" w:rsidTr="000606EC">
        <w:tc>
          <w:tcPr>
            <w:tcW w:w="652" w:type="pct"/>
            <w:vMerge w:val="restart"/>
            <w:tcBorders>
              <w:top w:val="single" w:sz="4" w:space="0" w:color="000000"/>
              <w:left w:val="single" w:sz="4" w:space="0" w:color="000000"/>
              <w:bottom w:val="single" w:sz="4" w:space="0" w:color="000000"/>
            </w:tcBorders>
            <w:vAlign w:val="center"/>
          </w:tcPr>
          <w:p w14:paraId="596705B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Atividade Acadêmica</w:t>
            </w:r>
          </w:p>
        </w:tc>
        <w:tc>
          <w:tcPr>
            <w:tcW w:w="767" w:type="pct"/>
            <w:tcBorders>
              <w:top w:val="single" w:sz="4" w:space="0" w:color="000000"/>
              <w:left w:val="single" w:sz="4" w:space="0" w:color="000000"/>
              <w:bottom w:val="single" w:sz="4" w:space="0" w:color="000000"/>
            </w:tcBorders>
            <w:vAlign w:val="center"/>
          </w:tcPr>
          <w:p w14:paraId="60537DD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Disciplina cursada em curso superior</w:t>
            </w:r>
          </w:p>
        </w:tc>
        <w:tc>
          <w:tcPr>
            <w:tcW w:w="1226" w:type="pct"/>
            <w:tcBorders>
              <w:top w:val="single" w:sz="4" w:space="0" w:color="000000"/>
              <w:left w:val="single" w:sz="4" w:space="0" w:color="000000"/>
              <w:bottom w:val="single" w:sz="4" w:space="0" w:color="000000"/>
            </w:tcBorders>
            <w:vAlign w:val="center"/>
          </w:tcPr>
          <w:p w14:paraId="7E0EC58A" w14:textId="77777777" w:rsidR="003903E6" w:rsidRDefault="003903E6" w:rsidP="000606EC">
            <w:pPr>
              <w:rPr>
                <w:rFonts w:ascii="Arial" w:eastAsia="Arial" w:hAnsi="Arial" w:cs="Arial"/>
                <w:sz w:val="20"/>
                <w:szCs w:val="20"/>
              </w:rPr>
            </w:pPr>
            <w:r>
              <w:rPr>
                <w:rFonts w:ascii="Arial" w:eastAsia="Arial" w:hAnsi="Arial" w:cs="Arial"/>
                <w:sz w:val="20"/>
                <w:szCs w:val="20"/>
              </w:rPr>
              <w:t>Consiste na integralização de disciplina em curso superior, incluídas as disciplinas eletivas e isoladas. A disciplina aproveitada para dispensa no curso não será reconhecida como ACG – Atividade Complementar de Graduação</w:t>
            </w:r>
          </w:p>
        </w:tc>
        <w:tc>
          <w:tcPr>
            <w:tcW w:w="868" w:type="pct"/>
            <w:tcBorders>
              <w:top w:val="single" w:sz="4" w:space="0" w:color="000000"/>
              <w:left w:val="single" w:sz="4" w:space="0" w:color="000000"/>
              <w:bottom w:val="single" w:sz="4" w:space="0" w:color="000000"/>
            </w:tcBorders>
            <w:vAlign w:val="center"/>
          </w:tcPr>
          <w:p w14:paraId="17BD40B0"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Histórico escolar ou declaração comprovando a aprovação e carga horária</w:t>
            </w:r>
          </w:p>
        </w:tc>
        <w:tc>
          <w:tcPr>
            <w:tcW w:w="715" w:type="pct"/>
            <w:tcBorders>
              <w:top w:val="single" w:sz="4" w:space="0" w:color="000000"/>
              <w:left w:val="single" w:sz="4" w:space="0" w:color="000000"/>
              <w:bottom w:val="single" w:sz="4" w:space="0" w:color="000000"/>
            </w:tcBorders>
            <w:vAlign w:val="center"/>
          </w:tcPr>
          <w:p w14:paraId="526755A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especificada no certificado</w:t>
            </w:r>
          </w:p>
        </w:tc>
        <w:tc>
          <w:tcPr>
            <w:tcW w:w="772" w:type="pct"/>
            <w:tcBorders>
              <w:top w:val="single" w:sz="4" w:space="0" w:color="000000"/>
              <w:left w:val="single" w:sz="4" w:space="0" w:color="000000"/>
              <w:bottom w:val="single" w:sz="4" w:space="0" w:color="000000"/>
              <w:right w:val="single" w:sz="4" w:space="0" w:color="000000"/>
            </w:tcBorders>
            <w:vAlign w:val="center"/>
          </w:tcPr>
          <w:p w14:paraId="614E174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Em qualquer época</w:t>
            </w:r>
          </w:p>
        </w:tc>
      </w:tr>
      <w:tr w:rsidR="003903E6" w14:paraId="36E8F5C6" w14:textId="77777777" w:rsidTr="000606EC">
        <w:tc>
          <w:tcPr>
            <w:tcW w:w="652" w:type="pct"/>
            <w:vMerge/>
            <w:tcBorders>
              <w:top w:val="single" w:sz="4" w:space="0" w:color="000000"/>
              <w:left w:val="single" w:sz="4" w:space="0" w:color="000000"/>
              <w:bottom w:val="single" w:sz="4" w:space="0" w:color="000000"/>
            </w:tcBorders>
            <w:vAlign w:val="center"/>
          </w:tcPr>
          <w:p w14:paraId="46AC12C1" w14:textId="77777777" w:rsidR="003903E6" w:rsidRDefault="003903E6" w:rsidP="000606EC">
            <w:pPr>
              <w:keepNext/>
              <w:tabs>
                <w:tab w:val="left" w:pos="1152"/>
              </w:tabs>
              <w:spacing w:line="360" w:lineRule="auto"/>
              <w:jc w:val="center"/>
              <w:rPr>
                <w:rFonts w:ascii="Arial" w:eastAsia="Arial" w:hAnsi="Arial" w:cs="Arial"/>
                <w:b/>
              </w:rPr>
            </w:pPr>
          </w:p>
        </w:tc>
        <w:tc>
          <w:tcPr>
            <w:tcW w:w="767" w:type="pct"/>
            <w:tcBorders>
              <w:top w:val="single" w:sz="4" w:space="0" w:color="000000"/>
              <w:left w:val="single" w:sz="4" w:space="0" w:color="000000"/>
              <w:bottom w:val="single" w:sz="4" w:space="0" w:color="000000"/>
            </w:tcBorders>
            <w:vAlign w:val="center"/>
          </w:tcPr>
          <w:p w14:paraId="52584B4E"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Iniciação à pesquisa ou extensão</w:t>
            </w:r>
          </w:p>
        </w:tc>
        <w:tc>
          <w:tcPr>
            <w:tcW w:w="1226" w:type="pct"/>
            <w:tcBorders>
              <w:top w:val="single" w:sz="4" w:space="0" w:color="000000"/>
              <w:left w:val="single" w:sz="4" w:space="0" w:color="000000"/>
              <w:bottom w:val="single" w:sz="4" w:space="0" w:color="000000"/>
            </w:tcBorders>
            <w:vAlign w:val="center"/>
          </w:tcPr>
          <w:p w14:paraId="204DDD55" w14:textId="77777777" w:rsidR="003903E6" w:rsidRDefault="003903E6" w:rsidP="000606EC">
            <w:pPr>
              <w:rPr>
                <w:rFonts w:ascii="Arial" w:eastAsia="Arial" w:hAnsi="Arial" w:cs="Arial"/>
                <w:sz w:val="20"/>
                <w:szCs w:val="20"/>
              </w:rPr>
            </w:pPr>
            <w:r>
              <w:rPr>
                <w:rFonts w:ascii="Arial" w:eastAsia="Arial" w:hAnsi="Arial" w:cs="Arial"/>
                <w:sz w:val="20"/>
                <w:szCs w:val="20"/>
              </w:rPr>
              <w:t>Inserção em programas de pesquisa ou extensão (PET, etc), independentemente de vinculação a algum tipo de bolsa</w:t>
            </w:r>
          </w:p>
        </w:tc>
        <w:tc>
          <w:tcPr>
            <w:tcW w:w="868" w:type="pct"/>
            <w:tcBorders>
              <w:top w:val="single" w:sz="4" w:space="0" w:color="000000"/>
              <w:left w:val="single" w:sz="4" w:space="0" w:color="000000"/>
              <w:bottom w:val="single" w:sz="4" w:space="0" w:color="000000"/>
            </w:tcBorders>
            <w:vAlign w:val="center"/>
          </w:tcPr>
          <w:p w14:paraId="6630D23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emitido pelo setor responsável</w:t>
            </w:r>
          </w:p>
        </w:tc>
        <w:tc>
          <w:tcPr>
            <w:tcW w:w="715" w:type="pct"/>
            <w:tcBorders>
              <w:top w:val="single" w:sz="4" w:space="0" w:color="000000"/>
              <w:left w:val="single" w:sz="4" w:space="0" w:color="000000"/>
              <w:bottom w:val="single" w:sz="4" w:space="0" w:color="000000"/>
            </w:tcBorders>
            <w:vAlign w:val="center"/>
          </w:tcPr>
          <w:p w14:paraId="79FDFEC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semanal por semestre, conforme o período contratual</w:t>
            </w:r>
          </w:p>
        </w:tc>
        <w:tc>
          <w:tcPr>
            <w:tcW w:w="772" w:type="pct"/>
            <w:tcBorders>
              <w:top w:val="single" w:sz="4" w:space="0" w:color="000000"/>
              <w:left w:val="single" w:sz="4" w:space="0" w:color="000000"/>
              <w:bottom w:val="single" w:sz="4" w:space="0" w:color="000000"/>
              <w:right w:val="single" w:sz="4" w:space="0" w:color="000000"/>
            </w:tcBorders>
            <w:vAlign w:val="center"/>
          </w:tcPr>
          <w:p w14:paraId="20249807"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433FCD1F" w14:textId="77777777" w:rsidTr="000606EC">
        <w:tc>
          <w:tcPr>
            <w:tcW w:w="652" w:type="pct"/>
            <w:vMerge/>
            <w:tcBorders>
              <w:top w:val="single" w:sz="4" w:space="0" w:color="000000"/>
              <w:left w:val="single" w:sz="4" w:space="0" w:color="000000"/>
              <w:bottom w:val="single" w:sz="4" w:space="0" w:color="000000"/>
            </w:tcBorders>
            <w:vAlign w:val="center"/>
          </w:tcPr>
          <w:p w14:paraId="22296D5F" w14:textId="77777777" w:rsidR="003903E6" w:rsidRDefault="003903E6" w:rsidP="000606EC">
            <w:pPr>
              <w:keepNext/>
              <w:tabs>
                <w:tab w:val="left" w:pos="1152"/>
              </w:tabs>
              <w:spacing w:line="360" w:lineRule="auto"/>
              <w:jc w:val="center"/>
              <w:rPr>
                <w:rFonts w:ascii="Arial" w:eastAsia="Arial" w:hAnsi="Arial" w:cs="Arial"/>
                <w:b/>
              </w:rPr>
            </w:pPr>
          </w:p>
        </w:tc>
        <w:tc>
          <w:tcPr>
            <w:tcW w:w="767" w:type="pct"/>
            <w:tcBorders>
              <w:top w:val="single" w:sz="4" w:space="0" w:color="000000"/>
              <w:left w:val="single" w:sz="4" w:space="0" w:color="000000"/>
              <w:bottom w:val="single" w:sz="4" w:space="0" w:color="000000"/>
            </w:tcBorders>
            <w:vAlign w:val="center"/>
          </w:tcPr>
          <w:p w14:paraId="2A55911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Monitoria</w:t>
            </w:r>
          </w:p>
        </w:tc>
        <w:tc>
          <w:tcPr>
            <w:tcW w:w="1226" w:type="pct"/>
            <w:tcBorders>
              <w:top w:val="single" w:sz="4" w:space="0" w:color="000000"/>
              <w:left w:val="single" w:sz="4" w:space="0" w:color="000000"/>
              <w:bottom w:val="single" w:sz="4" w:space="0" w:color="000000"/>
            </w:tcBorders>
            <w:vAlign w:val="center"/>
          </w:tcPr>
          <w:p w14:paraId="2FAB959E" w14:textId="77777777" w:rsidR="003903E6" w:rsidRDefault="003903E6" w:rsidP="000606EC">
            <w:pPr>
              <w:rPr>
                <w:rFonts w:ascii="Arial" w:eastAsia="Arial" w:hAnsi="Arial" w:cs="Arial"/>
                <w:sz w:val="20"/>
                <w:szCs w:val="20"/>
              </w:rPr>
            </w:pPr>
            <w:r>
              <w:rPr>
                <w:rFonts w:ascii="Arial" w:eastAsia="Arial" w:hAnsi="Arial" w:cs="Arial"/>
                <w:sz w:val="20"/>
                <w:szCs w:val="20"/>
              </w:rPr>
              <w:t>Exercício de atividades de apoio ao ensino, independentemente de vinculação a algum tipo de bolsa</w:t>
            </w:r>
          </w:p>
        </w:tc>
        <w:tc>
          <w:tcPr>
            <w:tcW w:w="868" w:type="pct"/>
            <w:tcBorders>
              <w:top w:val="single" w:sz="4" w:space="0" w:color="000000"/>
              <w:left w:val="single" w:sz="4" w:space="0" w:color="000000"/>
              <w:bottom w:val="single" w:sz="4" w:space="0" w:color="000000"/>
            </w:tcBorders>
            <w:vAlign w:val="center"/>
          </w:tcPr>
          <w:p w14:paraId="649790B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emitido pelo setor responsável</w:t>
            </w:r>
          </w:p>
        </w:tc>
        <w:tc>
          <w:tcPr>
            <w:tcW w:w="715" w:type="pct"/>
            <w:tcBorders>
              <w:top w:val="single" w:sz="4" w:space="0" w:color="000000"/>
              <w:left w:val="single" w:sz="4" w:space="0" w:color="000000"/>
              <w:bottom w:val="single" w:sz="4" w:space="0" w:color="000000"/>
            </w:tcBorders>
            <w:vAlign w:val="center"/>
          </w:tcPr>
          <w:p w14:paraId="2597667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semanal por semestre, conforme o período contratual</w:t>
            </w:r>
          </w:p>
        </w:tc>
        <w:tc>
          <w:tcPr>
            <w:tcW w:w="772" w:type="pct"/>
            <w:tcBorders>
              <w:top w:val="single" w:sz="4" w:space="0" w:color="000000"/>
              <w:left w:val="single" w:sz="4" w:space="0" w:color="000000"/>
              <w:bottom w:val="single" w:sz="4" w:space="0" w:color="000000"/>
              <w:right w:val="single" w:sz="4" w:space="0" w:color="000000"/>
            </w:tcBorders>
            <w:vAlign w:val="center"/>
          </w:tcPr>
          <w:p w14:paraId="3C41CC1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23E6E3D4" w14:textId="77777777" w:rsidTr="000606EC">
        <w:tc>
          <w:tcPr>
            <w:tcW w:w="652" w:type="pct"/>
            <w:vMerge/>
            <w:tcBorders>
              <w:top w:val="single" w:sz="4" w:space="0" w:color="000000"/>
              <w:left w:val="single" w:sz="4" w:space="0" w:color="000000"/>
              <w:bottom w:val="single" w:sz="4" w:space="0" w:color="000000"/>
            </w:tcBorders>
            <w:vAlign w:val="center"/>
          </w:tcPr>
          <w:p w14:paraId="01AD09A3" w14:textId="77777777" w:rsidR="003903E6" w:rsidRDefault="003903E6" w:rsidP="000606EC">
            <w:pPr>
              <w:keepNext/>
              <w:tabs>
                <w:tab w:val="left" w:pos="1152"/>
              </w:tabs>
              <w:spacing w:line="360" w:lineRule="auto"/>
              <w:jc w:val="center"/>
              <w:rPr>
                <w:rFonts w:ascii="Arial" w:eastAsia="Arial" w:hAnsi="Arial" w:cs="Arial"/>
                <w:b/>
              </w:rPr>
            </w:pPr>
          </w:p>
        </w:tc>
        <w:tc>
          <w:tcPr>
            <w:tcW w:w="767" w:type="pct"/>
            <w:tcBorders>
              <w:top w:val="single" w:sz="4" w:space="0" w:color="000000"/>
              <w:left w:val="single" w:sz="4" w:space="0" w:color="000000"/>
              <w:bottom w:val="single" w:sz="4" w:space="0" w:color="000000"/>
            </w:tcBorders>
            <w:vAlign w:val="center"/>
          </w:tcPr>
          <w:p w14:paraId="665770D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Representação em órgão colegiado e/ou exercício de cargo de representação estudantil</w:t>
            </w:r>
          </w:p>
        </w:tc>
        <w:tc>
          <w:tcPr>
            <w:tcW w:w="1226" w:type="pct"/>
            <w:tcBorders>
              <w:top w:val="single" w:sz="4" w:space="0" w:color="000000"/>
              <w:left w:val="single" w:sz="4" w:space="0" w:color="000000"/>
              <w:bottom w:val="single" w:sz="4" w:space="0" w:color="000000"/>
            </w:tcBorders>
            <w:vAlign w:val="center"/>
          </w:tcPr>
          <w:p w14:paraId="439155B5"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órgão colegiado da Instituição, devidamente registrada em livro próprio ou outro documento oficial; participação como membro do DA, DCE ou</w:t>
            </w:r>
          </w:p>
          <w:p w14:paraId="3991CA8F" w14:textId="77777777" w:rsidR="003903E6" w:rsidRDefault="003903E6" w:rsidP="000606EC">
            <w:pPr>
              <w:rPr>
                <w:rFonts w:ascii="Arial" w:eastAsia="Arial" w:hAnsi="Arial" w:cs="Arial"/>
                <w:sz w:val="20"/>
                <w:szCs w:val="20"/>
              </w:rPr>
            </w:pPr>
            <w:r>
              <w:rPr>
                <w:rFonts w:ascii="Arial" w:eastAsia="Arial" w:hAnsi="Arial" w:cs="Arial"/>
                <w:sz w:val="20"/>
                <w:szCs w:val="20"/>
              </w:rPr>
              <w:t>UNE</w:t>
            </w:r>
          </w:p>
        </w:tc>
        <w:tc>
          <w:tcPr>
            <w:tcW w:w="868" w:type="pct"/>
            <w:tcBorders>
              <w:top w:val="single" w:sz="4" w:space="0" w:color="000000"/>
              <w:left w:val="single" w:sz="4" w:space="0" w:color="000000"/>
              <w:bottom w:val="single" w:sz="4" w:space="0" w:color="000000"/>
            </w:tcBorders>
            <w:vAlign w:val="center"/>
          </w:tcPr>
          <w:p w14:paraId="2914A69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do coordenador do curso; ata de posse de cargo (DA, DCE, UNE)</w:t>
            </w:r>
          </w:p>
        </w:tc>
        <w:tc>
          <w:tcPr>
            <w:tcW w:w="715" w:type="pct"/>
            <w:tcBorders>
              <w:top w:val="single" w:sz="4" w:space="0" w:color="000000"/>
              <w:left w:val="single" w:sz="4" w:space="0" w:color="000000"/>
              <w:bottom w:val="single" w:sz="4" w:space="0" w:color="000000"/>
            </w:tcBorders>
            <w:vAlign w:val="center"/>
          </w:tcPr>
          <w:p w14:paraId="1846E19E"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Até 10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724A352D"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6EAC7993" w14:textId="77777777" w:rsidTr="000606EC">
        <w:tc>
          <w:tcPr>
            <w:tcW w:w="652" w:type="pct"/>
            <w:vMerge/>
            <w:tcBorders>
              <w:top w:val="single" w:sz="4" w:space="0" w:color="000000"/>
              <w:left w:val="single" w:sz="4" w:space="0" w:color="000000"/>
              <w:bottom w:val="single" w:sz="4" w:space="0" w:color="000000"/>
            </w:tcBorders>
            <w:vAlign w:val="center"/>
          </w:tcPr>
          <w:p w14:paraId="6BBF05D1" w14:textId="77777777" w:rsidR="003903E6" w:rsidRDefault="003903E6" w:rsidP="000606EC">
            <w:pPr>
              <w:keepNext/>
              <w:tabs>
                <w:tab w:val="left" w:pos="1152"/>
              </w:tabs>
              <w:spacing w:line="360" w:lineRule="auto"/>
              <w:jc w:val="center"/>
              <w:rPr>
                <w:rFonts w:ascii="Arial" w:eastAsia="Arial" w:hAnsi="Arial" w:cs="Arial"/>
                <w:b/>
              </w:rPr>
            </w:pPr>
          </w:p>
        </w:tc>
        <w:tc>
          <w:tcPr>
            <w:tcW w:w="767" w:type="pct"/>
            <w:tcBorders>
              <w:top w:val="single" w:sz="4" w:space="0" w:color="000000"/>
              <w:left w:val="single" w:sz="4" w:space="0" w:color="000000"/>
              <w:bottom w:val="single" w:sz="4" w:space="0" w:color="000000"/>
            </w:tcBorders>
            <w:vAlign w:val="center"/>
          </w:tcPr>
          <w:p w14:paraId="1A4F1FE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Equipes de desenvolvimento de protótipos (Ex: Baja, aerodesign e outros)</w:t>
            </w:r>
          </w:p>
        </w:tc>
        <w:tc>
          <w:tcPr>
            <w:tcW w:w="1226" w:type="pct"/>
            <w:tcBorders>
              <w:top w:val="single" w:sz="4" w:space="0" w:color="000000"/>
              <w:left w:val="single" w:sz="4" w:space="0" w:color="000000"/>
              <w:bottom w:val="single" w:sz="4" w:space="0" w:color="000000"/>
            </w:tcBorders>
            <w:vAlign w:val="center"/>
          </w:tcPr>
          <w:p w14:paraId="6887E038"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equipes de desenvolvimento de protótipos que envolvam a aplicação de conhecimentos de engenharia</w:t>
            </w:r>
          </w:p>
        </w:tc>
        <w:tc>
          <w:tcPr>
            <w:tcW w:w="868" w:type="pct"/>
            <w:tcBorders>
              <w:top w:val="single" w:sz="4" w:space="0" w:color="000000"/>
              <w:left w:val="single" w:sz="4" w:space="0" w:color="000000"/>
              <w:bottom w:val="single" w:sz="4" w:space="0" w:color="000000"/>
            </w:tcBorders>
            <w:vAlign w:val="center"/>
          </w:tcPr>
          <w:p w14:paraId="3FB1B57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emitida pelo professor responsável coordenador do desenvolvimento dos protótipos</w:t>
            </w:r>
          </w:p>
        </w:tc>
        <w:tc>
          <w:tcPr>
            <w:tcW w:w="715" w:type="pct"/>
            <w:tcBorders>
              <w:top w:val="single" w:sz="4" w:space="0" w:color="000000"/>
              <w:left w:val="single" w:sz="4" w:space="0" w:color="000000"/>
              <w:bottom w:val="single" w:sz="4" w:space="0" w:color="000000"/>
            </w:tcBorders>
            <w:vAlign w:val="center"/>
          </w:tcPr>
          <w:p w14:paraId="1F8C3A87"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Até 10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61AE16C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bl>
    <w:p w14:paraId="69C0FFD3" w14:textId="77777777" w:rsidR="003903E6" w:rsidRDefault="003903E6" w:rsidP="003903E6">
      <w:pPr>
        <w:keepNext/>
        <w:tabs>
          <w:tab w:val="left" w:pos="1152"/>
        </w:tabs>
        <w:spacing w:line="360" w:lineRule="auto"/>
        <w:jc w:val="center"/>
        <w:rPr>
          <w:rFonts w:ascii="Arial" w:eastAsia="Arial" w:hAnsi="Arial" w:cs="Arial"/>
          <w:b/>
        </w:rPr>
      </w:pPr>
    </w:p>
    <w:p w14:paraId="2C233292" w14:textId="77777777" w:rsidR="003903E6" w:rsidRDefault="003903E6" w:rsidP="003903E6">
      <w:pPr>
        <w:keepNext/>
        <w:tabs>
          <w:tab w:val="left" w:pos="1152"/>
        </w:tabs>
        <w:spacing w:line="360" w:lineRule="auto"/>
        <w:jc w:val="center"/>
        <w:rPr>
          <w:rFonts w:ascii="Arial" w:eastAsia="Arial" w:hAnsi="Arial" w:cs="Arial"/>
          <w:b/>
        </w:rPr>
      </w:pPr>
      <w:r>
        <w:br w:type="page"/>
      </w:r>
    </w:p>
    <w:tbl>
      <w:tblPr>
        <w:tblW w:w="5000" w:type="pct"/>
        <w:tblLook w:val="0000" w:firstRow="0" w:lastRow="0" w:firstColumn="0" w:lastColumn="0" w:noHBand="0" w:noVBand="0"/>
      </w:tblPr>
      <w:tblGrid>
        <w:gridCol w:w="1928"/>
        <w:gridCol w:w="2114"/>
        <w:gridCol w:w="3291"/>
        <w:gridCol w:w="3055"/>
        <w:gridCol w:w="2114"/>
        <w:gridCol w:w="2283"/>
      </w:tblGrid>
      <w:tr w:rsidR="003903E6" w14:paraId="0A295D10" w14:textId="77777777" w:rsidTr="000606EC">
        <w:tc>
          <w:tcPr>
            <w:tcW w:w="652" w:type="pct"/>
            <w:tcBorders>
              <w:top w:val="single" w:sz="4" w:space="0" w:color="000000"/>
              <w:left w:val="single" w:sz="4" w:space="0" w:color="000000"/>
              <w:bottom w:val="single" w:sz="4" w:space="0" w:color="000000"/>
            </w:tcBorders>
            <w:vAlign w:val="center"/>
          </w:tcPr>
          <w:p w14:paraId="5D57DA9D"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lastRenderedPageBreak/>
              <w:t>Categoria</w:t>
            </w:r>
          </w:p>
        </w:tc>
        <w:tc>
          <w:tcPr>
            <w:tcW w:w="715" w:type="pct"/>
            <w:tcBorders>
              <w:top w:val="single" w:sz="4" w:space="0" w:color="000000"/>
              <w:left w:val="single" w:sz="4" w:space="0" w:color="000000"/>
              <w:bottom w:val="single" w:sz="4" w:space="0" w:color="000000"/>
            </w:tcBorders>
            <w:vAlign w:val="center"/>
          </w:tcPr>
          <w:p w14:paraId="0E6A8F22"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113" w:type="pct"/>
            <w:tcBorders>
              <w:top w:val="single" w:sz="4" w:space="0" w:color="000000"/>
              <w:left w:val="single" w:sz="4" w:space="0" w:color="000000"/>
              <w:bottom w:val="single" w:sz="4" w:space="0" w:color="000000"/>
            </w:tcBorders>
            <w:vAlign w:val="center"/>
          </w:tcPr>
          <w:p w14:paraId="2901B384"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1033" w:type="pct"/>
            <w:tcBorders>
              <w:top w:val="single" w:sz="4" w:space="0" w:color="000000"/>
              <w:left w:val="single" w:sz="4" w:space="0" w:color="000000"/>
              <w:bottom w:val="single" w:sz="4" w:space="0" w:color="000000"/>
            </w:tcBorders>
            <w:vAlign w:val="center"/>
          </w:tcPr>
          <w:p w14:paraId="41509037"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715" w:type="pct"/>
            <w:tcBorders>
              <w:top w:val="single" w:sz="4" w:space="0" w:color="000000"/>
              <w:left w:val="single" w:sz="4" w:space="0" w:color="000000"/>
              <w:bottom w:val="single" w:sz="4" w:space="0" w:color="000000"/>
            </w:tcBorders>
            <w:vAlign w:val="center"/>
          </w:tcPr>
          <w:p w14:paraId="4AB96FD6"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4704471F"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5FF0DBD2" w14:textId="77777777" w:rsidTr="000606EC">
        <w:tc>
          <w:tcPr>
            <w:tcW w:w="652" w:type="pct"/>
            <w:vMerge w:val="restart"/>
            <w:tcBorders>
              <w:top w:val="single" w:sz="4" w:space="0" w:color="000000"/>
              <w:left w:val="single" w:sz="4" w:space="0" w:color="000000"/>
              <w:bottom w:val="single" w:sz="4" w:space="0" w:color="000000"/>
            </w:tcBorders>
            <w:vAlign w:val="center"/>
          </w:tcPr>
          <w:p w14:paraId="6FE3D86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Atividade Extracurricular</w:t>
            </w:r>
          </w:p>
        </w:tc>
        <w:tc>
          <w:tcPr>
            <w:tcW w:w="715" w:type="pct"/>
            <w:tcBorders>
              <w:top w:val="single" w:sz="4" w:space="0" w:color="000000"/>
              <w:left w:val="single" w:sz="4" w:space="0" w:color="000000"/>
              <w:bottom w:val="single" w:sz="4" w:space="0" w:color="000000"/>
            </w:tcBorders>
            <w:vAlign w:val="center"/>
          </w:tcPr>
          <w:p w14:paraId="12F193A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Cursos inseridos em programas de extensão.</w:t>
            </w:r>
          </w:p>
        </w:tc>
        <w:tc>
          <w:tcPr>
            <w:tcW w:w="1113" w:type="pct"/>
            <w:tcBorders>
              <w:top w:val="single" w:sz="4" w:space="0" w:color="000000"/>
              <w:left w:val="single" w:sz="4" w:space="0" w:color="000000"/>
              <w:bottom w:val="single" w:sz="4" w:space="0" w:color="000000"/>
            </w:tcBorders>
            <w:vAlign w:val="center"/>
          </w:tcPr>
          <w:p w14:paraId="58B9418E" w14:textId="77777777" w:rsidR="003903E6" w:rsidRDefault="003903E6" w:rsidP="000606EC">
            <w:pPr>
              <w:rPr>
                <w:rFonts w:ascii="Arial" w:eastAsia="Arial" w:hAnsi="Arial" w:cs="Arial"/>
                <w:sz w:val="20"/>
                <w:szCs w:val="20"/>
              </w:rPr>
            </w:pPr>
            <w:r>
              <w:rPr>
                <w:rFonts w:ascii="Arial" w:eastAsia="Arial" w:hAnsi="Arial" w:cs="Arial"/>
                <w:sz w:val="20"/>
                <w:szCs w:val="20"/>
              </w:rPr>
              <w:t>Compreende o estudo de qualquer conhecimento em nível superior ou médio que contribua para a formação profissional ou cidadã do participante</w:t>
            </w:r>
          </w:p>
        </w:tc>
        <w:tc>
          <w:tcPr>
            <w:tcW w:w="1033" w:type="pct"/>
            <w:tcBorders>
              <w:top w:val="single" w:sz="4" w:space="0" w:color="000000"/>
              <w:left w:val="single" w:sz="4" w:space="0" w:color="000000"/>
              <w:bottom w:val="single" w:sz="4" w:space="0" w:color="000000"/>
            </w:tcBorders>
            <w:vAlign w:val="center"/>
          </w:tcPr>
          <w:p w14:paraId="5614DC0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ou documento equivalente, fornecido pela Instituição Organizadora, comprovando a aprovação e assiduidade   do   participante   e   a carga horária do curso</w:t>
            </w:r>
          </w:p>
        </w:tc>
        <w:tc>
          <w:tcPr>
            <w:tcW w:w="715" w:type="pct"/>
            <w:tcBorders>
              <w:top w:val="single" w:sz="4" w:space="0" w:color="000000"/>
              <w:left w:val="single" w:sz="4" w:space="0" w:color="000000"/>
              <w:bottom w:val="single" w:sz="4" w:space="0" w:color="000000"/>
            </w:tcBorders>
            <w:vAlign w:val="center"/>
          </w:tcPr>
          <w:p w14:paraId="79499A2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especificada no certificado, limitada a 20 h/a e até 10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17ACEC4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Em qualquer época</w:t>
            </w:r>
          </w:p>
        </w:tc>
      </w:tr>
      <w:tr w:rsidR="003903E6" w14:paraId="53D931F8" w14:textId="77777777" w:rsidTr="000606EC">
        <w:tc>
          <w:tcPr>
            <w:tcW w:w="652" w:type="pct"/>
            <w:vMerge/>
            <w:tcBorders>
              <w:top w:val="single" w:sz="4" w:space="0" w:color="000000"/>
              <w:left w:val="single" w:sz="4" w:space="0" w:color="000000"/>
              <w:bottom w:val="single" w:sz="4" w:space="0" w:color="000000"/>
            </w:tcBorders>
            <w:vAlign w:val="center"/>
          </w:tcPr>
          <w:p w14:paraId="362DEF71" w14:textId="77777777" w:rsidR="003903E6" w:rsidRDefault="003903E6" w:rsidP="000606EC">
            <w:pPr>
              <w:keepNext/>
              <w:tabs>
                <w:tab w:val="left" w:pos="1152"/>
              </w:tabs>
              <w:spacing w:line="360" w:lineRule="auto"/>
              <w:jc w:val="center"/>
              <w:rPr>
                <w:rFonts w:ascii="Arial" w:eastAsia="Arial" w:hAnsi="Arial" w:cs="Arial"/>
                <w:b/>
              </w:rPr>
            </w:pPr>
          </w:p>
        </w:tc>
        <w:tc>
          <w:tcPr>
            <w:tcW w:w="715" w:type="pct"/>
            <w:tcBorders>
              <w:top w:val="single" w:sz="4" w:space="0" w:color="000000"/>
              <w:left w:val="single" w:sz="4" w:space="0" w:color="000000"/>
              <w:bottom w:val="single" w:sz="4" w:space="0" w:color="000000"/>
            </w:tcBorders>
            <w:vAlign w:val="center"/>
          </w:tcPr>
          <w:p w14:paraId="1B4787F6"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Intercâmbio cultural</w:t>
            </w:r>
          </w:p>
        </w:tc>
        <w:tc>
          <w:tcPr>
            <w:tcW w:w="1113" w:type="pct"/>
            <w:tcBorders>
              <w:top w:val="single" w:sz="4" w:space="0" w:color="000000"/>
              <w:left w:val="single" w:sz="4" w:space="0" w:color="000000"/>
              <w:bottom w:val="single" w:sz="4" w:space="0" w:color="000000"/>
            </w:tcBorders>
            <w:vAlign w:val="center"/>
          </w:tcPr>
          <w:p w14:paraId="2237ADE7"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programas de intercâmbio cultural, exceto Ciência sem Fronteiras e estágio de fim de curso</w:t>
            </w:r>
          </w:p>
        </w:tc>
        <w:tc>
          <w:tcPr>
            <w:tcW w:w="1033" w:type="pct"/>
            <w:tcBorders>
              <w:top w:val="single" w:sz="4" w:space="0" w:color="000000"/>
              <w:left w:val="single" w:sz="4" w:space="0" w:color="000000"/>
              <w:bottom w:val="single" w:sz="4" w:space="0" w:color="000000"/>
            </w:tcBorders>
            <w:vAlign w:val="center"/>
          </w:tcPr>
          <w:p w14:paraId="4D173FF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ou documento equivalente expedido pela instituição organizadora, comprovando a realização do intercâmbio, especificando o local e período de realização</w:t>
            </w:r>
          </w:p>
        </w:tc>
        <w:tc>
          <w:tcPr>
            <w:tcW w:w="715" w:type="pct"/>
            <w:tcBorders>
              <w:top w:val="single" w:sz="4" w:space="0" w:color="000000"/>
              <w:left w:val="single" w:sz="4" w:space="0" w:color="000000"/>
              <w:bottom w:val="single" w:sz="4" w:space="0" w:color="000000"/>
            </w:tcBorders>
            <w:vAlign w:val="center"/>
          </w:tcPr>
          <w:p w14:paraId="0FFE111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30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20E387B0"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Em qualquer época</w:t>
            </w:r>
          </w:p>
        </w:tc>
      </w:tr>
      <w:tr w:rsidR="003903E6" w14:paraId="711DAF07" w14:textId="77777777" w:rsidTr="000606EC">
        <w:tc>
          <w:tcPr>
            <w:tcW w:w="652" w:type="pct"/>
            <w:tcBorders>
              <w:top w:val="single" w:sz="4" w:space="0" w:color="000000"/>
              <w:left w:val="single" w:sz="4" w:space="0" w:color="000000"/>
              <w:bottom w:val="single" w:sz="4" w:space="0" w:color="000000"/>
            </w:tcBorders>
            <w:vAlign w:val="center"/>
          </w:tcPr>
          <w:p w14:paraId="4E5ED86D"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Categoria</w:t>
            </w:r>
          </w:p>
        </w:tc>
        <w:tc>
          <w:tcPr>
            <w:tcW w:w="715" w:type="pct"/>
            <w:tcBorders>
              <w:top w:val="single" w:sz="4" w:space="0" w:color="000000"/>
              <w:left w:val="single" w:sz="4" w:space="0" w:color="000000"/>
              <w:bottom w:val="single" w:sz="4" w:space="0" w:color="000000"/>
            </w:tcBorders>
            <w:vAlign w:val="center"/>
          </w:tcPr>
          <w:p w14:paraId="27A1A591"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113" w:type="pct"/>
            <w:tcBorders>
              <w:top w:val="single" w:sz="4" w:space="0" w:color="000000"/>
              <w:left w:val="single" w:sz="4" w:space="0" w:color="000000"/>
              <w:bottom w:val="single" w:sz="4" w:space="0" w:color="000000"/>
            </w:tcBorders>
            <w:vAlign w:val="center"/>
          </w:tcPr>
          <w:p w14:paraId="7F596897"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1033" w:type="pct"/>
            <w:tcBorders>
              <w:top w:val="single" w:sz="4" w:space="0" w:color="000000"/>
              <w:left w:val="single" w:sz="4" w:space="0" w:color="000000"/>
              <w:bottom w:val="single" w:sz="4" w:space="0" w:color="000000"/>
            </w:tcBorders>
            <w:vAlign w:val="center"/>
          </w:tcPr>
          <w:p w14:paraId="240E5C8C"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715" w:type="pct"/>
            <w:tcBorders>
              <w:top w:val="single" w:sz="4" w:space="0" w:color="000000"/>
              <w:left w:val="single" w:sz="4" w:space="0" w:color="000000"/>
              <w:bottom w:val="single" w:sz="4" w:space="0" w:color="000000"/>
            </w:tcBorders>
            <w:vAlign w:val="center"/>
          </w:tcPr>
          <w:p w14:paraId="56012BB8"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05F708EA"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5BAE8EF6" w14:textId="77777777" w:rsidTr="000606EC">
        <w:tc>
          <w:tcPr>
            <w:tcW w:w="652" w:type="pct"/>
            <w:vMerge w:val="restart"/>
            <w:tcBorders>
              <w:top w:val="single" w:sz="4" w:space="0" w:color="000000"/>
              <w:left w:val="single" w:sz="4" w:space="0" w:color="000000"/>
              <w:bottom w:val="single" w:sz="4" w:space="0" w:color="000000"/>
            </w:tcBorders>
            <w:vAlign w:val="center"/>
          </w:tcPr>
          <w:p w14:paraId="1AD09E53"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Vivência profissional</w:t>
            </w:r>
          </w:p>
        </w:tc>
        <w:tc>
          <w:tcPr>
            <w:tcW w:w="715" w:type="pct"/>
            <w:tcBorders>
              <w:top w:val="single" w:sz="4" w:space="0" w:color="000000"/>
              <w:left w:val="single" w:sz="4" w:space="0" w:color="000000"/>
              <w:bottom w:val="single" w:sz="4" w:space="0" w:color="000000"/>
            </w:tcBorders>
            <w:vAlign w:val="center"/>
          </w:tcPr>
          <w:p w14:paraId="50569684"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Estágio não obrigatório</w:t>
            </w:r>
          </w:p>
        </w:tc>
        <w:tc>
          <w:tcPr>
            <w:tcW w:w="1113" w:type="pct"/>
            <w:tcBorders>
              <w:top w:val="single" w:sz="4" w:space="0" w:color="000000"/>
              <w:left w:val="single" w:sz="4" w:space="0" w:color="000000"/>
              <w:bottom w:val="single" w:sz="4" w:space="0" w:color="000000"/>
            </w:tcBorders>
            <w:vAlign w:val="center"/>
          </w:tcPr>
          <w:p w14:paraId="24D920EB"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atividades previstas na Instrução Normativa nº 1/2007 da Reitoria, que visam enriquecer a formação intelectual, profissional e social do aluno, podendo   ser   realizadas   no   âmbito   da UNIFEI ou fora de suas dependências.</w:t>
            </w:r>
          </w:p>
        </w:tc>
        <w:tc>
          <w:tcPr>
            <w:tcW w:w="1033" w:type="pct"/>
            <w:tcBorders>
              <w:top w:val="single" w:sz="4" w:space="0" w:color="000000"/>
              <w:left w:val="single" w:sz="4" w:space="0" w:color="000000"/>
              <w:bottom w:val="single" w:sz="4" w:space="0" w:color="000000"/>
            </w:tcBorders>
            <w:vAlign w:val="center"/>
          </w:tcPr>
          <w:p w14:paraId="38D09E7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contendo informações sobre a carga horária, empresa e as atividades envolvidas.</w:t>
            </w:r>
          </w:p>
        </w:tc>
        <w:tc>
          <w:tcPr>
            <w:tcW w:w="715" w:type="pct"/>
            <w:tcBorders>
              <w:top w:val="single" w:sz="4" w:space="0" w:color="000000"/>
              <w:left w:val="single" w:sz="4" w:space="0" w:color="000000"/>
              <w:bottom w:val="single" w:sz="4" w:space="0" w:color="000000"/>
            </w:tcBorders>
            <w:vAlign w:val="center"/>
          </w:tcPr>
          <w:p w14:paraId="365C969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especificada no certificado</w:t>
            </w:r>
          </w:p>
        </w:tc>
        <w:tc>
          <w:tcPr>
            <w:tcW w:w="772" w:type="pct"/>
            <w:tcBorders>
              <w:top w:val="single" w:sz="4" w:space="0" w:color="000000"/>
              <w:left w:val="single" w:sz="4" w:space="0" w:color="000000"/>
              <w:bottom w:val="single" w:sz="4" w:space="0" w:color="000000"/>
              <w:right w:val="single" w:sz="4" w:space="0" w:color="000000"/>
            </w:tcBorders>
            <w:vAlign w:val="center"/>
          </w:tcPr>
          <w:p w14:paraId="190B259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4C5D5073" w14:textId="77777777" w:rsidTr="000606EC">
        <w:tc>
          <w:tcPr>
            <w:tcW w:w="652" w:type="pct"/>
            <w:vMerge/>
            <w:tcBorders>
              <w:top w:val="single" w:sz="4" w:space="0" w:color="000000"/>
              <w:left w:val="single" w:sz="4" w:space="0" w:color="000000"/>
              <w:bottom w:val="single" w:sz="4" w:space="0" w:color="000000"/>
            </w:tcBorders>
            <w:vAlign w:val="center"/>
          </w:tcPr>
          <w:p w14:paraId="52AF6389" w14:textId="77777777" w:rsidR="003903E6" w:rsidRDefault="003903E6" w:rsidP="000606EC">
            <w:pPr>
              <w:keepNext/>
              <w:tabs>
                <w:tab w:val="left" w:pos="1152"/>
              </w:tabs>
              <w:spacing w:line="360" w:lineRule="auto"/>
              <w:jc w:val="center"/>
              <w:rPr>
                <w:rFonts w:ascii="Arial" w:eastAsia="Arial" w:hAnsi="Arial" w:cs="Arial"/>
                <w:b/>
              </w:rPr>
            </w:pPr>
          </w:p>
        </w:tc>
        <w:tc>
          <w:tcPr>
            <w:tcW w:w="715" w:type="pct"/>
            <w:tcBorders>
              <w:top w:val="single" w:sz="4" w:space="0" w:color="000000"/>
              <w:left w:val="single" w:sz="4" w:space="0" w:color="000000"/>
              <w:bottom w:val="single" w:sz="4" w:space="0" w:color="000000"/>
            </w:tcBorders>
            <w:vAlign w:val="center"/>
          </w:tcPr>
          <w:p w14:paraId="2D8A5563"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Membro efetivo ou colaborador de Empresa Junior; estagiário de Incubadora de Empresas.</w:t>
            </w:r>
          </w:p>
        </w:tc>
        <w:tc>
          <w:tcPr>
            <w:tcW w:w="1113" w:type="pct"/>
            <w:tcBorders>
              <w:top w:val="single" w:sz="4" w:space="0" w:color="000000"/>
              <w:left w:val="single" w:sz="4" w:space="0" w:color="000000"/>
              <w:bottom w:val="single" w:sz="4" w:space="0" w:color="000000"/>
            </w:tcBorders>
            <w:vAlign w:val="center"/>
          </w:tcPr>
          <w:p w14:paraId="2EFA8FE8"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atividades relativas ao exercício da função.</w:t>
            </w:r>
          </w:p>
        </w:tc>
        <w:tc>
          <w:tcPr>
            <w:tcW w:w="1033" w:type="pct"/>
            <w:tcBorders>
              <w:top w:val="single" w:sz="4" w:space="0" w:color="000000"/>
              <w:left w:val="single" w:sz="4" w:space="0" w:color="000000"/>
              <w:bottom w:val="single" w:sz="4" w:space="0" w:color="000000"/>
            </w:tcBorders>
            <w:vAlign w:val="center"/>
          </w:tcPr>
          <w:p w14:paraId="5D6F820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do setor responsável, que conste o período de realização, a carga horária e as funções exercidas.</w:t>
            </w:r>
          </w:p>
        </w:tc>
        <w:tc>
          <w:tcPr>
            <w:tcW w:w="715" w:type="pct"/>
            <w:tcBorders>
              <w:top w:val="single" w:sz="4" w:space="0" w:color="000000"/>
              <w:left w:val="single" w:sz="4" w:space="0" w:color="000000"/>
              <w:bottom w:val="single" w:sz="4" w:space="0" w:color="000000"/>
            </w:tcBorders>
            <w:vAlign w:val="center"/>
          </w:tcPr>
          <w:p w14:paraId="19DD5DEE"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10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5C693D30"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bl>
    <w:p w14:paraId="32E428D7" w14:textId="77777777" w:rsidR="003903E6" w:rsidRDefault="003903E6" w:rsidP="003903E6">
      <w:pPr>
        <w:keepNext/>
        <w:tabs>
          <w:tab w:val="left" w:pos="1152"/>
        </w:tabs>
        <w:spacing w:line="360" w:lineRule="auto"/>
        <w:jc w:val="center"/>
        <w:rPr>
          <w:rFonts w:ascii="Arial" w:eastAsia="Arial" w:hAnsi="Arial" w:cs="Arial"/>
          <w:b/>
        </w:rPr>
      </w:pPr>
    </w:p>
    <w:p w14:paraId="75FF8A82" w14:textId="77777777" w:rsidR="003903E6" w:rsidRDefault="003903E6" w:rsidP="003903E6">
      <w:pPr>
        <w:keepNext/>
        <w:tabs>
          <w:tab w:val="left" w:pos="1152"/>
        </w:tabs>
        <w:spacing w:line="360" w:lineRule="auto"/>
        <w:jc w:val="center"/>
        <w:rPr>
          <w:rFonts w:ascii="Arial" w:eastAsia="Arial" w:hAnsi="Arial" w:cs="Arial"/>
          <w:b/>
        </w:rPr>
      </w:pPr>
    </w:p>
    <w:p w14:paraId="6771853A" w14:textId="77777777" w:rsidR="003903E6" w:rsidRDefault="003903E6" w:rsidP="003903E6">
      <w:pPr>
        <w:keepNext/>
        <w:tabs>
          <w:tab w:val="left" w:pos="1152"/>
        </w:tabs>
        <w:spacing w:line="360" w:lineRule="auto"/>
        <w:jc w:val="center"/>
        <w:rPr>
          <w:rFonts w:ascii="Arial" w:eastAsia="Arial" w:hAnsi="Arial" w:cs="Arial"/>
          <w:b/>
        </w:rPr>
      </w:pPr>
    </w:p>
    <w:tbl>
      <w:tblPr>
        <w:tblW w:w="5000" w:type="pct"/>
        <w:tblLook w:val="0000" w:firstRow="0" w:lastRow="0" w:firstColumn="0" w:lastColumn="0" w:noHBand="0" w:noVBand="0"/>
      </w:tblPr>
      <w:tblGrid>
        <w:gridCol w:w="1928"/>
        <w:gridCol w:w="2720"/>
        <w:gridCol w:w="3173"/>
        <w:gridCol w:w="2416"/>
        <w:gridCol w:w="2265"/>
        <w:gridCol w:w="2283"/>
      </w:tblGrid>
      <w:tr w:rsidR="003903E6" w14:paraId="060FDB45" w14:textId="77777777" w:rsidTr="000606EC">
        <w:tc>
          <w:tcPr>
            <w:tcW w:w="652" w:type="pct"/>
            <w:tcBorders>
              <w:top w:val="single" w:sz="4" w:space="0" w:color="000000"/>
              <w:left w:val="single" w:sz="4" w:space="0" w:color="000000"/>
              <w:bottom w:val="single" w:sz="4" w:space="0" w:color="000000"/>
            </w:tcBorders>
            <w:vAlign w:val="center"/>
          </w:tcPr>
          <w:p w14:paraId="0910E069"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Categoria</w:t>
            </w:r>
          </w:p>
        </w:tc>
        <w:tc>
          <w:tcPr>
            <w:tcW w:w="920" w:type="pct"/>
            <w:tcBorders>
              <w:top w:val="single" w:sz="4" w:space="0" w:color="000000"/>
              <w:left w:val="single" w:sz="4" w:space="0" w:color="000000"/>
              <w:bottom w:val="single" w:sz="4" w:space="0" w:color="000000"/>
            </w:tcBorders>
            <w:vAlign w:val="center"/>
          </w:tcPr>
          <w:p w14:paraId="677DC38E"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073" w:type="pct"/>
            <w:tcBorders>
              <w:top w:val="single" w:sz="4" w:space="0" w:color="000000"/>
              <w:left w:val="single" w:sz="4" w:space="0" w:color="000000"/>
              <w:bottom w:val="single" w:sz="4" w:space="0" w:color="000000"/>
            </w:tcBorders>
            <w:vAlign w:val="center"/>
          </w:tcPr>
          <w:p w14:paraId="5EC40D41"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817" w:type="pct"/>
            <w:tcBorders>
              <w:top w:val="single" w:sz="4" w:space="0" w:color="000000"/>
              <w:left w:val="single" w:sz="4" w:space="0" w:color="000000"/>
              <w:bottom w:val="single" w:sz="4" w:space="0" w:color="000000"/>
            </w:tcBorders>
            <w:vAlign w:val="center"/>
          </w:tcPr>
          <w:p w14:paraId="223D5B52"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766" w:type="pct"/>
            <w:tcBorders>
              <w:top w:val="single" w:sz="4" w:space="0" w:color="000000"/>
              <w:left w:val="single" w:sz="4" w:space="0" w:color="000000"/>
              <w:bottom w:val="single" w:sz="4" w:space="0" w:color="000000"/>
            </w:tcBorders>
            <w:vAlign w:val="center"/>
          </w:tcPr>
          <w:p w14:paraId="26E51110"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3CCC5619"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001CD04F" w14:textId="77777777" w:rsidTr="000606EC">
        <w:tc>
          <w:tcPr>
            <w:tcW w:w="652" w:type="pct"/>
            <w:vMerge w:val="restart"/>
            <w:tcBorders>
              <w:top w:val="single" w:sz="4" w:space="0" w:color="000000"/>
              <w:left w:val="single" w:sz="4" w:space="0" w:color="000000"/>
              <w:bottom w:val="single" w:sz="4" w:space="0" w:color="000000"/>
            </w:tcBorders>
            <w:vAlign w:val="center"/>
          </w:tcPr>
          <w:p w14:paraId="295BA5E8"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Participação em Eventos</w:t>
            </w:r>
          </w:p>
        </w:tc>
        <w:tc>
          <w:tcPr>
            <w:tcW w:w="920" w:type="pct"/>
            <w:tcBorders>
              <w:top w:val="single" w:sz="4" w:space="0" w:color="000000"/>
              <w:left w:val="single" w:sz="4" w:space="0" w:color="000000"/>
              <w:bottom w:val="single" w:sz="4" w:space="0" w:color="000000"/>
            </w:tcBorders>
            <w:vAlign w:val="center"/>
          </w:tcPr>
          <w:p w14:paraId="3BF885D4"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Apresentação de trabalhos em congressos, simpósios, encontros, seminários, workshops e similares</w:t>
            </w:r>
          </w:p>
        </w:tc>
        <w:tc>
          <w:tcPr>
            <w:tcW w:w="1073" w:type="pct"/>
            <w:tcBorders>
              <w:top w:val="single" w:sz="4" w:space="0" w:color="000000"/>
              <w:left w:val="single" w:sz="4" w:space="0" w:color="000000"/>
              <w:bottom w:val="single" w:sz="4" w:space="0" w:color="000000"/>
            </w:tcBorders>
            <w:vAlign w:val="center"/>
          </w:tcPr>
          <w:p w14:paraId="4832F9F8" w14:textId="77777777" w:rsidR="003903E6" w:rsidRDefault="003903E6" w:rsidP="000606EC">
            <w:pPr>
              <w:rPr>
                <w:rFonts w:ascii="Arial" w:eastAsia="Arial" w:hAnsi="Arial" w:cs="Arial"/>
                <w:sz w:val="20"/>
                <w:szCs w:val="20"/>
              </w:rPr>
            </w:pPr>
            <w:r>
              <w:rPr>
                <w:rFonts w:ascii="Arial" w:eastAsia="Arial" w:hAnsi="Arial" w:cs="Arial"/>
                <w:sz w:val="20"/>
                <w:szCs w:val="20"/>
              </w:rPr>
              <w:t>Apresentação de trabalho de autoria do aluno em sessões técnicas de congressos, simpósios, encontros, seminários, workshops e similares</w:t>
            </w:r>
          </w:p>
        </w:tc>
        <w:tc>
          <w:tcPr>
            <w:tcW w:w="817" w:type="pct"/>
            <w:tcBorders>
              <w:top w:val="single" w:sz="4" w:space="0" w:color="000000"/>
              <w:left w:val="single" w:sz="4" w:space="0" w:color="000000"/>
              <w:bottom w:val="single" w:sz="4" w:space="0" w:color="000000"/>
            </w:tcBorders>
            <w:vAlign w:val="center"/>
          </w:tcPr>
          <w:p w14:paraId="66AC84C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ou declaração da entidade organizadora, constando o período da realização</w:t>
            </w:r>
          </w:p>
        </w:tc>
        <w:tc>
          <w:tcPr>
            <w:tcW w:w="766" w:type="pct"/>
            <w:tcBorders>
              <w:top w:val="single" w:sz="4" w:space="0" w:color="000000"/>
              <w:left w:val="single" w:sz="4" w:space="0" w:color="000000"/>
              <w:bottom w:val="single" w:sz="4" w:space="0" w:color="000000"/>
            </w:tcBorders>
            <w:vAlign w:val="center"/>
          </w:tcPr>
          <w:p w14:paraId="036E661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10 h/a por trabalho apresentado</w:t>
            </w:r>
          </w:p>
        </w:tc>
        <w:tc>
          <w:tcPr>
            <w:tcW w:w="772" w:type="pct"/>
            <w:tcBorders>
              <w:top w:val="single" w:sz="4" w:space="0" w:color="000000"/>
              <w:left w:val="single" w:sz="4" w:space="0" w:color="000000"/>
              <w:bottom w:val="single" w:sz="4" w:space="0" w:color="000000"/>
              <w:right w:val="single" w:sz="4" w:space="0" w:color="000000"/>
            </w:tcBorders>
            <w:vAlign w:val="center"/>
          </w:tcPr>
          <w:p w14:paraId="3D4E4E40"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016637B0" w14:textId="77777777" w:rsidTr="000606EC">
        <w:tc>
          <w:tcPr>
            <w:tcW w:w="652" w:type="pct"/>
            <w:vMerge/>
            <w:tcBorders>
              <w:top w:val="single" w:sz="4" w:space="0" w:color="000000"/>
              <w:left w:val="single" w:sz="4" w:space="0" w:color="000000"/>
              <w:bottom w:val="single" w:sz="4" w:space="0" w:color="000000"/>
            </w:tcBorders>
            <w:vAlign w:val="center"/>
          </w:tcPr>
          <w:p w14:paraId="6C701F1E" w14:textId="77777777" w:rsidR="003903E6" w:rsidRDefault="003903E6" w:rsidP="000606EC">
            <w:pPr>
              <w:keepNext/>
              <w:tabs>
                <w:tab w:val="left" w:pos="1152"/>
              </w:tabs>
              <w:spacing w:line="360" w:lineRule="auto"/>
              <w:jc w:val="center"/>
              <w:rPr>
                <w:rFonts w:ascii="Arial" w:eastAsia="Arial" w:hAnsi="Arial" w:cs="Arial"/>
                <w:b/>
              </w:rPr>
            </w:pPr>
          </w:p>
        </w:tc>
        <w:tc>
          <w:tcPr>
            <w:tcW w:w="920" w:type="pct"/>
            <w:tcBorders>
              <w:top w:val="single" w:sz="4" w:space="0" w:color="000000"/>
              <w:left w:val="single" w:sz="4" w:space="0" w:color="000000"/>
              <w:bottom w:val="single" w:sz="4" w:space="0" w:color="000000"/>
            </w:tcBorders>
            <w:vAlign w:val="center"/>
          </w:tcPr>
          <w:p w14:paraId="2466B97D"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Participação em congressos, simpósios, encontros, seminários, workshops e similares</w:t>
            </w:r>
          </w:p>
        </w:tc>
        <w:tc>
          <w:tcPr>
            <w:tcW w:w="1073" w:type="pct"/>
            <w:tcBorders>
              <w:top w:val="single" w:sz="4" w:space="0" w:color="000000"/>
              <w:left w:val="single" w:sz="4" w:space="0" w:color="000000"/>
              <w:bottom w:val="single" w:sz="4" w:space="0" w:color="000000"/>
            </w:tcBorders>
            <w:vAlign w:val="center"/>
          </w:tcPr>
          <w:p w14:paraId="13E6AE61"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congressos, simpósios, encontros, seminários, workshops e similares</w:t>
            </w:r>
          </w:p>
        </w:tc>
        <w:tc>
          <w:tcPr>
            <w:tcW w:w="817" w:type="pct"/>
            <w:tcBorders>
              <w:top w:val="single" w:sz="4" w:space="0" w:color="000000"/>
              <w:left w:val="single" w:sz="4" w:space="0" w:color="000000"/>
              <w:bottom w:val="single" w:sz="4" w:space="0" w:color="000000"/>
            </w:tcBorders>
            <w:vAlign w:val="center"/>
          </w:tcPr>
          <w:p w14:paraId="13BC7B0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ou declaração da entidade organizadora, constando o período da realização</w:t>
            </w:r>
          </w:p>
        </w:tc>
        <w:tc>
          <w:tcPr>
            <w:tcW w:w="766" w:type="pct"/>
            <w:tcBorders>
              <w:top w:val="single" w:sz="4" w:space="0" w:color="000000"/>
              <w:left w:val="single" w:sz="4" w:space="0" w:color="000000"/>
              <w:bottom w:val="single" w:sz="4" w:space="0" w:color="000000"/>
            </w:tcBorders>
            <w:vAlign w:val="center"/>
          </w:tcPr>
          <w:p w14:paraId="40C8B9C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10 h/a por evento</w:t>
            </w:r>
          </w:p>
        </w:tc>
        <w:tc>
          <w:tcPr>
            <w:tcW w:w="772" w:type="pct"/>
            <w:tcBorders>
              <w:top w:val="single" w:sz="4" w:space="0" w:color="000000"/>
              <w:left w:val="single" w:sz="4" w:space="0" w:color="000000"/>
              <w:bottom w:val="single" w:sz="4" w:space="0" w:color="000000"/>
              <w:right w:val="single" w:sz="4" w:space="0" w:color="000000"/>
            </w:tcBorders>
            <w:vAlign w:val="center"/>
          </w:tcPr>
          <w:p w14:paraId="6F8CA36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22398615" w14:textId="77777777" w:rsidTr="000606EC">
        <w:tc>
          <w:tcPr>
            <w:tcW w:w="652" w:type="pct"/>
            <w:vMerge/>
            <w:tcBorders>
              <w:top w:val="single" w:sz="4" w:space="0" w:color="000000"/>
              <w:left w:val="single" w:sz="4" w:space="0" w:color="000000"/>
              <w:bottom w:val="single" w:sz="4" w:space="0" w:color="000000"/>
            </w:tcBorders>
            <w:vAlign w:val="center"/>
          </w:tcPr>
          <w:p w14:paraId="4972F922" w14:textId="77777777" w:rsidR="003903E6" w:rsidRDefault="003903E6" w:rsidP="000606EC">
            <w:pPr>
              <w:keepNext/>
              <w:tabs>
                <w:tab w:val="left" w:pos="1152"/>
              </w:tabs>
              <w:spacing w:line="360" w:lineRule="auto"/>
              <w:jc w:val="center"/>
              <w:rPr>
                <w:rFonts w:ascii="Arial" w:eastAsia="Arial" w:hAnsi="Arial" w:cs="Arial"/>
                <w:b/>
              </w:rPr>
            </w:pPr>
          </w:p>
        </w:tc>
        <w:tc>
          <w:tcPr>
            <w:tcW w:w="920" w:type="pct"/>
            <w:tcBorders>
              <w:top w:val="single" w:sz="4" w:space="0" w:color="000000"/>
              <w:left w:val="single" w:sz="4" w:space="0" w:color="000000"/>
              <w:bottom w:val="single" w:sz="4" w:space="0" w:color="000000"/>
            </w:tcBorders>
            <w:vAlign w:val="center"/>
          </w:tcPr>
          <w:p w14:paraId="5ACC6EE8"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Organização de eventos na instituição</w:t>
            </w:r>
          </w:p>
        </w:tc>
        <w:tc>
          <w:tcPr>
            <w:tcW w:w="1073" w:type="pct"/>
            <w:tcBorders>
              <w:top w:val="single" w:sz="4" w:space="0" w:color="000000"/>
              <w:left w:val="single" w:sz="4" w:space="0" w:color="000000"/>
              <w:bottom w:val="single" w:sz="4" w:space="0" w:color="000000"/>
            </w:tcBorders>
            <w:vAlign w:val="center"/>
          </w:tcPr>
          <w:p w14:paraId="6FC7B29D"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do aluno em comissões organizadoras ou executivas de eventos</w:t>
            </w:r>
          </w:p>
        </w:tc>
        <w:tc>
          <w:tcPr>
            <w:tcW w:w="817" w:type="pct"/>
            <w:tcBorders>
              <w:top w:val="single" w:sz="4" w:space="0" w:color="000000"/>
              <w:left w:val="single" w:sz="4" w:space="0" w:color="000000"/>
              <w:bottom w:val="single" w:sz="4" w:space="0" w:color="000000"/>
            </w:tcBorders>
            <w:vAlign w:val="center"/>
          </w:tcPr>
          <w:p w14:paraId="5B1C264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do presidente da comissão</w:t>
            </w:r>
          </w:p>
        </w:tc>
        <w:tc>
          <w:tcPr>
            <w:tcW w:w="766" w:type="pct"/>
            <w:tcBorders>
              <w:top w:val="single" w:sz="4" w:space="0" w:color="000000"/>
              <w:left w:val="single" w:sz="4" w:space="0" w:color="000000"/>
              <w:bottom w:val="single" w:sz="4" w:space="0" w:color="000000"/>
            </w:tcBorders>
            <w:vAlign w:val="center"/>
          </w:tcPr>
          <w:p w14:paraId="61F615C9"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20 h/a por evento</w:t>
            </w:r>
          </w:p>
        </w:tc>
        <w:tc>
          <w:tcPr>
            <w:tcW w:w="772" w:type="pct"/>
            <w:tcBorders>
              <w:top w:val="single" w:sz="4" w:space="0" w:color="000000"/>
              <w:left w:val="single" w:sz="4" w:space="0" w:color="000000"/>
              <w:bottom w:val="single" w:sz="4" w:space="0" w:color="000000"/>
              <w:right w:val="single" w:sz="4" w:space="0" w:color="000000"/>
            </w:tcBorders>
            <w:vAlign w:val="center"/>
          </w:tcPr>
          <w:p w14:paraId="38AEBA9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1DBB6D83" w14:textId="77777777" w:rsidTr="000606EC">
        <w:tc>
          <w:tcPr>
            <w:tcW w:w="652" w:type="pct"/>
            <w:vMerge/>
            <w:tcBorders>
              <w:top w:val="single" w:sz="4" w:space="0" w:color="000000"/>
              <w:left w:val="single" w:sz="4" w:space="0" w:color="000000"/>
              <w:bottom w:val="single" w:sz="4" w:space="0" w:color="000000"/>
            </w:tcBorders>
            <w:vAlign w:val="center"/>
          </w:tcPr>
          <w:p w14:paraId="13D988D5" w14:textId="77777777" w:rsidR="003903E6" w:rsidRDefault="003903E6" w:rsidP="000606EC">
            <w:pPr>
              <w:keepNext/>
              <w:tabs>
                <w:tab w:val="left" w:pos="1152"/>
              </w:tabs>
              <w:spacing w:line="360" w:lineRule="auto"/>
              <w:jc w:val="center"/>
              <w:rPr>
                <w:rFonts w:ascii="Arial" w:eastAsia="Arial" w:hAnsi="Arial" w:cs="Arial"/>
                <w:b/>
              </w:rPr>
            </w:pPr>
          </w:p>
        </w:tc>
        <w:tc>
          <w:tcPr>
            <w:tcW w:w="920" w:type="pct"/>
            <w:tcBorders>
              <w:top w:val="single" w:sz="4" w:space="0" w:color="000000"/>
              <w:left w:val="single" w:sz="4" w:space="0" w:color="000000"/>
              <w:bottom w:val="single" w:sz="4" w:space="0" w:color="000000"/>
            </w:tcBorders>
            <w:vAlign w:val="center"/>
          </w:tcPr>
          <w:p w14:paraId="1B63058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Ministrante de minicursos ou oficinas</w:t>
            </w:r>
          </w:p>
        </w:tc>
        <w:tc>
          <w:tcPr>
            <w:tcW w:w="1073" w:type="pct"/>
            <w:tcBorders>
              <w:top w:val="single" w:sz="4" w:space="0" w:color="000000"/>
              <w:left w:val="single" w:sz="4" w:space="0" w:color="000000"/>
              <w:bottom w:val="single" w:sz="4" w:space="0" w:color="000000"/>
            </w:tcBorders>
            <w:vAlign w:val="center"/>
          </w:tcPr>
          <w:p w14:paraId="40D7138F" w14:textId="77777777" w:rsidR="003903E6" w:rsidRDefault="003903E6" w:rsidP="000606EC">
            <w:pPr>
              <w:rPr>
                <w:rFonts w:ascii="Arial" w:eastAsia="Arial" w:hAnsi="Arial" w:cs="Arial"/>
                <w:sz w:val="20"/>
                <w:szCs w:val="20"/>
              </w:rPr>
            </w:pPr>
            <w:r>
              <w:rPr>
                <w:rFonts w:ascii="Arial" w:eastAsia="Arial" w:hAnsi="Arial" w:cs="Arial"/>
                <w:sz w:val="20"/>
                <w:szCs w:val="20"/>
              </w:rPr>
              <w:t>Organização e condução de minicursos em congressos, simpósios, encontros, seminários, workshops e similares</w:t>
            </w:r>
          </w:p>
        </w:tc>
        <w:tc>
          <w:tcPr>
            <w:tcW w:w="817" w:type="pct"/>
            <w:tcBorders>
              <w:top w:val="single" w:sz="4" w:space="0" w:color="000000"/>
              <w:left w:val="single" w:sz="4" w:space="0" w:color="000000"/>
              <w:bottom w:val="single" w:sz="4" w:space="0" w:color="000000"/>
            </w:tcBorders>
            <w:vAlign w:val="center"/>
          </w:tcPr>
          <w:p w14:paraId="16162BC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ou declaração da entidade organizadora, constando o período da realização</w:t>
            </w:r>
          </w:p>
        </w:tc>
        <w:tc>
          <w:tcPr>
            <w:tcW w:w="766" w:type="pct"/>
            <w:tcBorders>
              <w:top w:val="single" w:sz="4" w:space="0" w:color="000000"/>
              <w:left w:val="single" w:sz="4" w:space="0" w:color="000000"/>
              <w:bottom w:val="single" w:sz="4" w:space="0" w:color="000000"/>
            </w:tcBorders>
            <w:vAlign w:val="center"/>
          </w:tcPr>
          <w:p w14:paraId="6B9AD23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Dobro da carga horária do minicurso, limitado a 20h/a por evento</w:t>
            </w:r>
          </w:p>
        </w:tc>
        <w:tc>
          <w:tcPr>
            <w:tcW w:w="772" w:type="pct"/>
            <w:tcBorders>
              <w:top w:val="single" w:sz="4" w:space="0" w:color="000000"/>
              <w:left w:val="single" w:sz="4" w:space="0" w:color="000000"/>
              <w:bottom w:val="single" w:sz="4" w:space="0" w:color="000000"/>
              <w:right w:val="single" w:sz="4" w:space="0" w:color="000000"/>
            </w:tcBorders>
            <w:vAlign w:val="center"/>
          </w:tcPr>
          <w:p w14:paraId="2D7FDFD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531FFE5D" w14:textId="77777777" w:rsidTr="000606EC">
        <w:tc>
          <w:tcPr>
            <w:tcW w:w="652" w:type="pct"/>
            <w:vMerge/>
            <w:tcBorders>
              <w:top w:val="single" w:sz="4" w:space="0" w:color="000000"/>
              <w:left w:val="single" w:sz="4" w:space="0" w:color="000000"/>
              <w:bottom w:val="single" w:sz="4" w:space="0" w:color="000000"/>
            </w:tcBorders>
            <w:vAlign w:val="center"/>
          </w:tcPr>
          <w:p w14:paraId="3A6500B9" w14:textId="77777777" w:rsidR="003903E6" w:rsidRDefault="003903E6" w:rsidP="000606EC">
            <w:pPr>
              <w:keepNext/>
              <w:tabs>
                <w:tab w:val="left" w:pos="1152"/>
              </w:tabs>
              <w:spacing w:line="360" w:lineRule="auto"/>
              <w:jc w:val="center"/>
              <w:rPr>
                <w:rFonts w:ascii="Arial" w:eastAsia="Arial" w:hAnsi="Arial" w:cs="Arial"/>
                <w:b/>
              </w:rPr>
            </w:pPr>
          </w:p>
        </w:tc>
        <w:tc>
          <w:tcPr>
            <w:tcW w:w="920" w:type="pct"/>
            <w:tcBorders>
              <w:top w:val="single" w:sz="4" w:space="0" w:color="000000"/>
              <w:left w:val="single" w:sz="4" w:space="0" w:color="000000"/>
              <w:bottom w:val="single" w:sz="4" w:space="0" w:color="000000"/>
            </w:tcBorders>
            <w:vAlign w:val="center"/>
          </w:tcPr>
          <w:p w14:paraId="4FD993A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Participação em minicursos</w:t>
            </w:r>
          </w:p>
        </w:tc>
        <w:tc>
          <w:tcPr>
            <w:tcW w:w="1073" w:type="pct"/>
            <w:tcBorders>
              <w:top w:val="single" w:sz="4" w:space="0" w:color="000000"/>
              <w:left w:val="single" w:sz="4" w:space="0" w:color="000000"/>
              <w:bottom w:val="single" w:sz="4" w:space="0" w:color="000000"/>
            </w:tcBorders>
            <w:vAlign w:val="center"/>
          </w:tcPr>
          <w:p w14:paraId="690203FF"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minicursos em congressos, simpósios, encontros, seminários, workshops e similares</w:t>
            </w:r>
          </w:p>
        </w:tc>
        <w:tc>
          <w:tcPr>
            <w:tcW w:w="817" w:type="pct"/>
            <w:tcBorders>
              <w:top w:val="single" w:sz="4" w:space="0" w:color="000000"/>
              <w:left w:val="single" w:sz="4" w:space="0" w:color="000000"/>
              <w:bottom w:val="single" w:sz="4" w:space="0" w:color="000000"/>
            </w:tcBorders>
            <w:vAlign w:val="center"/>
          </w:tcPr>
          <w:p w14:paraId="0D602C6D"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Certificado ou declaração da entidade organizadora, constando o período da realização</w:t>
            </w:r>
          </w:p>
        </w:tc>
        <w:tc>
          <w:tcPr>
            <w:tcW w:w="766" w:type="pct"/>
            <w:tcBorders>
              <w:top w:val="single" w:sz="4" w:space="0" w:color="000000"/>
              <w:left w:val="single" w:sz="4" w:space="0" w:color="000000"/>
              <w:bottom w:val="single" w:sz="4" w:space="0" w:color="000000"/>
            </w:tcBorders>
            <w:vAlign w:val="center"/>
          </w:tcPr>
          <w:p w14:paraId="3D94FC75"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Carga horária do minicurso, limitado a 10 h/a por evento</w:t>
            </w:r>
          </w:p>
        </w:tc>
        <w:tc>
          <w:tcPr>
            <w:tcW w:w="772" w:type="pct"/>
            <w:tcBorders>
              <w:top w:val="single" w:sz="4" w:space="0" w:color="000000"/>
              <w:left w:val="single" w:sz="4" w:space="0" w:color="000000"/>
              <w:bottom w:val="single" w:sz="4" w:space="0" w:color="000000"/>
              <w:right w:val="single" w:sz="4" w:space="0" w:color="000000"/>
            </w:tcBorders>
            <w:vAlign w:val="center"/>
          </w:tcPr>
          <w:p w14:paraId="17A5EA73"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60393C48" w14:textId="77777777" w:rsidTr="000606EC">
        <w:tc>
          <w:tcPr>
            <w:tcW w:w="652" w:type="pct"/>
            <w:vMerge/>
            <w:tcBorders>
              <w:top w:val="single" w:sz="4" w:space="0" w:color="000000"/>
              <w:left w:val="single" w:sz="4" w:space="0" w:color="000000"/>
              <w:bottom w:val="single" w:sz="4" w:space="0" w:color="000000"/>
            </w:tcBorders>
            <w:vAlign w:val="center"/>
          </w:tcPr>
          <w:p w14:paraId="0D6E25A8" w14:textId="77777777" w:rsidR="003903E6" w:rsidRDefault="003903E6" w:rsidP="000606EC">
            <w:pPr>
              <w:keepNext/>
              <w:tabs>
                <w:tab w:val="left" w:pos="1152"/>
              </w:tabs>
              <w:spacing w:line="360" w:lineRule="auto"/>
              <w:jc w:val="center"/>
              <w:rPr>
                <w:rFonts w:ascii="Arial" w:eastAsia="Arial" w:hAnsi="Arial" w:cs="Arial"/>
                <w:b/>
              </w:rPr>
            </w:pPr>
          </w:p>
        </w:tc>
        <w:tc>
          <w:tcPr>
            <w:tcW w:w="920" w:type="pct"/>
            <w:tcBorders>
              <w:top w:val="single" w:sz="4" w:space="0" w:color="000000"/>
              <w:left w:val="single" w:sz="4" w:space="0" w:color="000000"/>
              <w:bottom w:val="single" w:sz="4" w:space="0" w:color="000000"/>
            </w:tcBorders>
            <w:vAlign w:val="center"/>
          </w:tcPr>
          <w:p w14:paraId="55A758C6"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Participação em eventos esportivos oficiais, culturais e feiras/exposições técnicas</w:t>
            </w:r>
          </w:p>
        </w:tc>
        <w:tc>
          <w:tcPr>
            <w:tcW w:w="1073" w:type="pct"/>
            <w:tcBorders>
              <w:top w:val="single" w:sz="4" w:space="0" w:color="000000"/>
              <w:left w:val="single" w:sz="4" w:space="0" w:color="000000"/>
              <w:bottom w:val="single" w:sz="4" w:space="0" w:color="000000"/>
            </w:tcBorders>
            <w:vAlign w:val="center"/>
          </w:tcPr>
          <w:p w14:paraId="10058D5B" w14:textId="77777777" w:rsidR="003903E6" w:rsidRDefault="003903E6" w:rsidP="000606EC">
            <w:pPr>
              <w:rPr>
                <w:rFonts w:ascii="Arial" w:eastAsia="Arial" w:hAnsi="Arial" w:cs="Arial"/>
                <w:sz w:val="20"/>
                <w:szCs w:val="20"/>
              </w:rPr>
            </w:pPr>
            <w:r>
              <w:rPr>
                <w:rFonts w:ascii="Arial" w:eastAsia="Arial" w:hAnsi="Arial" w:cs="Arial"/>
                <w:sz w:val="20"/>
                <w:szCs w:val="20"/>
              </w:rPr>
              <w:t>Como representante da UNIFEI</w:t>
            </w:r>
          </w:p>
        </w:tc>
        <w:tc>
          <w:tcPr>
            <w:tcW w:w="817" w:type="pct"/>
            <w:tcBorders>
              <w:top w:val="single" w:sz="4" w:space="0" w:color="000000"/>
              <w:left w:val="single" w:sz="4" w:space="0" w:color="000000"/>
              <w:bottom w:val="single" w:sz="4" w:space="0" w:color="000000"/>
            </w:tcBorders>
            <w:vAlign w:val="center"/>
          </w:tcPr>
          <w:p w14:paraId="400CA557"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Comprovante de inscrição, constando a data da realização</w:t>
            </w:r>
          </w:p>
        </w:tc>
        <w:tc>
          <w:tcPr>
            <w:tcW w:w="766" w:type="pct"/>
            <w:tcBorders>
              <w:top w:val="single" w:sz="4" w:space="0" w:color="000000"/>
              <w:left w:val="single" w:sz="4" w:space="0" w:color="000000"/>
              <w:bottom w:val="single" w:sz="4" w:space="0" w:color="000000"/>
            </w:tcBorders>
            <w:vAlign w:val="center"/>
          </w:tcPr>
          <w:p w14:paraId="402FC6C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5 h/a por evento</w:t>
            </w:r>
          </w:p>
        </w:tc>
        <w:tc>
          <w:tcPr>
            <w:tcW w:w="772" w:type="pct"/>
            <w:tcBorders>
              <w:top w:val="single" w:sz="4" w:space="0" w:color="000000"/>
              <w:left w:val="single" w:sz="4" w:space="0" w:color="000000"/>
              <w:bottom w:val="single" w:sz="4" w:space="0" w:color="000000"/>
              <w:right w:val="single" w:sz="4" w:space="0" w:color="000000"/>
            </w:tcBorders>
            <w:vAlign w:val="center"/>
          </w:tcPr>
          <w:p w14:paraId="03EAC2A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bl>
    <w:p w14:paraId="0ECA6CED" w14:textId="77777777" w:rsidR="003903E6" w:rsidRDefault="003903E6" w:rsidP="003903E6">
      <w:pPr>
        <w:keepNext/>
        <w:tabs>
          <w:tab w:val="left" w:pos="1152"/>
        </w:tabs>
        <w:spacing w:line="360" w:lineRule="auto"/>
        <w:jc w:val="center"/>
        <w:rPr>
          <w:rFonts w:ascii="Arial" w:eastAsia="Arial" w:hAnsi="Arial" w:cs="Arial"/>
          <w:b/>
        </w:rPr>
      </w:pPr>
    </w:p>
    <w:p w14:paraId="06C1809D" w14:textId="77777777" w:rsidR="003903E6" w:rsidRDefault="003903E6" w:rsidP="003903E6">
      <w:pPr>
        <w:keepNext/>
        <w:tabs>
          <w:tab w:val="left" w:pos="1152"/>
        </w:tabs>
        <w:spacing w:line="360" w:lineRule="auto"/>
        <w:jc w:val="center"/>
        <w:rPr>
          <w:rFonts w:ascii="Arial" w:eastAsia="Arial" w:hAnsi="Arial" w:cs="Arial"/>
        </w:rPr>
      </w:pPr>
      <w:r>
        <w:br w:type="page"/>
      </w:r>
      <w:r>
        <w:rPr>
          <w:rFonts w:ascii="Arial" w:eastAsia="Arial" w:hAnsi="Arial" w:cs="Arial"/>
        </w:rPr>
        <w:lastRenderedPageBreak/>
        <w:tab/>
      </w:r>
      <w:r>
        <w:rPr>
          <w:rFonts w:ascii="Arial" w:eastAsia="Arial" w:hAnsi="Arial" w:cs="Arial"/>
        </w:rPr>
        <w:tab/>
      </w:r>
    </w:p>
    <w:tbl>
      <w:tblPr>
        <w:tblW w:w="5000" w:type="pct"/>
        <w:tblLook w:val="0000" w:firstRow="0" w:lastRow="0" w:firstColumn="0" w:lastColumn="0" w:noHBand="0" w:noVBand="0"/>
      </w:tblPr>
      <w:tblGrid>
        <w:gridCol w:w="1928"/>
        <w:gridCol w:w="2416"/>
        <w:gridCol w:w="3474"/>
        <w:gridCol w:w="2871"/>
        <w:gridCol w:w="1813"/>
        <w:gridCol w:w="2283"/>
      </w:tblGrid>
      <w:tr w:rsidR="003903E6" w14:paraId="61E9D7D8" w14:textId="77777777" w:rsidTr="000606EC">
        <w:tc>
          <w:tcPr>
            <w:tcW w:w="652" w:type="pct"/>
            <w:tcBorders>
              <w:top w:val="single" w:sz="4" w:space="0" w:color="000000"/>
              <w:left w:val="single" w:sz="4" w:space="0" w:color="000000"/>
              <w:bottom w:val="single" w:sz="4" w:space="0" w:color="000000"/>
            </w:tcBorders>
            <w:vAlign w:val="center"/>
          </w:tcPr>
          <w:p w14:paraId="486FC992"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Categoria</w:t>
            </w:r>
          </w:p>
        </w:tc>
        <w:tc>
          <w:tcPr>
            <w:tcW w:w="817" w:type="pct"/>
            <w:tcBorders>
              <w:top w:val="single" w:sz="4" w:space="0" w:color="000000"/>
              <w:left w:val="single" w:sz="4" w:space="0" w:color="000000"/>
              <w:bottom w:val="single" w:sz="4" w:space="0" w:color="000000"/>
            </w:tcBorders>
            <w:vAlign w:val="center"/>
          </w:tcPr>
          <w:p w14:paraId="0394CB45"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175" w:type="pct"/>
            <w:tcBorders>
              <w:top w:val="single" w:sz="4" w:space="0" w:color="000000"/>
              <w:left w:val="single" w:sz="4" w:space="0" w:color="000000"/>
              <w:bottom w:val="single" w:sz="4" w:space="0" w:color="000000"/>
            </w:tcBorders>
            <w:vAlign w:val="center"/>
          </w:tcPr>
          <w:p w14:paraId="7E46D8C0"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971" w:type="pct"/>
            <w:tcBorders>
              <w:top w:val="single" w:sz="4" w:space="0" w:color="000000"/>
              <w:left w:val="single" w:sz="4" w:space="0" w:color="000000"/>
              <w:bottom w:val="single" w:sz="4" w:space="0" w:color="000000"/>
            </w:tcBorders>
            <w:vAlign w:val="center"/>
          </w:tcPr>
          <w:p w14:paraId="7EF630E9"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613" w:type="pct"/>
            <w:tcBorders>
              <w:top w:val="single" w:sz="4" w:space="0" w:color="000000"/>
              <w:left w:val="single" w:sz="4" w:space="0" w:color="000000"/>
              <w:bottom w:val="single" w:sz="4" w:space="0" w:color="000000"/>
            </w:tcBorders>
            <w:vAlign w:val="center"/>
          </w:tcPr>
          <w:p w14:paraId="45BF61E4"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5A1B3C6C"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78A3831E" w14:textId="77777777" w:rsidTr="000606EC">
        <w:tc>
          <w:tcPr>
            <w:tcW w:w="652" w:type="pct"/>
            <w:vMerge w:val="restart"/>
            <w:tcBorders>
              <w:top w:val="single" w:sz="4" w:space="0" w:color="000000"/>
              <w:left w:val="single" w:sz="4" w:space="0" w:color="000000"/>
              <w:bottom w:val="single" w:sz="4" w:space="0" w:color="000000"/>
            </w:tcBorders>
            <w:vAlign w:val="center"/>
          </w:tcPr>
          <w:p w14:paraId="630A66C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Publicações</w:t>
            </w:r>
          </w:p>
        </w:tc>
        <w:tc>
          <w:tcPr>
            <w:tcW w:w="817" w:type="pct"/>
            <w:tcBorders>
              <w:top w:val="single" w:sz="4" w:space="0" w:color="000000"/>
              <w:left w:val="single" w:sz="4" w:space="0" w:color="000000"/>
              <w:bottom w:val="single" w:sz="4" w:space="0" w:color="000000"/>
            </w:tcBorders>
            <w:vAlign w:val="center"/>
          </w:tcPr>
          <w:p w14:paraId="21162DC0"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Artigo completo publicado em revistas indexadas ou trabalho completo publicado nos anais de congressos</w:t>
            </w:r>
          </w:p>
        </w:tc>
        <w:tc>
          <w:tcPr>
            <w:tcW w:w="1175" w:type="pct"/>
            <w:tcBorders>
              <w:top w:val="single" w:sz="4" w:space="0" w:color="000000"/>
              <w:left w:val="single" w:sz="4" w:space="0" w:color="000000"/>
              <w:bottom w:val="single" w:sz="4" w:space="0" w:color="000000"/>
            </w:tcBorders>
            <w:vAlign w:val="center"/>
          </w:tcPr>
          <w:p w14:paraId="6AE5D479" w14:textId="77777777" w:rsidR="003903E6" w:rsidRDefault="003903E6" w:rsidP="000606EC">
            <w:pPr>
              <w:rPr>
                <w:rFonts w:ascii="Arial" w:eastAsia="Arial" w:hAnsi="Arial" w:cs="Arial"/>
                <w:sz w:val="20"/>
                <w:szCs w:val="20"/>
              </w:rPr>
            </w:pPr>
            <w:r>
              <w:rPr>
                <w:rFonts w:ascii="Arial" w:eastAsia="Arial" w:hAnsi="Arial" w:cs="Arial"/>
                <w:sz w:val="20"/>
                <w:szCs w:val="20"/>
              </w:rPr>
              <w:t>Publicação de artigo completo em revistas indexadas ou trabalho completo publicado nos Anais de congresso, tendo como meio de divulgação eletrônico ou impresso, em que o aluno seja autor principal ou co-autor</w:t>
            </w:r>
          </w:p>
        </w:tc>
        <w:tc>
          <w:tcPr>
            <w:tcW w:w="971" w:type="pct"/>
            <w:tcBorders>
              <w:top w:val="single" w:sz="4" w:space="0" w:color="000000"/>
              <w:left w:val="single" w:sz="4" w:space="0" w:color="000000"/>
              <w:bottom w:val="single" w:sz="4" w:space="0" w:color="000000"/>
            </w:tcBorders>
            <w:vAlign w:val="center"/>
          </w:tcPr>
          <w:p w14:paraId="0E1508DE"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Carta de aceite para publicação e, quando já publicada, cópia da primeira página ou endereço ou DOI da publicação, e/ou cópia da primeira página nos Anais ou endereço eletrônico com identificação do evento associado e data</w:t>
            </w:r>
          </w:p>
        </w:tc>
        <w:tc>
          <w:tcPr>
            <w:tcW w:w="613" w:type="pct"/>
            <w:tcBorders>
              <w:top w:val="single" w:sz="4" w:space="0" w:color="000000"/>
              <w:left w:val="single" w:sz="4" w:space="0" w:color="000000"/>
              <w:bottom w:val="single" w:sz="4" w:space="0" w:color="000000"/>
            </w:tcBorders>
            <w:vAlign w:val="center"/>
          </w:tcPr>
          <w:p w14:paraId="5801D72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20 h/a por artigo publicado</w:t>
            </w:r>
          </w:p>
        </w:tc>
        <w:tc>
          <w:tcPr>
            <w:tcW w:w="772" w:type="pct"/>
            <w:tcBorders>
              <w:top w:val="single" w:sz="4" w:space="0" w:color="000000"/>
              <w:left w:val="single" w:sz="4" w:space="0" w:color="000000"/>
              <w:bottom w:val="single" w:sz="4" w:space="0" w:color="000000"/>
              <w:right w:val="single" w:sz="4" w:space="0" w:color="000000"/>
            </w:tcBorders>
            <w:vAlign w:val="center"/>
          </w:tcPr>
          <w:p w14:paraId="59A70CD1"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4E73EB40" w14:textId="77777777" w:rsidTr="000606EC">
        <w:tc>
          <w:tcPr>
            <w:tcW w:w="652" w:type="pct"/>
            <w:vMerge/>
            <w:tcBorders>
              <w:top w:val="single" w:sz="4" w:space="0" w:color="000000"/>
              <w:left w:val="single" w:sz="4" w:space="0" w:color="000000"/>
              <w:bottom w:val="single" w:sz="4" w:space="0" w:color="000000"/>
            </w:tcBorders>
            <w:vAlign w:val="center"/>
          </w:tcPr>
          <w:p w14:paraId="33EA03E5" w14:textId="77777777" w:rsidR="003903E6" w:rsidRDefault="003903E6" w:rsidP="000606EC">
            <w:pPr>
              <w:keepNext/>
              <w:tabs>
                <w:tab w:val="left" w:pos="1152"/>
              </w:tabs>
              <w:spacing w:line="360" w:lineRule="auto"/>
              <w:jc w:val="center"/>
              <w:rPr>
                <w:rFonts w:ascii="Arial" w:eastAsia="Arial" w:hAnsi="Arial" w:cs="Arial"/>
                <w:b/>
              </w:rPr>
            </w:pPr>
          </w:p>
        </w:tc>
        <w:tc>
          <w:tcPr>
            <w:tcW w:w="817" w:type="pct"/>
            <w:tcBorders>
              <w:top w:val="single" w:sz="4" w:space="0" w:color="000000"/>
              <w:left w:val="single" w:sz="4" w:space="0" w:color="000000"/>
              <w:bottom w:val="single" w:sz="4" w:space="0" w:color="000000"/>
            </w:tcBorders>
            <w:vAlign w:val="center"/>
          </w:tcPr>
          <w:p w14:paraId="33A4348B"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Publicação de livros ou capítulo de livros.</w:t>
            </w:r>
          </w:p>
        </w:tc>
        <w:tc>
          <w:tcPr>
            <w:tcW w:w="1175" w:type="pct"/>
            <w:tcBorders>
              <w:top w:val="single" w:sz="4" w:space="0" w:color="000000"/>
              <w:left w:val="single" w:sz="4" w:space="0" w:color="000000"/>
              <w:bottom w:val="single" w:sz="4" w:space="0" w:color="000000"/>
            </w:tcBorders>
            <w:vAlign w:val="center"/>
          </w:tcPr>
          <w:p w14:paraId="3D8095DB" w14:textId="77777777" w:rsidR="003903E6" w:rsidRDefault="003903E6" w:rsidP="000606EC">
            <w:pPr>
              <w:rPr>
                <w:rFonts w:ascii="Arial" w:eastAsia="Arial" w:hAnsi="Arial" w:cs="Arial"/>
                <w:sz w:val="20"/>
                <w:szCs w:val="20"/>
              </w:rPr>
            </w:pPr>
            <w:r>
              <w:rPr>
                <w:rFonts w:ascii="Arial" w:eastAsia="Arial" w:hAnsi="Arial" w:cs="Arial"/>
                <w:sz w:val="20"/>
                <w:szCs w:val="20"/>
              </w:rPr>
              <w:t>Publicação de artigo completo em revistas indexadas, como meio de divulgação eletrônico ou impresso, em que o aluno seja autor ou co-autor</w:t>
            </w:r>
          </w:p>
        </w:tc>
        <w:tc>
          <w:tcPr>
            <w:tcW w:w="971" w:type="pct"/>
            <w:tcBorders>
              <w:top w:val="single" w:sz="4" w:space="0" w:color="000000"/>
              <w:left w:val="single" w:sz="4" w:space="0" w:color="000000"/>
              <w:bottom w:val="single" w:sz="4" w:space="0" w:color="000000"/>
            </w:tcBorders>
            <w:vAlign w:val="center"/>
          </w:tcPr>
          <w:p w14:paraId="0901D8D7"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Cópia da contra-capa, da folha de rosto ou do índice que comprove a autoria e co-autoria da publicação, bem como o registro ISBN da publicação</w:t>
            </w:r>
          </w:p>
        </w:tc>
        <w:tc>
          <w:tcPr>
            <w:tcW w:w="613" w:type="pct"/>
            <w:tcBorders>
              <w:top w:val="single" w:sz="4" w:space="0" w:color="000000"/>
              <w:left w:val="single" w:sz="4" w:space="0" w:color="000000"/>
              <w:bottom w:val="single" w:sz="4" w:space="0" w:color="000000"/>
            </w:tcBorders>
            <w:vAlign w:val="center"/>
          </w:tcPr>
          <w:p w14:paraId="26E86143"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20 h/a por livro/capítulo de livro</w:t>
            </w:r>
          </w:p>
        </w:tc>
        <w:tc>
          <w:tcPr>
            <w:tcW w:w="772" w:type="pct"/>
            <w:tcBorders>
              <w:top w:val="single" w:sz="4" w:space="0" w:color="000000"/>
              <w:left w:val="single" w:sz="4" w:space="0" w:color="000000"/>
              <w:bottom w:val="single" w:sz="4" w:space="0" w:color="000000"/>
              <w:right w:val="single" w:sz="4" w:space="0" w:color="000000"/>
            </w:tcBorders>
            <w:vAlign w:val="center"/>
          </w:tcPr>
          <w:p w14:paraId="3BE800CF"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r w:rsidR="003903E6" w14:paraId="7540A9B0" w14:textId="77777777" w:rsidTr="000606EC">
        <w:tc>
          <w:tcPr>
            <w:tcW w:w="652" w:type="pct"/>
            <w:vMerge/>
            <w:tcBorders>
              <w:top w:val="single" w:sz="4" w:space="0" w:color="000000"/>
              <w:left w:val="single" w:sz="4" w:space="0" w:color="000000"/>
              <w:bottom w:val="single" w:sz="4" w:space="0" w:color="000000"/>
            </w:tcBorders>
            <w:vAlign w:val="center"/>
          </w:tcPr>
          <w:p w14:paraId="5014DF39" w14:textId="77777777" w:rsidR="003903E6" w:rsidRDefault="003903E6" w:rsidP="000606EC">
            <w:pPr>
              <w:keepNext/>
              <w:tabs>
                <w:tab w:val="left" w:pos="1152"/>
              </w:tabs>
              <w:spacing w:line="360" w:lineRule="auto"/>
              <w:jc w:val="center"/>
              <w:rPr>
                <w:rFonts w:ascii="Arial" w:eastAsia="Arial" w:hAnsi="Arial" w:cs="Arial"/>
                <w:b/>
              </w:rPr>
            </w:pPr>
          </w:p>
        </w:tc>
        <w:tc>
          <w:tcPr>
            <w:tcW w:w="817" w:type="pct"/>
            <w:tcBorders>
              <w:top w:val="single" w:sz="4" w:space="0" w:color="000000"/>
              <w:left w:val="single" w:sz="4" w:space="0" w:color="000000"/>
              <w:bottom w:val="single" w:sz="4" w:space="0" w:color="000000"/>
            </w:tcBorders>
            <w:vAlign w:val="center"/>
          </w:tcPr>
          <w:p w14:paraId="4BC479E7"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Resumo ou resumo expandido de trabalhos científicos publicados nos anais de congressos</w:t>
            </w:r>
          </w:p>
        </w:tc>
        <w:tc>
          <w:tcPr>
            <w:tcW w:w="1175" w:type="pct"/>
            <w:tcBorders>
              <w:top w:val="single" w:sz="4" w:space="0" w:color="000000"/>
              <w:left w:val="single" w:sz="4" w:space="0" w:color="000000"/>
              <w:bottom w:val="single" w:sz="4" w:space="0" w:color="000000"/>
            </w:tcBorders>
            <w:vAlign w:val="center"/>
          </w:tcPr>
          <w:p w14:paraId="4B8577D9" w14:textId="77777777" w:rsidR="003903E6" w:rsidRDefault="003903E6" w:rsidP="000606EC">
            <w:pPr>
              <w:rPr>
                <w:rFonts w:ascii="Arial" w:eastAsia="Arial" w:hAnsi="Arial" w:cs="Arial"/>
                <w:sz w:val="20"/>
                <w:szCs w:val="20"/>
              </w:rPr>
            </w:pPr>
            <w:r>
              <w:rPr>
                <w:rFonts w:ascii="Arial" w:eastAsia="Arial" w:hAnsi="Arial" w:cs="Arial"/>
                <w:sz w:val="20"/>
                <w:szCs w:val="20"/>
              </w:rPr>
              <w:t>Publicação de resumo ou resumo expandido publicado nos Anais de congresso em que o aluno seja autor principal ou co-autor</w:t>
            </w:r>
          </w:p>
        </w:tc>
        <w:tc>
          <w:tcPr>
            <w:tcW w:w="971" w:type="pct"/>
            <w:tcBorders>
              <w:top w:val="single" w:sz="4" w:space="0" w:color="000000"/>
              <w:left w:val="single" w:sz="4" w:space="0" w:color="000000"/>
              <w:bottom w:val="single" w:sz="4" w:space="0" w:color="000000"/>
            </w:tcBorders>
            <w:vAlign w:val="center"/>
          </w:tcPr>
          <w:p w14:paraId="5A538D0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Cópia do resumo nos Anais ou endereço eletrônico com identificação do evento associado e data</w:t>
            </w:r>
          </w:p>
        </w:tc>
        <w:tc>
          <w:tcPr>
            <w:tcW w:w="613" w:type="pct"/>
            <w:tcBorders>
              <w:top w:val="single" w:sz="4" w:space="0" w:color="000000"/>
              <w:left w:val="single" w:sz="4" w:space="0" w:color="000000"/>
              <w:bottom w:val="single" w:sz="4" w:space="0" w:color="000000"/>
            </w:tcBorders>
            <w:vAlign w:val="center"/>
          </w:tcPr>
          <w:p w14:paraId="52556303"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10 h/a por resumo ou resumo expandido</w:t>
            </w:r>
          </w:p>
        </w:tc>
        <w:tc>
          <w:tcPr>
            <w:tcW w:w="772" w:type="pct"/>
            <w:tcBorders>
              <w:top w:val="single" w:sz="4" w:space="0" w:color="000000"/>
              <w:left w:val="single" w:sz="4" w:space="0" w:color="000000"/>
              <w:bottom w:val="single" w:sz="4" w:space="0" w:color="000000"/>
              <w:right w:val="single" w:sz="4" w:space="0" w:color="000000"/>
            </w:tcBorders>
            <w:vAlign w:val="center"/>
          </w:tcPr>
          <w:p w14:paraId="30C44966"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bl>
    <w:p w14:paraId="4CBACAC2" w14:textId="77777777" w:rsidR="003903E6" w:rsidRDefault="003903E6" w:rsidP="003903E6">
      <w:pPr>
        <w:keepNext/>
        <w:tabs>
          <w:tab w:val="left" w:pos="1152"/>
        </w:tabs>
        <w:spacing w:line="360" w:lineRule="auto"/>
        <w:jc w:val="cente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tbl>
      <w:tblPr>
        <w:tblW w:w="5000" w:type="pct"/>
        <w:tblLook w:val="0000" w:firstRow="0" w:lastRow="0" w:firstColumn="0" w:lastColumn="0" w:noHBand="0" w:noVBand="0"/>
      </w:tblPr>
      <w:tblGrid>
        <w:gridCol w:w="1927"/>
        <w:gridCol w:w="1813"/>
        <w:gridCol w:w="4081"/>
        <w:gridCol w:w="2871"/>
        <w:gridCol w:w="1813"/>
        <w:gridCol w:w="2280"/>
      </w:tblGrid>
      <w:tr w:rsidR="003903E6" w14:paraId="11DC7ED9" w14:textId="77777777" w:rsidTr="000606EC">
        <w:tc>
          <w:tcPr>
            <w:tcW w:w="652" w:type="pct"/>
            <w:tcBorders>
              <w:top w:val="single" w:sz="4" w:space="0" w:color="000000"/>
              <w:left w:val="single" w:sz="4" w:space="0" w:color="000000"/>
              <w:bottom w:val="single" w:sz="4" w:space="0" w:color="000000"/>
            </w:tcBorders>
            <w:vAlign w:val="center"/>
          </w:tcPr>
          <w:p w14:paraId="35015E34"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Categoria</w:t>
            </w:r>
          </w:p>
        </w:tc>
        <w:tc>
          <w:tcPr>
            <w:tcW w:w="613" w:type="pct"/>
            <w:tcBorders>
              <w:top w:val="single" w:sz="4" w:space="0" w:color="000000"/>
              <w:left w:val="single" w:sz="4" w:space="0" w:color="000000"/>
              <w:bottom w:val="single" w:sz="4" w:space="0" w:color="000000"/>
            </w:tcBorders>
            <w:vAlign w:val="center"/>
          </w:tcPr>
          <w:p w14:paraId="1087AFAF"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Modalidade</w:t>
            </w:r>
          </w:p>
        </w:tc>
        <w:tc>
          <w:tcPr>
            <w:tcW w:w="1380" w:type="pct"/>
            <w:tcBorders>
              <w:top w:val="single" w:sz="4" w:space="0" w:color="000000"/>
              <w:left w:val="single" w:sz="4" w:space="0" w:color="000000"/>
              <w:bottom w:val="single" w:sz="4" w:space="0" w:color="000000"/>
            </w:tcBorders>
            <w:vAlign w:val="center"/>
          </w:tcPr>
          <w:p w14:paraId="406B884B"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Descrição de atividades</w:t>
            </w:r>
          </w:p>
        </w:tc>
        <w:tc>
          <w:tcPr>
            <w:tcW w:w="971" w:type="pct"/>
            <w:tcBorders>
              <w:top w:val="single" w:sz="4" w:space="0" w:color="000000"/>
              <w:left w:val="single" w:sz="4" w:space="0" w:color="000000"/>
              <w:bottom w:val="single" w:sz="4" w:space="0" w:color="000000"/>
            </w:tcBorders>
            <w:vAlign w:val="center"/>
          </w:tcPr>
          <w:p w14:paraId="7858762A"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Documentação exigida</w:t>
            </w:r>
          </w:p>
        </w:tc>
        <w:tc>
          <w:tcPr>
            <w:tcW w:w="613" w:type="pct"/>
            <w:tcBorders>
              <w:top w:val="single" w:sz="4" w:space="0" w:color="000000"/>
              <w:left w:val="single" w:sz="4" w:space="0" w:color="000000"/>
              <w:bottom w:val="single" w:sz="4" w:space="0" w:color="000000"/>
            </w:tcBorders>
            <w:vAlign w:val="center"/>
          </w:tcPr>
          <w:p w14:paraId="74BA300D"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Carga Horária</w:t>
            </w:r>
          </w:p>
        </w:tc>
        <w:tc>
          <w:tcPr>
            <w:tcW w:w="772" w:type="pct"/>
            <w:tcBorders>
              <w:top w:val="single" w:sz="4" w:space="0" w:color="000000"/>
              <w:left w:val="single" w:sz="4" w:space="0" w:color="000000"/>
              <w:bottom w:val="single" w:sz="4" w:space="0" w:color="000000"/>
              <w:right w:val="single" w:sz="4" w:space="0" w:color="000000"/>
            </w:tcBorders>
            <w:vAlign w:val="center"/>
          </w:tcPr>
          <w:p w14:paraId="25D25A3C" w14:textId="77777777" w:rsidR="003903E6" w:rsidRDefault="003903E6" w:rsidP="000606EC">
            <w:pPr>
              <w:spacing w:before="120" w:after="120"/>
              <w:jc w:val="center"/>
              <w:rPr>
                <w:rFonts w:ascii="Arial" w:eastAsia="Arial" w:hAnsi="Arial" w:cs="Arial"/>
                <w:b/>
                <w:sz w:val="20"/>
                <w:szCs w:val="20"/>
              </w:rPr>
            </w:pPr>
            <w:r>
              <w:rPr>
                <w:rFonts w:ascii="Arial" w:eastAsia="Arial" w:hAnsi="Arial" w:cs="Arial"/>
                <w:b/>
                <w:sz w:val="20"/>
                <w:szCs w:val="20"/>
              </w:rPr>
              <w:t>Época de realização</w:t>
            </w:r>
          </w:p>
        </w:tc>
      </w:tr>
      <w:tr w:rsidR="003903E6" w14:paraId="132F7FDA" w14:textId="77777777" w:rsidTr="000606EC">
        <w:tc>
          <w:tcPr>
            <w:tcW w:w="652" w:type="pct"/>
            <w:tcBorders>
              <w:top w:val="single" w:sz="4" w:space="0" w:color="000000"/>
              <w:left w:val="single" w:sz="4" w:space="0" w:color="000000"/>
              <w:bottom w:val="single" w:sz="4" w:space="0" w:color="000000"/>
            </w:tcBorders>
            <w:vAlign w:val="center"/>
          </w:tcPr>
          <w:p w14:paraId="52FB168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Voluntariado</w:t>
            </w:r>
          </w:p>
        </w:tc>
        <w:tc>
          <w:tcPr>
            <w:tcW w:w="613" w:type="pct"/>
            <w:tcBorders>
              <w:top w:val="single" w:sz="4" w:space="0" w:color="000000"/>
              <w:left w:val="single" w:sz="4" w:space="0" w:color="000000"/>
              <w:bottom w:val="single" w:sz="4" w:space="0" w:color="000000"/>
            </w:tcBorders>
            <w:vAlign w:val="center"/>
          </w:tcPr>
          <w:p w14:paraId="059B649A"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Ação social</w:t>
            </w:r>
          </w:p>
        </w:tc>
        <w:tc>
          <w:tcPr>
            <w:tcW w:w="1380" w:type="pct"/>
            <w:tcBorders>
              <w:top w:val="single" w:sz="4" w:space="0" w:color="000000"/>
              <w:left w:val="single" w:sz="4" w:space="0" w:color="000000"/>
              <w:bottom w:val="single" w:sz="4" w:space="0" w:color="000000"/>
            </w:tcBorders>
            <w:vAlign w:val="center"/>
          </w:tcPr>
          <w:p w14:paraId="356F2696" w14:textId="77777777" w:rsidR="003903E6" w:rsidRDefault="003903E6" w:rsidP="000606EC">
            <w:pPr>
              <w:rPr>
                <w:rFonts w:ascii="Arial" w:eastAsia="Arial" w:hAnsi="Arial" w:cs="Arial"/>
                <w:sz w:val="20"/>
                <w:szCs w:val="20"/>
              </w:rPr>
            </w:pPr>
            <w:r>
              <w:rPr>
                <w:rFonts w:ascii="Arial" w:eastAsia="Arial" w:hAnsi="Arial" w:cs="Arial"/>
                <w:sz w:val="20"/>
                <w:szCs w:val="20"/>
              </w:rPr>
              <w:t>Participação em qualquer atividade que configure como trabalho voluntário, incluso cursinho pré-vestibular sem fins lucrativos, e outra atividade interna ou externa à instituição (com validação da carga pelo colegiado do curso)</w:t>
            </w:r>
          </w:p>
        </w:tc>
        <w:tc>
          <w:tcPr>
            <w:tcW w:w="971" w:type="pct"/>
            <w:tcBorders>
              <w:top w:val="single" w:sz="4" w:space="0" w:color="000000"/>
              <w:left w:val="single" w:sz="4" w:space="0" w:color="000000"/>
              <w:bottom w:val="single" w:sz="4" w:space="0" w:color="000000"/>
            </w:tcBorders>
            <w:vAlign w:val="center"/>
          </w:tcPr>
          <w:p w14:paraId="04281CA4"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Declaração do responsável pela entidade beneficiada e data da realização e validação da carga horária pelo colegiado do curso</w:t>
            </w:r>
          </w:p>
        </w:tc>
        <w:tc>
          <w:tcPr>
            <w:tcW w:w="613" w:type="pct"/>
            <w:tcBorders>
              <w:top w:val="single" w:sz="4" w:space="0" w:color="000000"/>
              <w:left w:val="single" w:sz="4" w:space="0" w:color="000000"/>
              <w:bottom w:val="single" w:sz="4" w:space="0" w:color="000000"/>
            </w:tcBorders>
            <w:vAlign w:val="center"/>
          </w:tcPr>
          <w:p w14:paraId="11DF7262"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10 h/a por semestre</w:t>
            </w:r>
          </w:p>
        </w:tc>
        <w:tc>
          <w:tcPr>
            <w:tcW w:w="772" w:type="pct"/>
            <w:tcBorders>
              <w:top w:val="single" w:sz="4" w:space="0" w:color="000000"/>
              <w:left w:val="single" w:sz="4" w:space="0" w:color="000000"/>
              <w:bottom w:val="single" w:sz="4" w:space="0" w:color="000000"/>
              <w:right w:val="single" w:sz="4" w:space="0" w:color="000000"/>
            </w:tcBorders>
            <w:vAlign w:val="center"/>
          </w:tcPr>
          <w:p w14:paraId="4433D2EC" w14:textId="77777777" w:rsidR="003903E6" w:rsidRDefault="003903E6" w:rsidP="000606EC">
            <w:pPr>
              <w:jc w:val="center"/>
              <w:rPr>
                <w:rFonts w:ascii="Arial" w:eastAsia="Arial" w:hAnsi="Arial" w:cs="Arial"/>
                <w:sz w:val="20"/>
                <w:szCs w:val="20"/>
              </w:rPr>
            </w:pPr>
            <w:r>
              <w:rPr>
                <w:rFonts w:ascii="Arial" w:eastAsia="Arial" w:hAnsi="Arial" w:cs="Arial"/>
                <w:sz w:val="20"/>
                <w:szCs w:val="20"/>
              </w:rPr>
              <w:t>Durante o curso</w:t>
            </w:r>
          </w:p>
        </w:tc>
      </w:tr>
    </w:tbl>
    <w:p w14:paraId="2048990D" w14:textId="77777777" w:rsidR="003903E6" w:rsidRDefault="003903E6" w:rsidP="003C5665">
      <w:pPr>
        <w:keepNext/>
        <w:tabs>
          <w:tab w:val="left" w:pos="1152"/>
        </w:tabs>
        <w:spacing w:line="360" w:lineRule="auto"/>
        <w:rPr>
          <w:rFonts w:ascii="Arial" w:eastAsia="Arial" w:hAnsi="Arial" w:cs="Arial"/>
          <w:b/>
        </w:rPr>
      </w:pPr>
    </w:p>
    <w:sectPr w:rsidR="003903E6" w:rsidSect="00D0464D">
      <w:pgSz w:w="16837" w:h="11905" w:orient="landscape"/>
      <w:pgMar w:top="1134" w:right="1134" w:bottom="1134" w:left="1134" w:header="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9339A" w15:done="0"/>
  <w15:commentEx w15:paraId="700D4E6B" w15:done="0"/>
  <w15:commentEx w15:paraId="498656E8" w15:done="0"/>
  <w15:commentEx w15:paraId="1EBDE374" w15:done="0"/>
  <w15:commentEx w15:paraId="575E4425" w15:done="0"/>
  <w15:commentEx w15:paraId="271B9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9339A" w16cid:durableId="1DD3D18E"/>
  <w16cid:commentId w16cid:paraId="700D4E6B" w16cid:durableId="1DD3D2C5"/>
  <w16cid:commentId w16cid:paraId="498656E8" w16cid:durableId="1DD3D37F"/>
  <w16cid:commentId w16cid:paraId="1EBDE374" w16cid:durableId="1DD3D7D3"/>
  <w16cid:commentId w16cid:paraId="575E4425" w16cid:durableId="1DD3DCA2"/>
  <w16cid:commentId w16cid:paraId="271B9467" w16cid:durableId="1DD3E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AE2EC" w14:textId="77777777" w:rsidR="00EB11AE" w:rsidRDefault="00EB11AE">
      <w:r>
        <w:separator/>
      </w:r>
    </w:p>
  </w:endnote>
  <w:endnote w:type="continuationSeparator" w:id="0">
    <w:p w14:paraId="1550A14B" w14:textId="77777777" w:rsidR="00EB11AE" w:rsidRDefault="00EB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11957"/>
      <w:docPartObj>
        <w:docPartGallery w:val="Page Numbers (Bottom of Page)"/>
        <w:docPartUnique/>
      </w:docPartObj>
    </w:sdtPr>
    <w:sdtEndPr/>
    <w:sdtContent>
      <w:p w14:paraId="2B16FA02" w14:textId="23A0F763" w:rsidR="00302F28" w:rsidRDefault="00302F28">
        <w:pPr>
          <w:pStyle w:val="Rodap"/>
          <w:jc w:val="right"/>
        </w:pPr>
        <w:r>
          <w:fldChar w:fldCharType="begin"/>
        </w:r>
        <w:r>
          <w:instrText>PAGE   \* MERGEFORMAT</w:instrText>
        </w:r>
        <w:r>
          <w:fldChar w:fldCharType="separate"/>
        </w:r>
        <w:r w:rsidR="002524FD" w:rsidRPr="002524FD">
          <w:rPr>
            <w:noProof/>
            <w:lang w:val="pt-BR"/>
          </w:rPr>
          <w:t>14</w:t>
        </w:r>
        <w:r>
          <w:fldChar w:fldCharType="end"/>
        </w:r>
      </w:p>
    </w:sdtContent>
  </w:sdt>
  <w:p w14:paraId="2B81EFE0" w14:textId="77777777" w:rsidR="00302F28" w:rsidRDefault="00302F2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0C7C" w14:textId="053CDE33" w:rsidR="00302F28" w:rsidRDefault="00302F28">
    <w:pPr>
      <w:tabs>
        <w:tab w:val="center" w:pos="4252"/>
        <w:tab w:val="right" w:pos="8504"/>
      </w:tabs>
      <w:jc w:val="right"/>
    </w:pPr>
    <w:r>
      <w:fldChar w:fldCharType="begin"/>
    </w:r>
    <w:r>
      <w:instrText>PAGE</w:instrText>
    </w:r>
    <w:r>
      <w:fldChar w:fldCharType="separate"/>
    </w:r>
    <w:r w:rsidR="002524FD">
      <w:rPr>
        <w:noProof/>
      </w:rPr>
      <w:t>27</w:t>
    </w:r>
    <w:r>
      <w:fldChar w:fldCharType="end"/>
    </w:r>
  </w:p>
  <w:p w14:paraId="05B3F539" w14:textId="77777777" w:rsidR="00302F28" w:rsidRDefault="00302F28">
    <w:pPr>
      <w:tabs>
        <w:tab w:val="center" w:pos="4252"/>
        <w:tab w:val="right" w:pos="8504"/>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8495" w14:textId="7A6B1512" w:rsidR="00302F28" w:rsidRDefault="00302F28">
    <w:pPr>
      <w:tabs>
        <w:tab w:val="center" w:pos="4252"/>
        <w:tab w:val="right" w:pos="8504"/>
      </w:tabs>
      <w:jc w:val="right"/>
    </w:pPr>
    <w:r>
      <w:fldChar w:fldCharType="begin"/>
    </w:r>
    <w:r>
      <w:instrText>PAGE</w:instrText>
    </w:r>
    <w:r>
      <w:fldChar w:fldCharType="separate"/>
    </w:r>
    <w:r w:rsidR="002524FD">
      <w:rPr>
        <w:noProof/>
      </w:rPr>
      <w:t>58</w:t>
    </w:r>
    <w:r>
      <w:fldChar w:fldCharType="end"/>
    </w:r>
  </w:p>
  <w:p w14:paraId="023F1C6D" w14:textId="77777777" w:rsidR="00302F28" w:rsidRDefault="00302F28">
    <w:pPr>
      <w:tabs>
        <w:tab w:val="center" w:pos="4252"/>
        <w:tab w:val="right" w:pos="8504"/>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3D81C" w14:textId="77777777" w:rsidR="00EB11AE" w:rsidRDefault="00EB11AE">
      <w:r>
        <w:separator/>
      </w:r>
    </w:p>
  </w:footnote>
  <w:footnote w:type="continuationSeparator" w:id="0">
    <w:p w14:paraId="2993D45A" w14:textId="77777777" w:rsidR="00EB11AE" w:rsidRDefault="00EB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6BB90" w14:textId="77777777" w:rsidR="00302F28" w:rsidRDefault="00302F28" w:rsidP="007849B8">
    <w:pPr>
      <w:pStyle w:val="NormalWeb"/>
      <w:spacing w:before="720" w:beforeAutospacing="0" w:after="120" w:afterAutospacing="0"/>
      <w:jc w:val="center"/>
    </w:pPr>
    <w:r>
      <w:rPr>
        <w:rFonts w:ascii="Arial" w:hAnsi="Arial" w:cs="Arial"/>
        <w:noProof/>
        <w:color w:val="000000"/>
      </w:rPr>
      <w:drawing>
        <wp:anchor distT="0" distB="0" distL="114300" distR="114300" simplePos="0" relativeHeight="251661312" behindDoc="0" locked="0" layoutInCell="1" allowOverlap="1" wp14:anchorId="5F4B8D71" wp14:editId="707E0928">
          <wp:simplePos x="0" y="0"/>
          <wp:positionH relativeFrom="column">
            <wp:posOffset>-21590</wp:posOffset>
          </wp:positionH>
          <wp:positionV relativeFrom="paragraph">
            <wp:posOffset>236855</wp:posOffset>
          </wp:positionV>
          <wp:extent cx="723265" cy="762635"/>
          <wp:effectExtent l="0" t="0" r="635"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626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000000"/>
      </w:rPr>
      <w:t>Projeto Pedagógico do Curso de Engenharia de Materiais  </w:t>
    </w:r>
  </w:p>
  <w:p w14:paraId="185658F5" w14:textId="77777777" w:rsidR="00302F28" w:rsidRPr="00CF5AF2" w:rsidRDefault="00302F28" w:rsidP="00CF5AF2">
    <w:pPr>
      <w:pStyle w:val="NormalWeb"/>
      <w:spacing w:before="0" w:beforeAutospacing="0" w:after="120" w:afterAutospacing="0"/>
      <w:jc w:val="center"/>
      <w:rPr>
        <w:rFonts w:ascii="Arial" w:hAnsi="Arial" w:cs="Arial"/>
        <w:color w:val="000000"/>
      </w:rPr>
    </w:pPr>
    <w:r>
      <w:rPr>
        <w:rFonts w:ascii="Arial" w:hAnsi="Arial" w:cs="Arial"/>
        <w:color w:val="000000"/>
      </w:rPr>
      <w:t xml:space="preserve">UNIFEI - </w:t>
    </w:r>
    <w:r>
      <w:rPr>
        <w:rFonts w:ascii="Arial" w:hAnsi="Arial" w:cs="Arial"/>
        <w:i/>
        <w:iCs/>
        <w:color w:val="000000"/>
      </w:rPr>
      <w:t>Campus</w:t>
    </w:r>
    <w:r>
      <w:rPr>
        <w:rFonts w:ascii="Arial" w:hAnsi="Arial" w:cs="Arial"/>
        <w:color w:val="000000"/>
      </w:rPr>
      <w:t xml:space="preserve"> Itabira</w:t>
    </w:r>
    <w:r>
      <w:t xml:space="preserve"> </w:t>
    </w:r>
  </w:p>
  <w:p w14:paraId="439F7A15" w14:textId="77777777" w:rsidR="00302F28" w:rsidRDefault="00302F28" w:rsidP="007849B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AC868" w14:textId="77777777" w:rsidR="00302F28" w:rsidRDefault="00302F28" w:rsidP="0007429A">
    <w:pPr>
      <w:pStyle w:val="NormalWeb"/>
      <w:spacing w:before="720" w:beforeAutospacing="0" w:after="120" w:afterAutospacing="0"/>
      <w:jc w:val="center"/>
    </w:pPr>
    <w:r>
      <w:rPr>
        <w:rFonts w:ascii="Arial" w:hAnsi="Arial" w:cs="Arial"/>
        <w:noProof/>
        <w:color w:val="000000"/>
      </w:rPr>
      <w:drawing>
        <wp:anchor distT="0" distB="0" distL="114300" distR="114300" simplePos="0" relativeHeight="251663360" behindDoc="0" locked="0" layoutInCell="1" allowOverlap="1" wp14:anchorId="2E322CF5" wp14:editId="55F37C5C">
          <wp:simplePos x="0" y="0"/>
          <wp:positionH relativeFrom="column">
            <wp:posOffset>-21590</wp:posOffset>
          </wp:positionH>
          <wp:positionV relativeFrom="paragraph">
            <wp:posOffset>236855</wp:posOffset>
          </wp:positionV>
          <wp:extent cx="723265" cy="762635"/>
          <wp:effectExtent l="0" t="0" r="635" b="0"/>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626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000000"/>
      </w:rPr>
      <w:t>Projeto Pedagógico do Curso de Engenharia de Materiais  </w:t>
    </w:r>
  </w:p>
  <w:p w14:paraId="66D706E9" w14:textId="77777777" w:rsidR="00302F28" w:rsidRPr="00CF5AF2" w:rsidRDefault="00302F28" w:rsidP="0007429A">
    <w:pPr>
      <w:pStyle w:val="NormalWeb"/>
      <w:spacing w:before="0" w:beforeAutospacing="0" w:after="120" w:afterAutospacing="0"/>
      <w:jc w:val="center"/>
      <w:rPr>
        <w:rFonts w:ascii="Arial" w:hAnsi="Arial" w:cs="Arial"/>
        <w:color w:val="000000"/>
      </w:rPr>
    </w:pPr>
    <w:r>
      <w:rPr>
        <w:rFonts w:ascii="Arial" w:hAnsi="Arial" w:cs="Arial"/>
        <w:color w:val="000000"/>
      </w:rPr>
      <w:t xml:space="preserve">UNIFEI - </w:t>
    </w:r>
    <w:r>
      <w:rPr>
        <w:rFonts w:ascii="Arial" w:hAnsi="Arial" w:cs="Arial"/>
        <w:i/>
        <w:iCs/>
        <w:color w:val="000000"/>
      </w:rPr>
      <w:t>Campus</w:t>
    </w:r>
    <w:r>
      <w:rPr>
        <w:rFonts w:ascii="Arial" w:hAnsi="Arial" w:cs="Arial"/>
        <w:color w:val="000000"/>
      </w:rPr>
      <w:t xml:space="preserve"> Itabira</w:t>
    </w:r>
    <w:r>
      <w:t xml:space="preserve"> </w:t>
    </w:r>
  </w:p>
  <w:p w14:paraId="6230FD45" w14:textId="77777777" w:rsidR="00302F28" w:rsidRDefault="00302F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2454" w14:textId="77777777" w:rsidR="00302F28" w:rsidRDefault="00302F28" w:rsidP="006B59D8">
    <w:pPr>
      <w:pStyle w:val="NormalWeb"/>
      <w:spacing w:before="720" w:beforeAutospacing="0" w:after="120" w:afterAutospacing="0"/>
      <w:jc w:val="center"/>
    </w:pPr>
    <w:r>
      <w:rPr>
        <w:rFonts w:ascii="Arial" w:hAnsi="Arial" w:cs="Arial"/>
        <w:noProof/>
        <w:color w:val="000000"/>
      </w:rPr>
      <w:drawing>
        <wp:anchor distT="0" distB="0" distL="114300" distR="114300" simplePos="0" relativeHeight="251665408" behindDoc="0" locked="0" layoutInCell="1" allowOverlap="1" wp14:anchorId="78F6A897" wp14:editId="29AE9A86">
          <wp:simplePos x="0" y="0"/>
          <wp:positionH relativeFrom="column">
            <wp:posOffset>-21590</wp:posOffset>
          </wp:positionH>
          <wp:positionV relativeFrom="paragraph">
            <wp:posOffset>236855</wp:posOffset>
          </wp:positionV>
          <wp:extent cx="723265" cy="762635"/>
          <wp:effectExtent l="0" t="0" r="635" b="0"/>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626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000000"/>
      </w:rPr>
      <w:t>Projeto Pedagógico do Curso de Engenharia de Materiais  </w:t>
    </w:r>
  </w:p>
  <w:p w14:paraId="0DB78C9A" w14:textId="77777777" w:rsidR="00302F28" w:rsidRPr="00CF5AF2" w:rsidRDefault="00302F28" w:rsidP="006B59D8">
    <w:pPr>
      <w:pStyle w:val="NormalWeb"/>
      <w:spacing w:before="0" w:beforeAutospacing="0" w:after="120" w:afterAutospacing="0"/>
      <w:jc w:val="center"/>
      <w:rPr>
        <w:rFonts w:ascii="Arial" w:hAnsi="Arial" w:cs="Arial"/>
        <w:color w:val="000000"/>
      </w:rPr>
    </w:pPr>
    <w:r>
      <w:rPr>
        <w:rFonts w:ascii="Arial" w:hAnsi="Arial" w:cs="Arial"/>
        <w:color w:val="000000"/>
      </w:rPr>
      <w:t xml:space="preserve">UNIFEI - </w:t>
    </w:r>
    <w:r>
      <w:rPr>
        <w:rFonts w:ascii="Arial" w:hAnsi="Arial" w:cs="Arial"/>
        <w:i/>
        <w:iCs/>
        <w:color w:val="000000"/>
      </w:rPr>
      <w:t>Campus</w:t>
    </w:r>
    <w:r>
      <w:rPr>
        <w:rFonts w:ascii="Arial" w:hAnsi="Arial" w:cs="Arial"/>
        <w:color w:val="000000"/>
      </w:rPr>
      <w:t xml:space="preserve"> Itabira</w:t>
    </w:r>
    <w:r>
      <w:t xml:space="preserve"> </w:t>
    </w:r>
  </w:p>
  <w:p w14:paraId="55999A81" w14:textId="77777777" w:rsidR="00302F28" w:rsidRDefault="00302F28" w:rsidP="006B59D8"/>
  <w:p w14:paraId="00C9274D" w14:textId="77777777" w:rsidR="00302F28" w:rsidRDefault="00302F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78"/>
    <w:multiLevelType w:val="hybridMultilevel"/>
    <w:tmpl w:val="9A122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1320E9"/>
    <w:multiLevelType w:val="multilevel"/>
    <w:tmpl w:val="89D09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86507B"/>
    <w:multiLevelType w:val="hybridMultilevel"/>
    <w:tmpl w:val="8D2EA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3C2676C"/>
    <w:multiLevelType w:val="hybridMultilevel"/>
    <w:tmpl w:val="E806B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6D95CA3"/>
    <w:multiLevelType w:val="hybridMultilevel"/>
    <w:tmpl w:val="3C5C1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8A84E98"/>
    <w:multiLevelType w:val="hybridMultilevel"/>
    <w:tmpl w:val="E34A4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7A1153"/>
    <w:multiLevelType w:val="hybridMultilevel"/>
    <w:tmpl w:val="81B45D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242725"/>
    <w:multiLevelType w:val="hybridMultilevel"/>
    <w:tmpl w:val="1D1AD67A"/>
    <w:lvl w:ilvl="0" w:tplc="931E64FE">
      <w:start w:val="1"/>
      <w:numFmt w:val="upperRoman"/>
      <w:pStyle w:val="Estilo6"/>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103A458D"/>
    <w:multiLevelType w:val="hybridMultilevel"/>
    <w:tmpl w:val="DCDC8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0A71BF7"/>
    <w:multiLevelType w:val="hybridMultilevel"/>
    <w:tmpl w:val="1C5E9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5C1F62"/>
    <w:multiLevelType w:val="hybridMultilevel"/>
    <w:tmpl w:val="317CB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1906FA0"/>
    <w:multiLevelType w:val="hybridMultilevel"/>
    <w:tmpl w:val="5AC22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4192B09"/>
    <w:multiLevelType w:val="hybridMultilevel"/>
    <w:tmpl w:val="47AAA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4F35A42"/>
    <w:multiLevelType w:val="hybridMultilevel"/>
    <w:tmpl w:val="9C12DEFA"/>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150A679D"/>
    <w:multiLevelType w:val="hybridMultilevel"/>
    <w:tmpl w:val="71FAF1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65738EF"/>
    <w:multiLevelType w:val="hybridMultilevel"/>
    <w:tmpl w:val="D6AC2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70C5362"/>
    <w:multiLevelType w:val="hybridMultilevel"/>
    <w:tmpl w:val="5CEE80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7C16A9A"/>
    <w:multiLevelType w:val="hybridMultilevel"/>
    <w:tmpl w:val="AA4A8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81A62BD"/>
    <w:multiLevelType w:val="multilevel"/>
    <w:tmpl w:val="7A30F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9C30A88"/>
    <w:multiLevelType w:val="hybridMultilevel"/>
    <w:tmpl w:val="57A4B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A3E7816"/>
    <w:multiLevelType w:val="hybridMultilevel"/>
    <w:tmpl w:val="7F7AD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A8764D9"/>
    <w:multiLevelType w:val="hybridMultilevel"/>
    <w:tmpl w:val="3D5A3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1DD77F0C"/>
    <w:multiLevelType w:val="hybridMultilevel"/>
    <w:tmpl w:val="62525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0117545"/>
    <w:multiLevelType w:val="hybridMultilevel"/>
    <w:tmpl w:val="6AF0D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2A71F6C"/>
    <w:multiLevelType w:val="hybridMultilevel"/>
    <w:tmpl w:val="55A2C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2E264A7"/>
    <w:multiLevelType w:val="hybridMultilevel"/>
    <w:tmpl w:val="458205A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6">
    <w:nsid w:val="26F30064"/>
    <w:multiLevelType w:val="hybridMultilevel"/>
    <w:tmpl w:val="51B86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28E62D8D"/>
    <w:multiLevelType w:val="hybridMultilevel"/>
    <w:tmpl w:val="4DB0B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BF35252"/>
    <w:multiLevelType w:val="hybridMultilevel"/>
    <w:tmpl w:val="BEA44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C79558B"/>
    <w:multiLevelType w:val="multilevel"/>
    <w:tmpl w:val="1BCCC3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nsid w:val="2D815EDC"/>
    <w:multiLevelType w:val="hybridMultilevel"/>
    <w:tmpl w:val="BF1E80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D9328D7"/>
    <w:multiLevelType w:val="hybridMultilevel"/>
    <w:tmpl w:val="E7FC3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DDC0C29"/>
    <w:multiLevelType w:val="hybridMultilevel"/>
    <w:tmpl w:val="72BE3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2E860E0E"/>
    <w:multiLevelType w:val="hybridMultilevel"/>
    <w:tmpl w:val="AE80F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2AE784B"/>
    <w:multiLevelType w:val="multilevel"/>
    <w:tmpl w:val="77A2EF64"/>
    <w:lvl w:ilvl="0">
      <w:start w:val="1"/>
      <w:numFmt w:val="upperRoman"/>
      <w:lvlText w:val="%1."/>
      <w:lvlJc w:val="right"/>
      <w:pPr>
        <w:ind w:left="1429" w:hanging="360"/>
      </w:pPr>
    </w:lvl>
    <w:lvl w:ilvl="1">
      <w:start w:val="2"/>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5">
    <w:nsid w:val="32F77CA0"/>
    <w:multiLevelType w:val="hybridMultilevel"/>
    <w:tmpl w:val="9E70A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4514ECF"/>
    <w:multiLevelType w:val="hybridMultilevel"/>
    <w:tmpl w:val="63BA3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35EC5065"/>
    <w:multiLevelType w:val="hybridMultilevel"/>
    <w:tmpl w:val="E7F07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37E50CD8"/>
    <w:multiLevelType w:val="hybridMultilevel"/>
    <w:tmpl w:val="B42A3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85B4280"/>
    <w:multiLevelType w:val="hybridMultilevel"/>
    <w:tmpl w:val="E6562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3A062CCC"/>
    <w:multiLevelType w:val="hybridMultilevel"/>
    <w:tmpl w:val="91CE2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BE9091C"/>
    <w:multiLevelType w:val="hybridMultilevel"/>
    <w:tmpl w:val="3932A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BE91C94"/>
    <w:multiLevelType w:val="multilevel"/>
    <w:tmpl w:val="46827E2C"/>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3">
    <w:nsid w:val="3CCD5475"/>
    <w:multiLevelType w:val="hybridMultilevel"/>
    <w:tmpl w:val="826CF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3EF15DF9"/>
    <w:multiLevelType w:val="multilevel"/>
    <w:tmpl w:val="DB340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4A7768A"/>
    <w:multiLevelType w:val="hybridMultilevel"/>
    <w:tmpl w:val="BC466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45B02BFD"/>
    <w:multiLevelType w:val="multilevel"/>
    <w:tmpl w:val="B144352E"/>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472637D7"/>
    <w:multiLevelType w:val="hybridMultilevel"/>
    <w:tmpl w:val="2182F8F0"/>
    <w:lvl w:ilvl="0" w:tplc="00C27A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nsid w:val="47320643"/>
    <w:multiLevelType w:val="hybridMultilevel"/>
    <w:tmpl w:val="B0568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4B677226"/>
    <w:multiLevelType w:val="hybridMultilevel"/>
    <w:tmpl w:val="D6086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4BFB2EB5"/>
    <w:multiLevelType w:val="hybridMultilevel"/>
    <w:tmpl w:val="48D20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4D1D10B7"/>
    <w:multiLevelType w:val="hybridMultilevel"/>
    <w:tmpl w:val="FD6EF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4D1E3A25"/>
    <w:multiLevelType w:val="hybridMultilevel"/>
    <w:tmpl w:val="BD6A18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506C1872"/>
    <w:multiLevelType w:val="multilevel"/>
    <w:tmpl w:val="1F2C4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4">
    <w:nsid w:val="50B567EC"/>
    <w:multiLevelType w:val="hybridMultilevel"/>
    <w:tmpl w:val="5144F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59E32BF8"/>
    <w:multiLevelType w:val="hybridMultilevel"/>
    <w:tmpl w:val="13B8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59EB5C12"/>
    <w:multiLevelType w:val="hybridMultilevel"/>
    <w:tmpl w:val="D62AA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5AB35F82"/>
    <w:multiLevelType w:val="hybridMultilevel"/>
    <w:tmpl w:val="B11E66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5E1B729B"/>
    <w:multiLevelType w:val="hybridMultilevel"/>
    <w:tmpl w:val="062AD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615835AA"/>
    <w:multiLevelType w:val="hybridMultilevel"/>
    <w:tmpl w:val="FCE4623E"/>
    <w:lvl w:ilvl="0" w:tplc="0416001B">
      <w:start w:val="1"/>
      <w:numFmt w:val="lowerRoman"/>
      <w:lvlText w:val="%1."/>
      <w:lvlJc w:val="right"/>
      <w:pPr>
        <w:ind w:left="1287" w:hanging="360"/>
      </w:pPr>
    </w:lvl>
    <w:lvl w:ilvl="1" w:tplc="0416001B">
      <w:start w:val="1"/>
      <w:numFmt w:val="lowerRoman"/>
      <w:lvlText w:val="%2."/>
      <w:lvlJc w:val="righ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nsid w:val="644034C0"/>
    <w:multiLevelType w:val="hybridMultilevel"/>
    <w:tmpl w:val="E7704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64F71F2F"/>
    <w:multiLevelType w:val="hybridMultilevel"/>
    <w:tmpl w:val="14AA0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651471ED"/>
    <w:multiLevelType w:val="hybridMultilevel"/>
    <w:tmpl w:val="E66A00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6AF76431"/>
    <w:multiLevelType w:val="hybridMultilevel"/>
    <w:tmpl w:val="FE1AC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6EC1272F"/>
    <w:multiLevelType w:val="multilevel"/>
    <w:tmpl w:val="50704AF4"/>
    <w:lvl w:ilvl="0">
      <w:start w:val="1"/>
      <w:numFmt w:val="decimal"/>
      <w:pStyle w:val="Estilo2"/>
      <w:lvlText w:val="%1."/>
      <w:lvlJc w:val="left"/>
      <w:pPr>
        <w:ind w:left="720" w:hanging="360"/>
      </w:pPr>
    </w:lvl>
    <w:lvl w:ilvl="1">
      <w:start w:val="1"/>
      <w:numFmt w:val="decimal"/>
      <w:pStyle w:val="Estilo4"/>
      <w:isLgl/>
      <w:lvlText w:val="%1.%2."/>
      <w:lvlJc w:val="left"/>
      <w:pPr>
        <w:ind w:left="1080" w:hanging="720"/>
      </w:pPr>
      <w:rPr>
        <w:rFonts w:hint="default"/>
      </w:rPr>
    </w:lvl>
    <w:lvl w:ilvl="2">
      <w:start w:val="1"/>
      <w:numFmt w:val="decimal"/>
      <w:pStyle w:val="Estilo5"/>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6EE170BE"/>
    <w:multiLevelType w:val="hybridMultilevel"/>
    <w:tmpl w:val="FFC6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nsid w:val="6F1A07AF"/>
    <w:multiLevelType w:val="hybridMultilevel"/>
    <w:tmpl w:val="0414C7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6F2D59D0"/>
    <w:multiLevelType w:val="hybridMultilevel"/>
    <w:tmpl w:val="719601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72AD28C8"/>
    <w:multiLevelType w:val="hybridMultilevel"/>
    <w:tmpl w:val="7D0A79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762E047D"/>
    <w:multiLevelType w:val="hybridMultilevel"/>
    <w:tmpl w:val="BB10E9D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64D434C"/>
    <w:multiLevelType w:val="hybridMultilevel"/>
    <w:tmpl w:val="05E69F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nsid w:val="76530D2C"/>
    <w:multiLevelType w:val="hybridMultilevel"/>
    <w:tmpl w:val="0630A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799B7706"/>
    <w:multiLevelType w:val="hybridMultilevel"/>
    <w:tmpl w:val="0254A1EC"/>
    <w:lvl w:ilvl="0" w:tplc="04160001">
      <w:start w:val="1"/>
      <w:numFmt w:val="bullet"/>
      <w:lvlText w:val=""/>
      <w:lvlJc w:val="left"/>
      <w:pPr>
        <w:ind w:left="640" w:hanging="360"/>
      </w:pPr>
      <w:rPr>
        <w:rFonts w:ascii="Symbol" w:hAnsi="Symbol" w:hint="default"/>
      </w:rPr>
    </w:lvl>
    <w:lvl w:ilvl="1" w:tplc="04160003" w:tentative="1">
      <w:start w:val="1"/>
      <w:numFmt w:val="bullet"/>
      <w:lvlText w:val="o"/>
      <w:lvlJc w:val="left"/>
      <w:pPr>
        <w:ind w:left="1360" w:hanging="360"/>
      </w:pPr>
      <w:rPr>
        <w:rFonts w:ascii="Courier New" w:hAnsi="Courier New" w:cs="Courier New" w:hint="default"/>
      </w:rPr>
    </w:lvl>
    <w:lvl w:ilvl="2" w:tplc="04160005" w:tentative="1">
      <w:start w:val="1"/>
      <w:numFmt w:val="bullet"/>
      <w:lvlText w:val=""/>
      <w:lvlJc w:val="left"/>
      <w:pPr>
        <w:ind w:left="2080" w:hanging="360"/>
      </w:pPr>
      <w:rPr>
        <w:rFonts w:ascii="Wingdings" w:hAnsi="Wingdings" w:hint="default"/>
      </w:rPr>
    </w:lvl>
    <w:lvl w:ilvl="3" w:tplc="04160001" w:tentative="1">
      <w:start w:val="1"/>
      <w:numFmt w:val="bullet"/>
      <w:lvlText w:val=""/>
      <w:lvlJc w:val="left"/>
      <w:pPr>
        <w:ind w:left="2800" w:hanging="360"/>
      </w:pPr>
      <w:rPr>
        <w:rFonts w:ascii="Symbol" w:hAnsi="Symbol" w:hint="default"/>
      </w:rPr>
    </w:lvl>
    <w:lvl w:ilvl="4" w:tplc="04160003" w:tentative="1">
      <w:start w:val="1"/>
      <w:numFmt w:val="bullet"/>
      <w:lvlText w:val="o"/>
      <w:lvlJc w:val="left"/>
      <w:pPr>
        <w:ind w:left="3520" w:hanging="360"/>
      </w:pPr>
      <w:rPr>
        <w:rFonts w:ascii="Courier New" w:hAnsi="Courier New" w:cs="Courier New" w:hint="default"/>
      </w:rPr>
    </w:lvl>
    <w:lvl w:ilvl="5" w:tplc="04160005" w:tentative="1">
      <w:start w:val="1"/>
      <w:numFmt w:val="bullet"/>
      <w:lvlText w:val=""/>
      <w:lvlJc w:val="left"/>
      <w:pPr>
        <w:ind w:left="4240" w:hanging="360"/>
      </w:pPr>
      <w:rPr>
        <w:rFonts w:ascii="Wingdings" w:hAnsi="Wingdings" w:hint="default"/>
      </w:rPr>
    </w:lvl>
    <w:lvl w:ilvl="6" w:tplc="04160001" w:tentative="1">
      <w:start w:val="1"/>
      <w:numFmt w:val="bullet"/>
      <w:lvlText w:val=""/>
      <w:lvlJc w:val="left"/>
      <w:pPr>
        <w:ind w:left="4960" w:hanging="360"/>
      </w:pPr>
      <w:rPr>
        <w:rFonts w:ascii="Symbol" w:hAnsi="Symbol" w:hint="default"/>
      </w:rPr>
    </w:lvl>
    <w:lvl w:ilvl="7" w:tplc="04160003" w:tentative="1">
      <w:start w:val="1"/>
      <w:numFmt w:val="bullet"/>
      <w:lvlText w:val="o"/>
      <w:lvlJc w:val="left"/>
      <w:pPr>
        <w:ind w:left="5680" w:hanging="360"/>
      </w:pPr>
      <w:rPr>
        <w:rFonts w:ascii="Courier New" w:hAnsi="Courier New" w:cs="Courier New" w:hint="default"/>
      </w:rPr>
    </w:lvl>
    <w:lvl w:ilvl="8" w:tplc="04160005" w:tentative="1">
      <w:start w:val="1"/>
      <w:numFmt w:val="bullet"/>
      <w:lvlText w:val=""/>
      <w:lvlJc w:val="left"/>
      <w:pPr>
        <w:ind w:left="6400" w:hanging="360"/>
      </w:pPr>
      <w:rPr>
        <w:rFonts w:ascii="Wingdings" w:hAnsi="Wingdings" w:hint="default"/>
      </w:rPr>
    </w:lvl>
  </w:abstractNum>
  <w:abstractNum w:abstractNumId="73">
    <w:nsid w:val="79F7536D"/>
    <w:multiLevelType w:val="hybridMultilevel"/>
    <w:tmpl w:val="7220B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nsid w:val="7A9C01F1"/>
    <w:multiLevelType w:val="multilevel"/>
    <w:tmpl w:val="70E8F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C3E3A84"/>
    <w:multiLevelType w:val="hybridMultilevel"/>
    <w:tmpl w:val="142AE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nsid w:val="7EE7371D"/>
    <w:multiLevelType w:val="hybridMultilevel"/>
    <w:tmpl w:val="B92A0660"/>
    <w:lvl w:ilvl="0" w:tplc="0416001B">
      <w:start w:val="1"/>
      <w:numFmt w:val="lowerRoman"/>
      <w:lvlText w:val="%1."/>
      <w:lvlJc w:val="right"/>
      <w:pPr>
        <w:ind w:left="720" w:hanging="360"/>
      </w:pPr>
    </w:lvl>
    <w:lvl w:ilvl="1" w:tplc="08E8F474">
      <w:numFmt w:val="bullet"/>
      <w:lvlText w:val="·"/>
      <w:lvlJc w:val="left"/>
      <w:pPr>
        <w:ind w:left="1440" w:hanging="360"/>
      </w:pPr>
      <w:rPr>
        <w:rFonts w:ascii="Arial" w:eastAsia="Arial"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F8C611C"/>
    <w:multiLevelType w:val="multilevel"/>
    <w:tmpl w:val="55F40B32"/>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7FD14B87"/>
    <w:multiLevelType w:val="hybridMultilevel"/>
    <w:tmpl w:val="64E401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77"/>
  </w:num>
  <w:num w:numId="4">
    <w:abstractNumId w:val="46"/>
  </w:num>
  <w:num w:numId="5">
    <w:abstractNumId w:val="69"/>
  </w:num>
  <w:num w:numId="6">
    <w:abstractNumId w:val="30"/>
  </w:num>
  <w:num w:numId="7">
    <w:abstractNumId w:val="64"/>
  </w:num>
  <w:num w:numId="8">
    <w:abstractNumId w:val="34"/>
  </w:num>
  <w:num w:numId="9">
    <w:abstractNumId w:val="7"/>
  </w:num>
  <w:num w:numId="10">
    <w:abstractNumId w:val="76"/>
  </w:num>
  <w:num w:numId="11">
    <w:abstractNumId w:val="47"/>
  </w:num>
  <w:num w:numId="12">
    <w:abstractNumId w:val="13"/>
  </w:num>
  <w:num w:numId="13">
    <w:abstractNumId w:val="59"/>
  </w:num>
  <w:num w:numId="14">
    <w:abstractNumId w:val="53"/>
  </w:num>
  <w:num w:numId="15">
    <w:abstractNumId w:val="74"/>
  </w:num>
  <w:num w:numId="16">
    <w:abstractNumId w:val="18"/>
  </w:num>
  <w:num w:numId="17">
    <w:abstractNumId w:val="1"/>
  </w:num>
  <w:num w:numId="18">
    <w:abstractNumId w:val="29"/>
  </w:num>
  <w:num w:numId="19">
    <w:abstractNumId w:val="23"/>
  </w:num>
  <w:num w:numId="20">
    <w:abstractNumId w:val="10"/>
  </w:num>
  <w:num w:numId="21">
    <w:abstractNumId w:val="24"/>
  </w:num>
  <w:num w:numId="22">
    <w:abstractNumId w:val="11"/>
  </w:num>
  <w:num w:numId="23">
    <w:abstractNumId w:val="73"/>
  </w:num>
  <w:num w:numId="24">
    <w:abstractNumId w:val="61"/>
  </w:num>
  <w:num w:numId="25">
    <w:abstractNumId w:val="71"/>
  </w:num>
  <w:num w:numId="26">
    <w:abstractNumId w:val="49"/>
  </w:num>
  <w:num w:numId="27">
    <w:abstractNumId w:val="16"/>
  </w:num>
  <w:num w:numId="28">
    <w:abstractNumId w:val="43"/>
  </w:num>
  <w:num w:numId="29">
    <w:abstractNumId w:val="15"/>
  </w:num>
  <w:num w:numId="30">
    <w:abstractNumId w:val="5"/>
  </w:num>
  <w:num w:numId="31">
    <w:abstractNumId w:val="26"/>
  </w:num>
  <w:num w:numId="32">
    <w:abstractNumId w:val="6"/>
  </w:num>
  <w:num w:numId="33">
    <w:abstractNumId w:val="58"/>
  </w:num>
  <w:num w:numId="34">
    <w:abstractNumId w:val="48"/>
  </w:num>
  <w:num w:numId="35">
    <w:abstractNumId w:val="14"/>
  </w:num>
  <w:num w:numId="36">
    <w:abstractNumId w:val="12"/>
  </w:num>
  <w:num w:numId="37">
    <w:abstractNumId w:val="27"/>
  </w:num>
  <w:num w:numId="38">
    <w:abstractNumId w:val="38"/>
  </w:num>
  <w:num w:numId="39">
    <w:abstractNumId w:val="28"/>
  </w:num>
  <w:num w:numId="40">
    <w:abstractNumId w:val="35"/>
  </w:num>
  <w:num w:numId="41">
    <w:abstractNumId w:val="70"/>
  </w:num>
  <w:num w:numId="42">
    <w:abstractNumId w:val="52"/>
  </w:num>
  <w:num w:numId="43">
    <w:abstractNumId w:val="8"/>
  </w:num>
  <w:num w:numId="44">
    <w:abstractNumId w:val="60"/>
  </w:num>
  <w:num w:numId="45">
    <w:abstractNumId w:val="57"/>
  </w:num>
  <w:num w:numId="46">
    <w:abstractNumId w:val="2"/>
  </w:num>
  <w:num w:numId="47">
    <w:abstractNumId w:val="65"/>
  </w:num>
  <w:num w:numId="48">
    <w:abstractNumId w:val="37"/>
  </w:num>
  <w:num w:numId="49">
    <w:abstractNumId w:val="21"/>
  </w:num>
  <w:num w:numId="50">
    <w:abstractNumId w:val="22"/>
  </w:num>
  <w:num w:numId="51">
    <w:abstractNumId w:val="55"/>
  </w:num>
  <w:num w:numId="52">
    <w:abstractNumId w:val="17"/>
  </w:num>
  <w:num w:numId="53">
    <w:abstractNumId w:val="45"/>
  </w:num>
  <w:num w:numId="54">
    <w:abstractNumId w:val="20"/>
  </w:num>
  <w:num w:numId="55">
    <w:abstractNumId w:val="33"/>
  </w:num>
  <w:num w:numId="56">
    <w:abstractNumId w:val="31"/>
  </w:num>
  <w:num w:numId="57">
    <w:abstractNumId w:val="41"/>
  </w:num>
  <w:num w:numId="58">
    <w:abstractNumId w:val="39"/>
  </w:num>
  <w:num w:numId="59">
    <w:abstractNumId w:val="50"/>
  </w:num>
  <w:num w:numId="60">
    <w:abstractNumId w:val="67"/>
  </w:num>
  <w:num w:numId="61">
    <w:abstractNumId w:val="78"/>
  </w:num>
  <w:num w:numId="62">
    <w:abstractNumId w:val="63"/>
  </w:num>
  <w:num w:numId="63">
    <w:abstractNumId w:val="54"/>
  </w:num>
  <w:num w:numId="64">
    <w:abstractNumId w:val="62"/>
  </w:num>
  <w:num w:numId="65">
    <w:abstractNumId w:val="66"/>
  </w:num>
  <w:num w:numId="66">
    <w:abstractNumId w:val="3"/>
  </w:num>
  <w:num w:numId="67">
    <w:abstractNumId w:val="40"/>
  </w:num>
  <w:num w:numId="68">
    <w:abstractNumId w:val="51"/>
  </w:num>
  <w:num w:numId="69">
    <w:abstractNumId w:val="36"/>
  </w:num>
  <w:num w:numId="70">
    <w:abstractNumId w:val="9"/>
  </w:num>
  <w:num w:numId="71">
    <w:abstractNumId w:val="75"/>
  </w:num>
  <w:num w:numId="72">
    <w:abstractNumId w:val="19"/>
  </w:num>
  <w:num w:numId="73">
    <w:abstractNumId w:val="72"/>
  </w:num>
  <w:num w:numId="74">
    <w:abstractNumId w:val="4"/>
  </w:num>
  <w:num w:numId="75">
    <w:abstractNumId w:val="68"/>
  </w:num>
  <w:num w:numId="76">
    <w:abstractNumId w:val="0"/>
  </w:num>
  <w:num w:numId="77">
    <w:abstractNumId w:val="32"/>
  </w:num>
  <w:num w:numId="78">
    <w:abstractNumId w:val="56"/>
  </w:num>
  <w:num w:numId="79">
    <w:abstractNumId w:val="2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go Augusto Rodrigues">
    <w15:presenceInfo w15:providerId="Windows Live" w15:userId="f6fb0a074d27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1F"/>
    <w:rsid w:val="0001672E"/>
    <w:rsid w:val="000200A3"/>
    <w:rsid w:val="00023B2C"/>
    <w:rsid w:val="00034007"/>
    <w:rsid w:val="00046A12"/>
    <w:rsid w:val="00054152"/>
    <w:rsid w:val="00057614"/>
    <w:rsid w:val="000606EC"/>
    <w:rsid w:val="0007429A"/>
    <w:rsid w:val="0009737C"/>
    <w:rsid w:val="000A584F"/>
    <w:rsid w:val="000D0E57"/>
    <w:rsid w:val="00105B84"/>
    <w:rsid w:val="0011435D"/>
    <w:rsid w:val="00124AA9"/>
    <w:rsid w:val="00127204"/>
    <w:rsid w:val="00132789"/>
    <w:rsid w:val="001420A0"/>
    <w:rsid w:val="00150ED0"/>
    <w:rsid w:val="00181520"/>
    <w:rsid w:val="0019054C"/>
    <w:rsid w:val="00203D68"/>
    <w:rsid w:val="002112A2"/>
    <w:rsid w:val="00225A00"/>
    <w:rsid w:val="00226AA7"/>
    <w:rsid w:val="002377C6"/>
    <w:rsid w:val="002524FD"/>
    <w:rsid w:val="0026083E"/>
    <w:rsid w:val="00270AC3"/>
    <w:rsid w:val="0027420C"/>
    <w:rsid w:val="002858F0"/>
    <w:rsid w:val="0029366B"/>
    <w:rsid w:val="002C00DF"/>
    <w:rsid w:val="002D1993"/>
    <w:rsid w:val="002D1C11"/>
    <w:rsid w:val="002D5A0C"/>
    <w:rsid w:val="002E12DC"/>
    <w:rsid w:val="002F2761"/>
    <w:rsid w:val="00302F28"/>
    <w:rsid w:val="003073E4"/>
    <w:rsid w:val="003330C5"/>
    <w:rsid w:val="00335CE8"/>
    <w:rsid w:val="00364ADC"/>
    <w:rsid w:val="00365ADD"/>
    <w:rsid w:val="00373BE3"/>
    <w:rsid w:val="00375902"/>
    <w:rsid w:val="003903E6"/>
    <w:rsid w:val="00395ED8"/>
    <w:rsid w:val="003B4990"/>
    <w:rsid w:val="003C5665"/>
    <w:rsid w:val="003C6B99"/>
    <w:rsid w:val="003F0691"/>
    <w:rsid w:val="004128C0"/>
    <w:rsid w:val="004B3A44"/>
    <w:rsid w:val="004C26DD"/>
    <w:rsid w:val="00511D30"/>
    <w:rsid w:val="00514C5E"/>
    <w:rsid w:val="00537A2D"/>
    <w:rsid w:val="00537D19"/>
    <w:rsid w:val="00552F03"/>
    <w:rsid w:val="00564E3F"/>
    <w:rsid w:val="00596140"/>
    <w:rsid w:val="00597E1A"/>
    <w:rsid w:val="006110C1"/>
    <w:rsid w:val="006117DE"/>
    <w:rsid w:val="00632B11"/>
    <w:rsid w:val="006337FE"/>
    <w:rsid w:val="00641B89"/>
    <w:rsid w:val="006639C3"/>
    <w:rsid w:val="006952F1"/>
    <w:rsid w:val="006B59D8"/>
    <w:rsid w:val="006E4E08"/>
    <w:rsid w:val="006F1E4A"/>
    <w:rsid w:val="006F2A01"/>
    <w:rsid w:val="00772104"/>
    <w:rsid w:val="007849B8"/>
    <w:rsid w:val="007B43BB"/>
    <w:rsid w:val="007C1278"/>
    <w:rsid w:val="007D0257"/>
    <w:rsid w:val="007D2E8D"/>
    <w:rsid w:val="007E0BFC"/>
    <w:rsid w:val="007E73B6"/>
    <w:rsid w:val="007F3C07"/>
    <w:rsid w:val="0080008C"/>
    <w:rsid w:val="00826CD9"/>
    <w:rsid w:val="00830EDA"/>
    <w:rsid w:val="00867B54"/>
    <w:rsid w:val="00887570"/>
    <w:rsid w:val="00892892"/>
    <w:rsid w:val="008A31FF"/>
    <w:rsid w:val="008A5F3B"/>
    <w:rsid w:val="008A634D"/>
    <w:rsid w:val="008B66EC"/>
    <w:rsid w:val="008C4E8D"/>
    <w:rsid w:val="008E190D"/>
    <w:rsid w:val="008F1A90"/>
    <w:rsid w:val="009028AA"/>
    <w:rsid w:val="00906606"/>
    <w:rsid w:val="00910806"/>
    <w:rsid w:val="00913BD3"/>
    <w:rsid w:val="00920445"/>
    <w:rsid w:val="00922FAC"/>
    <w:rsid w:val="00923D0F"/>
    <w:rsid w:val="00936C47"/>
    <w:rsid w:val="00943CE3"/>
    <w:rsid w:val="00964435"/>
    <w:rsid w:val="00991617"/>
    <w:rsid w:val="00997282"/>
    <w:rsid w:val="009A0E1F"/>
    <w:rsid w:val="009A4DE2"/>
    <w:rsid w:val="009C15FE"/>
    <w:rsid w:val="009C4D65"/>
    <w:rsid w:val="009E56D7"/>
    <w:rsid w:val="009F45CB"/>
    <w:rsid w:val="00A00202"/>
    <w:rsid w:val="00A05B97"/>
    <w:rsid w:val="00A102F6"/>
    <w:rsid w:val="00A11573"/>
    <w:rsid w:val="00A20053"/>
    <w:rsid w:val="00A20B69"/>
    <w:rsid w:val="00A36C72"/>
    <w:rsid w:val="00A5049E"/>
    <w:rsid w:val="00AB710F"/>
    <w:rsid w:val="00AE5BB3"/>
    <w:rsid w:val="00B26D7E"/>
    <w:rsid w:val="00B32166"/>
    <w:rsid w:val="00B56B19"/>
    <w:rsid w:val="00B64E2C"/>
    <w:rsid w:val="00B704CE"/>
    <w:rsid w:val="00BA5DB2"/>
    <w:rsid w:val="00BB3D1F"/>
    <w:rsid w:val="00BB7339"/>
    <w:rsid w:val="00BC3D8F"/>
    <w:rsid w:val="00BC5AE1"/>
    <w:rsid w:val="00BD374D"/>
    <w:rsid w:val="00BE5473"/>
    <w:rsid w:val="00BE6E07"/>
    <w:rsid w:val="00BF0417"/>
    <w:rsid w:val="00BF28E1"/>
    <w:rsid w:val="00BF3255"/>
    <w:rsid w:val="00BF3709"/>
    <w:rsid w:val="00C12BE2"/>
    <w:rsid w:val="00C56982"/>
    <w:rsid w:val="00C70943"/>
    <w:rsid w:val="00C929C7"/>
    <w:rsid w:val="00CA2504"/>
    <w:rsid w:val="00CC54AC"/>
    <w:rsid w:val="00CD77E0"/>
    <w:rsid w:val="00CE6967"/>
    <w:rsid w:val="00CF39AD"/>
    <w:rsid w:val="00CF5AF2"/>
    <w:rsid w:val="00D02B0D"/>
    <w:rsid w:val="00D0464D"/>
    <w:rsid w:val="00D04F3F"/>
    <w:rsid w:val="00D5002D"/>
    <w:rsid w:val="00DB73C7"/>
    <w:rsid w:val="00DE7459"/>
    <w:rsid w:val="00DF0CD2"/>
    <w:rsid w:val="00E304F0"/>
    <w:rsid w:val="00E30FE5"/>
    <w:rsid w:val="00E56A95"/>
    <w:rsid w:val="00E57CC4"/>
    <w:rsid w:val="00E66187"/>
    <w:rsid w:val="00E8377B"/>
    <w:rsid w:val="00EB11AE"/>
    <w:rsid w:val="00EC7083"/>
    <w:rsid w:val="00EE0BB0"/>
    <w:rsid w:val="00F30C91"/>
    <w:rsid w:val="00F367F0"/>
    <w:rsid w:val="00F44771"/>
    <w:rsid w:val="00F75A48"/>
    <w:rsid w:val="00F86439"/>
    <w:rsid w:val="00FC5C7E"/>
    <w:rsid w:val="00FD6C6E"/>
    <w:rsid w:val="00FD75B9"/>
    <w:rsid w:val="00FE59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 w:eastAsia="pt-BR" w:bidi="ar-SA"/>
      </w:rPr>
    </w:rPrDefault>
    <w:pPrDefault>
      <w:pPr>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pPr>
      <w:keepNext/>
      <w:keepLines/>
      <w:spacing w:before="480" w:after="120"/>
      <w:ind w:left="432" w:hanging="432"/>
      <w:outlineLvl w:val="0"/>
    </w:pPr>
    <w:rPr>
      <w:b/>
      <w:sz w:val="48"/>
      <w:szCs w:val="48"/>
    </w:rPr>
  </w:style>
  <w:style w:type="paragraph" w:styleId="Ttulo2">
    <w:name w:val="heading 2"/>
    <w:basedOn w:val="Normal"/>
    <w:next w:val="Normal"/>
    <w:link w:val="Ttulo2Char"/>
    <w:pPr>
      <w:keepNext/>
      <w:keepLines/>
      <w:spacing w:before="360" w:after="80"/>
      <w:ind w:left="576" w:hanging="576"/>
      <w:outlineLvl w:val="1"/>
    </w:pPr>
    <w:rPr>
      <w:b/>
      <w:sz w:val="36"/>
      <w:szCs w:val="36"/>
    </w:rPr>
  </w:style>
  <w:style w:type="paragraph" w:styleId="Ttulo3">
    <w:name w:val="heading 3"/>
    <w:basedOn w:val="Normal"/>
    <w:next w:val="Normal"/>
    <w:link w:val="Ttulo3Char"/>
    <w:pPr>
      <w:keepNext/>
      <w:keepLines/>
      <w:spacing w:before="280" w:after="80"/>
      <w:ind w:left="720" w:hanging="720"/>
      <w:outlineLvl w:val="2"/>
    </w:pPr>
    <w:rPr>
      <w:b/>
      <w:sz w:val="28"/>
      <w:szCs w:val="28"/>
    </w:rPr>
  </w:style>
  <w:style w:type="paragraph" w:styleId="Ttulo4">
    <w:name w:val="heading 4"/>
    <w:basedOn w:val="Normal"/>
    <w:next w:val="Normal"/>
    <w:link w:val="Ttulo4Char"/>
    <w:pPr>
      <w:keepNext/>
      <w:keepLines/>
      <w:spacing w:before="240" w:after="40"/>
      <w:ind w:left="864" w:hanging="864"/>
      <w:outlineLvl w:val="3"/>
    </w:pPr>
    <w:rPr>
      <w:b/>
    </w:rPr>
  </w:style>
  <w:style w:type="paragraph" w:styleId="Ttulo5">
    <w:name w:val="heading 5"/>
    <w:basedOn w:val="Normal"/>
    <w:next w:val="Normal"/>
    <w:link w:val="Ttulo5Char"/>
    <w:pPr>
      <w:keepNext/>
      <w:keepLines/>
      <w:spacing w:before="220" w:after="40"/>
      <w:ind w:left="1008" w:hanging="1008"/>
      <w:outlineLvl w:val="4"/>
    </w:pPr>
    <w:rPr>
      <w:b/>
      <w:sz w:val="22"/>
      <w:szCs w:val="22"/>
    </w:rPr>
  </w:style>
  <w:style w:type="paragraph" w:styleId="Ttulo6">
    <w:name w:val="heading 6"/>
    <w:basedOn w:val="Normal"/>
    <w:next w:val="Normal"/>
    <w:link w:val="Ttulo6Char"/>
    <w:pPr>
      <w:keepNext/>
      <w:keepLines/>
      <w:spacing w:before="200" w:after="40"/>
      <w:ind w:left="1152" w:hanging="1152"/>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before="480" w:after="120"/>
    </w:pPr>
    <w:rPr>
      <w:b/>
      <w:sz w:val="72"/>
      <w:szCs w:val="72"/>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05B84"/>
    <w:rPr>
      <w:rFonts w:ascii="Tahoma" w:hAnsi="Tahoma" w:cs="Tahoma"/>
      <w:sz w:val="16"/>
      <w:szCs w:val="16"/>
    </w:rPr>
  </w:style>
  <w:style w:type="character" w:customStyle="1" w:styleId="TextodebaloChar">
    <w:name w:val="Texto de balão Char"/>
    <w:basedOn w:val="Fontepargpadro"/>
    <w:link w:val="Textodebalo"/>
    <w:uiPriority w:val="99"/>
    <w:semiHidden/>
    <w:rsid w:val="00105B84"/>
    <w:rPr>
      <w:rFonts w:ascii="Tahoma" w:hAnsi="Tahoma" w:cs="Tahoma"/>
      <w:sz w:val="16"/>
      <w:szCs w:val="16"/>
    </w:rPr>
  </w:style>
  <w:style w:type="paragraph" w:customStyle="1" w:styleId="Default">
    <w:name w:val="Default"/>
    <w:rsid w:val="00BF37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ascii="Bookman Old Style" w:hAnsi="Bookman Old Style" w:cs="Bookman Old Style"/>
      <w:lang w:val="pt-BR"/>
    </w:rPr>
  </w:style>
  <w:style w:type="paragraph" w:styleId="PargrafodaLista">
    <w:name w:val="List Paragraph"/>
    <w:basedOn w:val="Normal"/>
    <w:link w:val="PargrafodaListaChar"/>
    <w:uiPriority w:val="34"/>
    <w:qFormat/>
    <w:rsid w:val="00F30C91"/>
    <w:pPr>
      <w:ind w:left="720"/>
      <w:contextualSpacing/>
    </w:pPr>
  </w:style>
  <w:style w:type="paragraph" w:customStyle="1" w:styleId="Estilo1">
    <w:name w:val="Estilo1"/>
    <w:basedOn w:val="Normal"/>
    <w:link w:val="Estilo1Char"/>
    <w:qFormat/>
    <w:rsid w:val="00BE5473"/>
    <w:pPr>
      <w:keepNext/>
      <w:spacing w:line="360" w:lineRule="auto"/>
    </w:pPr>
    <w:rPr>
      <w:rFonts w:ascii="Arial" w:eastAsia="Arial" w:hAnsi="Arial" w:cs="Arial"/>
      <w:b/>
    </w:rPr>
  </w:style>
  <w:style w:type="paragraph" w:customStyle="1" w:styleId="Estilo2">
    <w:name w:val="Estilo2"/>
    <w:basedOn w:val="Estilo1"/>
    <w:link w:val="Estilo2Char"/>
    <w:qFormat/>
    <w:rsid w:val="00BE5473"/>
    <w:pPr>
      <w:numPr>
        <w:numId w:val="7"/>
      </w:numPr>
      <w:tabs>
        <w:tab w:val="left" w:pos="709"/>
      </w:tabs>
      <w:ind w:left="426" w:firstLine="0"/>
    </w:pPr>
  </w:style>
  <w:style w:type="character" w:customStyle="1" w:styleId="Estilo1Char">
    <w:name w:val="Estilo1 Char"/>
    <w:basedOn w:val="Fontepargpadro"/>
    <w:link w:val="Estilo1"/>
    <w:rsid w:val="00BE5473"/>
    <w:rPr>
      <w:rFonts w:ascii="Arial" w:eastAsia="Arial" w:hAnsi="Arial" w:cs="Arial"/>
      <w:b/>
    </w:rPr>
  </w:style>
  <w:style w:type="paragraph" w:customStyle="1" w:styleId="Estilo3">
    <w:name w:val="Estilo3"/>
    <w:basedOn w:val="Estilo2"/>
    <w:link w:val="Estilo3Char"/>
    <w:qFormat/>
    <w:rsid w:val="00A36C72"/>
    <w:pPr>
      <w:tabs>
        <w:tab w:val="clear" w:pos="709"/>
        <w:tab w:val="left" w:pos="851"/>
      </w:tabs>
      <w:ind w:left="567"/>
    </w:pPr>
  </w:style>
  <w:style w:type="character" w:customStyle="1" w:styleId="Estilo2Char">
    <w:name w:val="Estilo2 Char"/>
    <w:basedOn w:val="Estilo1Char"/>
    <w:link w:val="Estilo2"/>
    <w:rsid w:val="00BE5473"/>
    <w:rPr>
      <w:rFonts w:ascii="Arial" w:eastAsia="Arial" w:hAnsi="Arial" w:cs="Arial"/>
      <w:b/>
    </w:rPr>
  </w:style>
  <w:style w:type="paragraph" w:customStyle="1" w:styleId="Estilo4">
    <w:name w:val="Estilo4"/>
    <w:basedOn w:val="PargrafodaLista"/>
    <w:link w:val="Estilo4Char"/>
    <w:qFormat/>
    <w:rsid w:val="00A36C72"/>
    <w:pPr>
      <w:widowControl w:val="0"/>
      <w:numPr>
        <w:ilvl w:val="1"/>
        <w:numId w:val="7"/>
      </w:numPr>
      <w:tabs>
        <w:tab w:val="left" w:pos="1134"/>
        <w:tab w:val="left" w:pos="4808"/>
      </w:tabs>
      <w:spacing w:line="360" w:lineRule="auto"/>
      <w:ind w:left="567" w:firstLine="0"/>
    </w:pPr>
    <w:rPr>
      <w:rFonts w:ascii="Arial" w:eastAsia="Arial" w:hAnsi="Arial" w:cs="Arial"/>
      <w:b/>
    </w:rPr>
  </w:style>
  <w:style w:type="character" w:customStyle="1" w:styleId="Estilo3Char">
    <w:name w:val="Estilo3 Char"/>
    <w:basedOn w:val="Estilo2Char"/>
    <w:link w:val="Estilo3"/>
    <w:rsid w:val="00A36C72"/>
    <w:rPr>
      <w:rFonts w:ascii="Arial" w:eastAsia="Arial" w:hAnsi="Arial" w:cs="Arial"/>
      <w:b/>
    </w:rPr>
  </w:style>
  <w:style w:type="character" w:customStyle="1" w:styleId="PargrafodaListaChar">
    <w:name w:val="Parágrafo da Lista Char"/>
    <w:basedOn w:val="Fontepargpadro"/>
    <w:link w:val="PargrafodaLista"/>
    <w:uiPriority w:val="34"/>
    <w:rsid w:val="00395ED8"/>
  </w:style>
  <w:style w:type="character" w:customStyle="1" w:styleId="Estilo4Char">
    <w:name w:val="Estilo4 Char"/>
    <w:basedOn w:val="PargrafodaListaChar"/>
    <w:link w:val="Estilo4"/>
    <w:rsid w:val="00A36C72"/>
    <w:rPr>
      <w:rFonts w:ascii="Arial" w:eastAsia="Arial" w:hAnsi="Arial" w:cs="Arial"/>
      <w:b/>
    </w:rPr>
  </w:style>
  <w:style w:type="paragraph" w:styleId="NormalWeb">
    <w:name w:val="Normal (Web)"/>
    <w:basedOn w:val="Normal"/>
    <w:uiPriority w:val="99"/>
    <w:unhideWhenUsed/>
    <w:rsid w:val="007849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lang w:val="pt-BR"/>
    </w:rPr>
  </w:style>
  <w:style w:type="paragraph" w:styleId="Cabealho">
    <w:name w:val="header"/>
    <w:basedOn w:val="Normal"/>
    <w:link w:val="CabealhoChar"/>
    <w:uiPriority w:val="99"/>
    <w:unhideWhenUsed/>
    <w:rsid w:val="007849B8"/>
    <w:pPr>
      <w:tabs>
        <w:tab w:val="center" w:pos="4252"/>
        <w:tab w:val="right" w:pos="8504"/>
      </w:tabs>
    </w:pPr>
  </w:style>
  <w:style w:type="character" w:customStyle="1" w:styleId="CabealhoChar">
    <w:name w:val="Cabeçalho Char"/>
    <w:basedOn w:val="Fontepargpadro"/>
    <w:link w:val="Cabealho"/>
    <w:uiPriority w:val="99"/>
    <w:rsid w:val="007849B8"/>
  </w:style>
  <w:style w:type="paragraph" w:styleId="Rodap">
    <w:name w:val="footer"/>
    <w:basedOn w:val="Normal"/>
    <w:link w:val="RodapChar"/>
    <w:uiPriority w:val="99"/>
    <w:unhideWhenUsed/>
    <w:rsid w:val="007849B8"/>
    <w:pPr>
      <w:tabs>
        <w:tab w:val="center" w:pos="4252"/>
        <w:tab w:val="right" w:pos="8504"/>
      </w:tabs>
    </w:pPr>
  </w:style>
  <w:style w:type="character" w:customStyle="1" w:styleId="RodapChar">
    <w:name w:val="Rodapé Char"/>
    <w:basedOn w:val="Fontepargpadro"/>
    <w:link w:val="Rodap"/>
    <w:uiPriority w:val="99"/>
    <w:rsid w:val="007849B8"/>
  </w:style>
  <w:style w:type="paragraph" w:styleId="Reviso">
    <w:name w:val="Revision"/>
    <w:hidden/>
    <w:uiPriority w:val="99"/>
    <w:semiHidden/>
    <w:rsid w:val="00CF5AF2"/>
    <w:pPr>
      <w:pBdr>
        <w:top w:val="none" w:sz="0" w:space="0" w:color="auto"/>
        <w:left w:val="none" w:sz="0" w:space="0" w:color="auto"/>
        <w:bottom w:val="none" w:sz="0" w:space="0" w:color="auto"/>
        <w:right w:val="none" w:sz="0" w:space="0" w:color="auto"/>
        <w:between w:val="none" w:sz="0" w:space="0" w:color="auto"/>
      </w:pBdr>
      <w:jc w:val="left"/>
    </w:pPr>
  </w:style>
  <w:style w:type="paragraph" w:customStyle="1" w:styleId="Estilo5">
    <w:name w:val="Estilo5"/>
    <w:basedOn w:val="Estilo4"/>
    <w:link w:val="Estilo5Char"/>
    <w:qFormat/>
    <w:rsid w:val="0011435D"/>
    <w:pPr>
      <w:numPr>
        <w:ilvl w:val="2"/>
      </w:numPr>
      <w:tabs>
        <w:tab w:val="clear" w:pos="1134"/>
        <w:tab w:val="left" w:pos="1276"/>
      </w:tabs>
      <w:ind w:left="567" w:firstLine="0"/>
    </w:pPr>
  </w:style>
  <w:style w:type="paragraph" w:customStyle="1" w:styleId="Estilo6">
    <w:name w:val="Estilo6"/>
    <w:basedOn w:val="Estilo4"/>
    <w:link w:val="Estilo6Char"/>
    <w:qFormat/>
    <w:rsid w:val="0011435D"/>
    <w:pPr>
      <w:numPr>
        <w:ilvl w:val="0"/>
        <w:numId w:val="9"/>
      </w:numPr>
      <w:tabs>
        <w:tab w:val="clear" w:pos="1134"/>
        <w:tab w:val="left" w:pos="993"/>
      </w:tabs>
      <w:ind w:left="567" w:firstLine="0"/>
    </w:pPr>
  </w:style>
  <w:style w:type="character" w:customStyle="1" w:styleId="Estilo5Char">
    <w:name w:val="Estilo5 Char"/>
    <w:basedOn w:val="Estilo4Char"/>
    <w:link w:val="Estilo5"/>
    <w:rsid w:val="0011435D"/>
    <w:rPr>
      <w:rFonts w:ascii="Arial" w:eastAsia="Arial" w:hAnsi="Arial" w:cs="Arial"/>
      <w:b/>
    </w:rPr>
  </w:style>
  <w:style w:type="character" w:customStyle="1" w:styleId="Estilo6Char">
    <w:name w:val="Estilo6 Char"/>
    <w:basedOn w:val="Estilo4Char"/>
    <w:link w:val="Estilo6"/>
    <w:rsid w:val="0011435D"/>
    <w:rPr>
      <w:rFonts w:ascii="Arial" w:eastAsia="Arial" w:hAnsi="Arial" w:cs="Arial"/>
      <w:b/>
    </w:rPr>
  </w:style>
  <w:style w:type="paragraph" w:customStyle="1" w:styleId="m-4560047548207855806gmail-msolistparagraph">
    <w:name w:val="m_-4560047548207855806gmail-msolistparagraph"/>
    <w:basedOn w:val="Normal"/>
    <w:rsid w:val="00B56B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lang w:val="pt-BR"/>
    </w:rPr>
  </w:style>
  <w:style w:type="table" w:styleId="Tabelacomgrade">
    <w:name w:val="Table Grid"/>
    <w:basedOn w:val="Tabelanormal"/>
    <w:uiPriority w:val="59"/>
    <w:rsid w:val="00964435"/>
    <w:pPr>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color w:val="auto"/>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0606EC"/>
    <w:rPr>
      <w:b/>
      <w:sz w:val="48"/>
      <w:szCs w:val="48"/>
    </w:rPr>
  </w:style>
  <w:style w:type="character" w:customStyle="1" w:styleId="Ttulo2Char">
    <w:name w:val="Título 2 Char"/>
    <w:basedOn w:val="Fontepargpadro"/>
    <w:link w:val="Ttulo2"/>
    <w:rsid w:val="000606EC"/>
    <w:rPr>
      <w:b/>
      <w:sz w:val="36"/>
      <w:szCs w:val="36"/>
    </w:rPr>
  </w:style>
  <w:style w:type="character" w:customStyle="1" w:styleId="Ttulo3Char">
    <w:name w:val="Título 3 Char"/>
    <w:basedOn w:val="Fontepargpadro"/>
    <w:link w:val="Ttulo3"/>
    <w:rsid w:val="000606EC"/>
    <w:rPr>
      <w:b/>
      <w:sz w:val="28"/>
      <w:szCs w:val="28"/>
    </w:rPr>
  </w:style>
  <w:style w:type="character" w:customStyle="1" w:styleId="Ttulo4Char">
    <w:name w:val="Título 4 Char"/>
    <w:basedOn w:val="Fontepargpadro"/>
    <w:link w:val="Ttulo4"/>
    <w:rsid w:val="000606EC"/>
    <w:rPr>
      <w:b/>
    </w:rPr>
  </w:style>
  <w:style w:type="character" w:customStyle="1" w:styleId="Ttulo5Char">
    <w:name w:val="Título 5 Char"/>
    <w:basedOn w:val="Fontepargpadro"/>
    <w:link w:val="Ttulo5"/>
    <w:rsid w:val="000606EC"/>
    <w:rPr>
      <w:b/>
      <w:sz w:val="22"/>
      <w:szCs w:val="22"/>
    </w:rPr>
  </w:style>
  <w:style w:type="character" w:customStyle="1" w:styleId="Ttulo6Char">
    <w:name w:val="Título 6 Char"/>
    <w:basedOn w:val="Fontepargpadro"/>
    <w:link w:val="Ttulo6"/>
    <w:rsid w:val="000606EC"/>
    <w:rPr>
      <w:b/>
      <w:sz w:val="20"/>
      <w:szCs w:val="20"/>
    </w:rPr>
  </w:style>
  <w:style w:type="character" w:customStyle="1" w:styleId="TtuloChar">
    <w:name w:val="Título Char"/>
    <w:basedOn w:val="Fontepargpadro"/>
    <w:link w:val="Ttulo"/>
    <w:rsid w:val="000606EC"/>
    <w:rPr>
      <w:b/>
      <w:sz w:val="72"/>
      <w:szCs w:val="72"/>
    </w:rPr>
  </w:style>
  <w:style w:type="character" w:customStyle="1" w:styleId="SubttuloChar">
    <w:name w:val="Subtítulo Char"/>
    <w:basedOn w:val="Fontepargpadro"/>
    <w:link w:val="Subttulo"/>
    <w:rsid w:val="000606EC"/>
    <w:rPr>
      <w:rFonts w:ascii="Georgia" w:eastAsia="Georgia" w:hAnsi="Georgia" w:cs="Georgia"/>
      <w:i/>
      <w:color w:val="666666"/>
      <w:sz w:val="48"/>
      <w:szCs w:val="48"/>
    </w:rPr>
  </w:style>
  <w:style w:type="character" w:customStyle="1" w:styleId="il">
    <w:name w:val="il"/>
    <w:basedOn w:val="Fontepargpadro"/>
    <w:rsid w:val="00936C47"/>
  </w:style>
  <w:style w:type="character" w:styleId="Hyperlink">
    <w:name w:val="Hyperlink"/>
    <w:basedOn w:val="Fontepargpadro"/>
    <w:uiPriority w:val="99"/>
    <w:semiHidden/>
    <w:unhideWhenUsed/>
    <w:rsid w:val="00936C47"/>
    <w:rPr>
      <w:color w:val="0000FF"/>
      <w:u w:val="single"/>
    </w:rPr>
  </w:style>
  <w:style w:type="paragraph" w:styleId="CabealhodoSumrio">
    <w:name w:val="TOC Heading"/>
    <w:basedOn w:val="Ttulo1"/>
    <w:next w:val="Normal"/>
    <w:uiPriority w:val="39"/>
    <w:unhideWhenUsed/>
    <w:qFormat/>
    <w:rsid w:val="00270AC3"/>
    <w:pPr>
      <w:pBdr>
        <w:top w:val="none" w:sz="0" w:space="0" w:color="auto"/>
        <w:left w:val="none" w:sz="0" w:space="0" w:color="auto"/>
        <w:bottom w:val="none" w:sz="0" w:space="0" w:color="auto"/>
        <w:right w:val="none" w:sz="0" w:space="0" w:color="auto"/>
        <w:between w:val="none" w:sz="0" w:space="0" w:color="auto"/>
      </w:pBdr>
      <w:spacing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val="pt-BR"/>
    </w:rPr>
  </w:style>
  <w:style w:type="paragraph" w:styleId="Sumrio2">
    <w:name w:val="toc 2"/>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ind w:left="220"/>
      <w:jc w:val="left"/>
    </w:pPr>
    <w:rPr>
      <w:rFonts w:asciiTheme="minorHAnsi" w:eastAsiaTheme="minorEastAsia" w:hAnsiTheme="minorHAnsi" w:cstheme="minorBidi"/>
      <w:color w:val="auto"/>
      <w:sz w:val="22"/>
      <w:szCs w:val="22"/>
      <w:lang w:val="pt-BR"/>
    </w:rPr>
  </w:style>
  <w:style w:type="paragraph" w:styleId="Sumrio1">
    <w:name w:val="toc 1"/>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jc w:val="left"/>
    </w:pPr>
    <w:rPr>
      <w:rFonts w:asciiTheme="minorHAnsi" w:eastAsiaTheme="minorEastAsia" w:hAnsiTheme="minorHAnsi" w:cstheme="minorBidi"/>
      <w:color w:val="auto"/>
      <w:sz w:val="22"/>
      <w:szCs w:val="22"/>
      <w:lang w:val="pt-BR"/>
    </w:rPr>
  </w:style>
  <w:style w:type="paragraph" w:styleId="Sumrio3">
    <w:name w:val="toc 3"/>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ind w:left="440"/>
      <w:jc w:val="left"/>
    </w:pPr>
    <w:rPr>
      <w:rFonts w:asciiTheme="minorHAnsi" w:eastAsiaTheme="minorEastAsia" w:hAnsiTheme="minorHAnsi" w:cstheme="minorBidi"/>
      <w:color w:val="auto"/>
      <w:sz w:val="22"/>
      <w:szCs w:val="22"/>
      <w:lang w:val="pt-BR"/>
    </w:rPr>
  </w:style>
  <w:style w:type="character" w:styleId="AcrnimoHTML">
    <w:name w:val="HTML Acronym"/>
    <w:basedOn w:val="Fontepargpadro"/>
    <w:uiPriority w:val="99"/>
    <w:semiHidden/>
    <w:unhideWhenUsed/>
    <w:rsid w:val="007C1278"/>
  </w:style>
  <w:style w:type="paragraph" w:styleId="Assuntodocomentrio">
    <w:name w:val="annotation subject"/>
    <w:basedOn w:val="Textodecomentrio"/>
    <w:next w:val="Textodecomentrio"/>
    <w:link w:val="AssuntodocomentrioChar"/>
    <w:uiPriority w:val="99"/>
    <w:semiHidden/>
    <w:unhideWhenUsed/>
    <w:rsid w:val="00C929C7"/>
    <w:rPr>
      <w:b/>
      <w:bCs/>
    </w:rPr>
  </w:style>
  <w:style w:type="character" w:customStyle="1" w:styleId="AssuntodocomentrioChar">
    <w:name w:val="Assunto do comentário Char"/>
    <w:basedOn w:val="TextodecomentrioChar"/>
    <w:link w:val="Assuntodocomentrio"/>
    <w:uiPriority w:val="99"/>
    <w:semiHidden/>
    <w:rsid w:val="00C929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 w:eastAsia="pt-BR" w:bidi="ar-SA"/>
      </w:rPr>
    </w:rPrDefault>
    <w:pPrDefault>
      <w:pPr>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pPr>
      <w:keepNext/>
      <w:keepLines/>
      <w:spacing w:before="480" w:after="120"/>
      <w:ind w:left="432" w:hanging="432"/>
      <w:outlineLvl w:val="0"/>
    </w:pPr>
    <w:rPr>
      <w:b/>
      <w:sz w:val="48"/>
      <w:szCs w:val="48"/>
    </w:rPr>
  </w:style>
  <w:style w:type="paragraph" w:styleId="Ttulo2">
    <w:name w:val="heading 2"/>
    <w:basedOn w:val="Normal"/>
    <w:next w:val="Normal"/>
    <w:link w:val="Ttulo2Char"/>
    <w:pPr>
      <w:keepNext/>
      <w:keepLines/>
      <w:spacing w:before="360" w:after="80"/>
      <w:ind w:left="576" w:hanging="576"/>
      <w:outlineLvl w:val="1"/>
    </w:pPr>
    <w:rPr>
      <w:b/>
      <w:sz w:val="36"/>
      <w:szCs w:val="36"/>
    </w:rPr>
  </w:style>
  <w:style w:type="paragraph" w:styleId="Ttulo3">
    <w:name w:val="heading 3"/>
    <w:basedOn w:val="Normal"/>
    <w:next w:val="Normal"/>
    <w:link w:val="Ttulo3Char"/>
    <w:pPr>
      <w:keepNext/>
      <w:keepLines/>
      <w:spacing w:before="280" w:after="80"/>
      <w:ind w:left="720" w:hanging="720"/>
      <w:outlineLvl w:val="2"/>
    </w:pPr>
    <w:rPr>
      <w:b/>
      <w:sz w:val="28"/>
      <w:szCs w:val="28"/>
    </w:rPr>
  </w:style>
  <w:style w:type="paragraph" w:styleId="Ttulo4">
    <w:name w:val="heading 4"/>
    <w:basedOn w:val="Normal"/>
    <w:next w:val="Normal"/>
    <w:link w:val="Ttulo4Char"/>
    <w:pPr>
      <w:keepNext/>
      <w:keepLines/>
      <w:spacing w:before="240" w:after="40"/>
      <w:ind w:left="864" w:hanging="864"/>
      <w:outlineLvl w:val="3"/>
    </w:pPr>
    <w:rPr>
      <w:b/>
    </w:rPr>
  </w:style>
  <w:style w:type="paragraph" w:styleId="Ttulo5">
    <w:name w:val="heading 5"/>
    <w:basedOn w:val="Normal"/>
    <w:next w:val="Normal"/>
    <w:link w:val="Ttulo5Char"/>
    <w:pPr>
      <w:keepNext/>
      <w:keepLines/>
      <w:spacing w:before="220" w:after="40"/>
      <w:ind w:left="1008" w:hanging="1008"/>
      <w:outlineLvl w:val="4"/>
    </w:pPr>
    <w:rPr>
      <w:b/>
      <w:sz w:val="22"/>
      <w:szCs w:val="22"/>
    </w:rPr>
  </w:style>
  <w:style w:type="paragraph" w:styleId="Ttulo6">
    <w:name w:val="heading 6"/>
    <w:basedOn w:val="Normal"/>
    <w:next w:val="Normal"/>
    <w:link w:val="Ttulo6Char"/>
    <w:pPr>
      <w:keepNext/>
      <w:keepLines/>
      <w:spacing w:before="200" w:after="40"/>
      <w:ind w:left="1152" w:hanging="1152"/>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before="480" w:after="120"/>
    </w:pPr>
    <w:rPr>
      <w:b/>
      <w:sz w:val="72"/>
      <w:szCs w:val="72"/>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05B84"/>
    <w:rPr>
      <w:rFonts w:ascii="Tahoma" w:hAnsi="Tahoma" w:cs="Tahoma"/>
      <w:sz w:val="16"/>
      <w:szCs w:val="16"/>
    </w:rPr>
  </w:style>
  <w:style w:type="character" w:customStyle="1" w:styleId="TextodebaloChar">
    <w:name w:val="Texto de balão Char"/>
    <w:basedOn w:val="Fontepargpadro"/>
    <w:link w:val="Textodebalo"/>
    <w:uiPriority w:val="99"/>
    <w:semiHidden/>
    <w:rsid w:val="00105B84"/>
    <w:rPr>
      <w:rFonts w:ascii="Tahoma" w:hAnsi="Tahoma" w:cs="Tahoma"/>
      <w:sz w:val="16"/>
      <w:szCs w:val="16"/>
    </w:rPr>
  </w:style>
  <w:style w:type="paragraph" w:customStyle="1" w:styleId="Default">
    <w:name w:val="Default"/>
    <w:rsid w:val="00BF37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ascii="Bookman Old Style" w:hAnsi="Bookman Old Style" w:cs="Bookman Old Style"/>
      <w:lang w:val="pt-BR"/>
    </w:rPr>
  </w:style>
  <w:style w:type="paragraph" w:styleId="PargrafodaLista">
    <w:name w:val="List Paragraph"/>
    <w:basedOn w:val="Normal"/>
    <w:link w:val="PargrafodaListaChar"/>
    <w:uiPriority w:val="34"/>
    <w:qFormat/>
    <w:rsid w:val="00F30C91"/>
    <w:pPr>
      <w:ind w:left="720"/>
      <w:contextualSpacing/>
    </w:pPr>
  </w:style>
  <w:style w:type="paragraph" w:customStyle="1" w:styleId="Estilo1">
    <w:name w:val="Estilo1"/>
    <w:basedOn w:val="Normal"/>
    <w:link w:val="Estilo1Char"/>
    <w:qFormat/>
    <w:rsid w:val="00BE5473"/>
    <w:pPr>
      <w:keepNext/>
      <w:spacing w:line="360" w:lineRule="auto"/>
    </w:pPr>
    <w:rPr>
      <w:rFonts w:ascii="Arial" w:eastAsia="Arial" w:hAnsi="Arial" w:cs="Arial"/>
      <w:b/>
    </w:rPr>
  </w:style>
  <w:style w:type="paragraph" w:customStyle="1" w:styleId="Estilo2">
    <w:name w:val="Estilo2"/>
    <w:basedOn w:val="Estilo1"/>
    <w:link w:val="Estilo2Char"/>
    <w:qFormat/>
    <w:rsid w:val="00BE5473"/>
    <w:pPr>
      <w:numPr>
        <w:numId w:val="7"/>
      </w:numPr>
      <w:tabs>
        <w:tab w:val="left" w:pos="709"/>
      </w:tabs>
      <w:ind w:left="426" w:firstLine="0"/>
    </w:pPr>
  </w:style>
  <w:style w:type="character" w:customStyle="1" w:styleId="Estilo1Char">
    <w:name w:val="Estilo1 Char"/>
    <w:basedOn w:val="Fontepargpadro"/>
    <w:link w:val="Estilo1"/>
    <w:rsid w:val="00BE5473"/>
    <w:rPr>
      <w:rFonts w:ascii="Arial" w:eastAsia="Arial" w:hAnsi="Arial" w:cs="Arial"/>
      <w:b/>
    </w:rPr>
  </w:style>
  <w:style w:type="paragraph" w:customStyle="1" w:styleId="Estilo3">
    <w:name w:val="Estilo3"/>
    <w:basedOn w:val="Estilo2"/>
    <w:link w:val="Estilo3Char"/>
    <w:qFormat/>
    <w:rsid w:val="00A36C72"/>
    <w:pPr>
      <w:tabs>
        <w:tab w:val="clear" w:pos="709"/>
        <w:tab w:val="left" w:pos="851"/>
      </w:tabs>
      <w:ind w:left="567"/>
    </w:pPr>
  </w:style>
  <w:style w:type="character" w:customStyle="1" w:styleId="Estilo2Char">
    <w:name w:val="Estilo2 Char"/>
    <w:basedOn w:val="Estilo1Char"/>
    <w:link w:val="Estilo2"/>
    <w:rsid w:val="00BE5473"/>
    <w:rPr>
      <w:rFonts w:ascii="Arial" w:eastAsia="Arial" w:hAnsi="Arial" w:cs="Arial"/>
      <w:b/>
    </w:rPr>
  </w:style>
  <w:style w:type="paragraph" w:customStyle="1" w:styleId="Estilo4">
    <w:name w:val="Estilo4"/>
    <w:basedOn w:val="PargrafodaLista"/>
    <w:link w:val="Estilo4Char"/>
    <w:qFormat/>
    <w:rsid w:val="00A36C72"/>
    <w:pPr>
      <w:widowControl w:val="0"/>
      <w:numPr>
        <w:ilvl w:val="1"/>
        <w:numId w:val="7"/>
      </w:numPr>
      <w:tabs>
        <w:tab w:val="left" w:pos="1134"/>
        <w:tab w:val="left" w:pos="4808"/>
      </w:tabs>
      <w:spacing w:line="360" w:lineRule="auto"/>
      <w:ind w:left="567" w:firstLine="0"/>
    </w:pPr>
    <w:rPr>
      <w:rFonts w:ascii="Arial" w:eastAsia="Arial" w:hAnsi="Arial" w:cs="Arial"/>
      <w:b/>
    </w:rPr>
  </w:style>
  <w:style w:type="character" w:customStyle="1" w:styleId="Estilo3Char">
    <w:name w:val="Estilo3 Char"/>
    <w:basedOn w:val="Estilo2Char"/>
    <w:link w:val="Estilo3"/>
    <w:rsid w:val="00A36C72"/>
    <w:rPr>
      <w:rFonts w:ascii="Arial" w:eastAsia="Arial" w:hAnsi="Arial" w:cs="Arial"/>
      <w:b/>
    </w:rPr>
  </w:style>
  <w:style w:type="character" w:customStyle="1" w:styleId="PargrafodaListaChar">
    <w:name w:val="Parágrafo da Lista Char"/>
    <w:basedOn w:val="Fontepargpadro"/>
    <w:link w:val="PargrafodaLista"/>
    <w:uiPriority w:val="34"/>
    <w:rsid w:val="00395ED8"/>
  </w:style>
  <w:style w:type="character" w:customStyle="1" w:styleId="Estilo4Char">
    <w:name w:val="Estilo4 Char"/>
    <w:basedOn w:val="PargrafodaListaChar"/>
    <w:link w:val="Estilo4"/>
    <w:rsid w:val="00A36C72"/>
    <w:rPr>
      <w:rFonts w:ascii="Arial" w:eastAsia="Arial" w:hAnsi="Arial" w:cs="Arial"/>
      <w:b/>
    </w:rPr>
  </w:style>
  <w:style w:type="paragraph" w:styleId="NormalWeb">
    <w:name w:val="Normal (Web)"/>
    <w:basedOn w:val="Normal"/>
    <w:uiPriority w:val="99"/>
    <w:unhideWhenUsed/>
    <w:rsid w:val="007849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lang w:val="pt-BR"/>
    </w:rPr>
  </w:style>
  <w:style w:type="paragraph" w:styleId="Cabealho">
    <w:name w:val="header"/>
    <w:basedOn w:val="Normal"/>
    <w:link w:val="CabealhoChar"/>
    <w:uiPriority w:val="99"/>
    <w:unhideWhenUsed/>
    <w:rsid w:val="007849B8"/>
    <w:pPr>
      <w:tabs>
        <w:tab w:val="center" w:pos="4252"/>
        <w:tab w:val="right" w:pos="8504"/>
      </w:tabs>
    </w:pPr>
  </w:style>
  <w:style w:type="character" w:customStyle="1" w:styleId="CabealhoChar">
    <w:name w:val="Cabeçalho Char"/>
    <w:basedOn w:val="Fontepargpadro"/>
    <w:link w:val="Cabealho"/>
    <w:uiPriority w:val="99"/>
    <w:rsid w:val="007849B8"/>
  </w:style>
  <w:style w:type="paragraph" w:styleId="Rodap">
    <w:name w:val="footer"/>
    <w:basedOn w:val="Normal"/>
    <w:link w:val="RodapChar"/>
    <w:uiPriority w:val="99"/>
    <w:unhideWhenUsed/>
    <w:rsid w:val="007849B8"/>
    <w:pPr>
      <w:tabs>
        <w:tab w:val="center" w:pos="4252"/>
        <w:tab w:val="right" w:pos="8504"/>
      </w:tabs>
    </w:pPr>
  </w:style>
  <w:style w:type="character" w:customStyle="1" w:styleId="RodapChar">
    <w:name w:val="Rodapé Char"/>
    <w:basedOn w:val="Fontepargpadro"/>
    <w:link w:val="Rodap"/>
    <w:uiPriority w:val="99"/>
    <w:rsid w:val="007849B8"/>
  </w:style>
  <w:style w:type="paragraph" w:styleId="Reviso">
    <w:name w:val="Revision"/>
    <w:hidden/>
    <w:uiPriority w:val="99"/>
    <w:semiHidden/>
    <w:rsid w:val="00CF5AF2"/>
    <w:pPr>
      <w:pBdr>
        <w:top w:val="none" w:sz="0" w:space="0" w:color="auto"/>
        <w:left w:val="none" w:sz="0" w:space="0" w:color="auto"/>
        <w:bottom w:val="none" w:sz="0" w:space="0" w:color="auto"/>
        <w:right w:val="none" w:sz="0" w:space="0" w:color="auto"/>
        <w:between w:val="none" w:sz="0" w:space="0" w:color="auto"/>
      </w:pBdr>
      <w:jc w:val="left"/>
    </w:pPr>
  </w:style>
  <w:style w:type="paragraph" w:customStyle="1" w:styleId="Estilo5">
    <w:name w:val="Estilo5"/>
    <w:basedOn w:val="Estilo4"/>
    <w:link w:val="Estilo5Char"/>
    <w:qFormat/>
    <w:rsid w:val="0011435D"/>
    <w:pPr>
      <w:numPr>
        <w:ilvl w:val="2"/>
      </w:numPr>
      <w:tabs>
        <w:tab w:val="clear" w:pos="1134"/>
        <w:tab w:val="left" w:pos="1276"/>
      </w:tabs>
      <w:ind w:left="567" w:firstLine="0"/>
    </w:pPr>
  </w:style>
  <w:style w:type="paragraph" w:customStyle="1" w:styleId="Estilo6">
    <w:name w:val="Estilo6"/>
    <w:basedOn w:val="Estilo4"/>
    <w:link w:val="Estilo6Char"/>
    <w:qFormat/>
    <w:rsid w:val="0011435D"/>
    <w:pPr>
      <w:numPr>
        <w:ilvl w:val="0"/>
        <w:numId w:val="9"/>
      </w:numPr>
      <w:tabs>
        <w:tab w:val="clear" w:pos="1134"/>
        <w:tab w:val="left" w:pos="993"/>
      </w:tabs>
      <w:ind w:left="567" w:firstLine="0"/>
    </w:pPr>
  </w:style>
  <w:style w:type="character" w:customStyle="1" w:styleId="Estilo5Char">
    <w:name w:val="Estilo5 Char"/>
    <w:basedOn w:val="Estilo4Char"/>
    <w:link w:val="Estilo5"/>
    <w:rsid w:val="0011435D"/>
    <w:rPr>
      <w:rFonts w:ascii="Arial" w:eastAsia="Arial" w:hAnsi="Arial" w:cs="Arial"/>
      <w:b/>
    </w:rPr>
  </w:style>
  <w:style w:type="character" w:customStyle="1" w:styleId="Estilo6Char">
    <w:name w:val="Estilo6 Char"/>
    <w:basedOn w:val="Estilo4Char"/>
    <w:link w:val="Estilo6"/>
    <w:rsid w:val="0011435D"/>
    <w:rPr>
      <w:rFonts w:ascii="Arial" w:eastAsia="Arial" w:hAnsi="Arial" w:cs="Arial"/>
      <w:b/>
    </w:rPr>
  </w:style>
  <w:style w:type="paragraph" w:customStyle="1" w:styleId="m-4560047548207855806gmail-msolistparagraph">
    <w:name w:val="m_-4560047548207855806gmail-msolistparagraph"/>
    <w:basedOn w:val="Normal"/>
    <w:rsid w:val="00B56B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lang w:val="pt-BR"/>
    </w:rPr>
  </w:style>
  <w:style w:type="table" w:styleId="Tabelacomgrade">
    <w:name w:val="Table Grid"/>
    <w:basedOn w:val="Tabelanormal"/>
    <w:uiPriority w:val="59"/>
    <w:rsid w:val="00964435"/>
    <w:pPr>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color w:val="auto"/>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0606EC"/>
    <w:rPr>
      <w:b/>
      <w:sz w:val="48"/>
      <w:szCs w:val="48"/>
    </w:rPr>
  </w:style>
  <w:style w:type="character" w:customStyle="1" w:styleId="Ttulo2Char">
    <w:name w:val="Título 2 Char"/>
    <w:basedOn w:val="Fontepargpadro"/>
    <w:link w:val="Ttulo2"/>
    <w:rsid w:val="000606EC"/>
    <w:rPr>
      <w:b/>
      <w:sz w:val="36"/>
      <w:szCs w:val="36"/>
    </w:rPr>
  </w:style>
  <w:style w:type="character" w:customStyle="1" w:styleId="Ttulo3Char">
    <w:name w:val="Título 3 Char"/>
    <w:basedOn w:val="Fontepargpadro"/>
    <w:link w:val="Ttulo3"/>
    <w:rsid w:val="000606EC"/>
    <w:rPr>
      <w:b/>
      <w:sz w:val="28"/>
      <w:szCs w:val="28"/>
    </w:rPr>
  </w:style>
  <w:style w:type="character" w:customStyle="1" w:styleId="Ttulo4Char">
    <w:name w:val="Título 4 Char"/>
    <w:basedOn w:val="Fontepargpadro"/>
    <w:link w:val="Ttulo4"/>
    <w:rsid w:val="000606EC"/>
    <w:rPr>
      <w:b/>
    </w:rPr>
  </w:style>
  <w:style w:type="character" w:customStyle="1" w:styleId="Ttulo5Char">
    <w:name w:val="Título 5 Char"/>
    <w:basedOn w:val="Fontepargpadro"/>
    <w:link w:val="Ttulo5"/>
    <w:rsid w:val="000606EC"/>
    <w:rPr>
      <w:b/>
      <w:sz w:val="22"/>
      <w:szCs w:val="22"/>
    </w:rPr>
  </w:style>
  <w:style w:type="character" w:customStyle="1" w:styleId="Ttulo6Char">
    <w:name w:val="Título 6 Char"/>
    <w:basedOn w:val="Fontepargpadro"/>
    <w:link w:val="Ttulo6"/>
    <w:rsid w:val="000606EC"/>
    <w:rPr>
      <w:b/>
      <w:sz w:val="20"/>
      <w:szCs w:val="20"/>
    </w:rPr>
  </w:style>
  <w:style w:type="character" w:customStyle="1" w:styleId="TtuloChar">
    <w:name w:val="Título Char"/>
    <w:basedOn w:val="Fontepargpadro"/>
    <w:link w:val="Ttulo"/>
    <w:rsid w:val="000606EC"/>
    <w:rPr>
      <w:b/>
      <w:sz w:val="72"/>
      <w:szCs w:val="72"/>
    </w:rPr>
  </w:style>
  <w:style w:type="character" w:customStyle="1" w:styleId="SubttuloChar">
    <w:name w:val="Subtítulo Char"/>
    <w:basedOn w:val="Fontepargpadro"/>
    <w:link w:val="Subttulo"/>
    <w:rsid w:val="000606EC"/>
    <w:rPr>
      <w:rFonts w:ascii="Georgia" w:eastAsia="Georgia" w:hAnsi="Georgia" w:cs="Georgia"/>
      <w:i/>
      <w:color w:val="666666"/>
      <w:sz w:val="48"/>
      <w:szCs w:val="48"/>
    </w:rPr>
  </w:style>
  <w:style w:type="character" w:customStyle="1" w:styleId="il">
    <w:name w:val="il"/>
    <w:basedOn w:val="Fontepargpadro"/>
    <w:rsid w:val="00936C47"/>
  </w:style>
  <w:style w:type="character" w:styleId="Hyperlink">
    <w:name w:val="Hyperlink"/>
    <w:basedOn w:val="Fontepargpadro"/>
    <w:uiPriority w:val="99"/>
    <w:semiHidden/>
    <w:unhideWhenUsed/>
    <w:rsid w:val="00936C47"/>
    <w:rPr>
      <w:color w:val="0000FF"/>
      <w:u w:val="single"/>
    </w:rPr>
  </w:style>
  <w:style w:type="paragraph" w:styleId="CabealhodoSumrio">
    <w:name w:val="TOC Heading"/>
    <w:basedOn w:val="Ttulo1"/>
    <w:next w:val="Normal"/>
    <w:uiPriority w:val="39"/>
    <w:unhideWhenUsed/>
    <w:qFormat/>
    <w:rsid w:val="00270AC3"/>
    <w:pPr>
      <w:pBdr>
        <w:top w:val="none" w:sz="0" w:space="0" w:color="auto"/>
        <w:left w:val="none" w:sz="0" w:space="0" w:color="auto"/>
        <w:bottom w:val="none" w:sz="0" w:space="0" w:color="auto"/>
        <w:right w:val="none" w:sz="0" w:space="0" w:color="auto"/>
        <w:between w:val="none" w:sz="0" w:space="0" w:color="auto"/>
      </w:pBdr>
      <w:spacing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val="pt-BR"/>
    </w:rPr>
  </w:style>
  <w:style w:type="paragraph" w:styleId="Sumrio2">
    <w:name w:val="toc 2"/>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ind w:left="220"/>
      <w:jc w:val="left"/>
    </w:pPr>
    <w:rPr>
      <w:rFonts w:asciiTheme="minorHAnsi" w:eastAsiaTheme="minorEastAsia" w:hAnsiTheme="minorHAnsi" w:cstheme="minorBidi"/>
      <w:color w:val="auto"/>
      <w:sz w:val="22"/>
      <w:szCs w:val="22"/>
      <w:lang w:val="pt-BR"/>
    </w:rPr>
  </w:style>
  <w:style w:type="paragraph" w:styleId="Sumrio1">
    <w:name w:val="toc 1"/>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jc w:val="left"/>
    </w:pPr>
    <w:rPr>
      <w:rFonts w:asciiTheme="minorHAnsi" w:eastAsiaTheme="minorEastAsia" w:hAnsiTheme="minorHAnsi" w:cstheme="minorBidi"/>
      <w:color w:val="auto"/>
      <w:sz w:val="22"/>
      <w:szCs w:val="22"/>
      <w:lang w:val="pt-BR"/>
    </w:rPr>
  </w:style>
  <w:style w:type="paragraph" w:styleId="Sumrio3">
    <w:name w:val="toc 3"/>
    <w:basedOn w:val="Normal"/>
    <w:next w:val="Normal"/>
    <w:autoRedefine/>
    <w:uiPriority w:val="39"/>
    <w:semiHidden/>
    <w:unhideWhenUsed/>
    <w:qFormat/>
    <w:rsid w:val="0029366B"/>
    <w:pPr>
      <w:pBdr>
        <w:top w:val="none" w:sz="0" w:space="0" w:color="auto"/>
        <w:left w:val="none" w:sz="0" w:space="0" w:color="auto"/>
        <w:bottom w:val="none" w:sz="0" w:space="0" w:color="auto"/>
        <w:right w:val="none" w:sz="0" w:space="0" w:color="auto"/>
        <w:between w:val="none" w:sz="0" w:space="0" w:color="auto"/>
      </w:pBdr>
      <w:spacing w:after="100" w:line="276" w:lineRule="auto"/>
      <w:ind w:left="440"/>
      <w:jc w:val="left"/>
    </w:pPr>
    <w:rPr>
      <w:rFonts w:asciiTheme="minorHAnsi" w:eastAsiaTheme="minorEastAsia" w:hAnsiTheme="minorHAnsi" w:cstheme="minorBidi"/>
      <w:color w:val="auto"/>
      <w:sz w:val="22"/>
      <w:szCs w:val="22"/>
      <w:lang w:val="pt-BR"/>
    </w:rPr>
  </w:style>
  <w:style w:type="character" w:styleId="AcrnimoHTML">
    <w:name w:val="HTML Acronym"/>
    <w:basedOn w:val="Fontepargpadro"/>
    <w:uiPriority w:val="99"/>
    <w:semiHidden/>
    <w:unhideWhenUsed/>
    <w:rsid w:val="007C1278"/>
  </w:style>
  <w:style w:type="paragraph" w:styleId="Assuntodocomentrio">
    <w:name w:val="annotation subject"/>
    <w:basedOn w:val="Textodecomentrio"/>
    <w:next w:val="Textodecomentrio"/>
    <w:link w:val="AssuntodocomentrioChar"/>
    <w:uiPriority w:val="99"/>
    <w:semiHidden/>
    <w:unhideWhenUsed/>
    <w:rsid w:val="00C929C7"/>
    <w:rPr>
      <w:b/>
      <w:bCs/>
    </w:rPr>
  </w:style>
  <w:style w:type="character" w:customStyle="1" w:styleId="AssuntodocomentrioChar">
    <w:name w:val="Assunto do comentário Char"/>
    <w:basedOn w:val="TextodecomentrioChar"/>
    <w:link w:val="Assuntodocomentrio"/>
    <w:uiPriority w:val="99"/>
    <w:semiHidden/>
    <w:rsid w:val="00C92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3728">
      <w:bodyDiv w:val="1"/>
      <w:marLeft w:val="0"/>
      <w:marRight w:val="0"/>
      <w:marTop w:val="0"/>
      <w:marBottom w:val="0"/>
      <w:divBdr>
        <w:top w:val="none" w:sz="0" w:space="0" w:color="auto"/>
        <w:left w:val="none" w:sz="0" w:space="0" w:color="auto"/>
        <w:bottom w:val="none" w:sz="0" w:space="0" w:color="auto"/>
        <w:right w:val="none" w:sz="0" w:space="0" w:color="auto"/>
      </w:divBdr>
    </w:div>
    <w:div w:id="405419142">
      <w:bodyDiv w:val="1"/>
      <w:marLeft w:val="0"/>
      <w:marRight w:val="0"/>
      <w:marTop w:val="0"/>
      <w:marBottom w:val="0"/>
      <w:divBdr>
        <w:top w:val="none" w:sz="0" w:space="0" w:color="auto"/>
        <w:left w:val="none" w:sz="0" w:space="0" w:color="auto"/>
        <w:bottom w:val="none" w:sz="0" w:space="0" w:color="auto"/>
        <w:right w:val="none" w:sz="0" w:space="0" w:color="auto"/>
      </w:divBdr>
    </w:div>
    <w:div w:id="463693754">
      <w:bodyDiv w:val="1"/>
      <w:marLeft w:val="0"/>
      <w:marRight w:val="0"/>
      <w:marTop w:val="0"/>
      <w:marBottom w:val="0"/>
      <w:divBdr>
        <w:top w:val="none" w:sz="0" w:space="0" w:color="auto"/>
        <w:left w:val="none" w:sz="0" w:space="0" w:color="auto"/>
        <w:bottom w:val="none" w:sz="0" w:space="0" w:color="auto"/>
        <w:right w:val="none" w:sz="0" w:space="0" w:color="auto"/>
      </w:divBdr>
    </w:div>
    <w:div w:id="491723862">
      <w:bodyDiv w:val="1"/>
      <w:marLeft w:val="0"/>
      <w:marRight w:val="0"/>
      <w:marTop w:val="0"/>
      <w:marBottom w:val="0"/>
      <w:divBdr>
        <w:top w:val="none" w:sz="0" w:space="0" w:color="auto"/>
        <w:left w:val="none" w:sz="0" w:space="0" w:color="auto"/>
        <w:bottom w:val="none" w:sz="0" w:space="0" w:color="auto"/>
        <w:right w:val="none" w:sz="0" w:space="0" w:color="auto"/>
      </w:divBdr>
    </w:div>
    <w:div w:id="832575128">
      <w:bodyDiv w:val="1"/>
      <w:marLeft w:val="0"/>
      <w:marRight w:val="0"/>
      <w:marTop w:val="0"/>
      <w:marBottom w:val="0"/>
      <w:divBdr>
        <w:top w:val="none" w:sz="0" w:space="0" w:color="auto"/>
        <w:left w:val="none" w:sz="0" w:space="0" w:color="auto"/>
        <w:bottom w:val="none" w:sz="0" w:space="0" w:color="auto"/>
        <w:right w:val="none" w:sz="0" w:space="0" w:color="auto"/>
      </w:divBdr>
    </w:div>
    <w:div w:id="834301260">
      <w:bodyDiv w:val="1"/>
      <w:marLeft w:val="0"/>
      <w:marRight w:val="0"/>
      <w:marTop w:val="0"/>
      <w:marBottom w:val="0"/>
      <w:divBdr>
        <w:top w:val="none" w:sz="0" w:space="0" w:color="auto"/>
        <w:left w:val="none" w:sz="0" w:space="0" w:color="auto"/>
        <w:bottom w:val="none" w:sz="0" w:space="0" w:color="auto"/>
        <w:right w:val="none" w:sz="0" w:space="0" w:color="auto"/>
      </w:divBdr>
    </w:div>
    <w:div w:id="963121791">
      <w:bodyDiv w:val="1"/>
      <w:marLeft w:val="0"/>
      <w:marRight w:val="0"/>
      <w:marTop w:val="0"/>
      <w:marBottom w:val="0"/>
      <w:divBdr>
        <w:top w:val="none" w:sz="0" w:space="0" w:color="auto"/>
        <w:left w:val="none" w:sz="0" w:space="0" w:color="auto"/>
        <w:bottom w:val="none" w:sz="0" w:space="0" w:color="auto"/>
        <w:right w:val="none" w:sz="0" w:space="0" w:color="auto"/>
      </w:divBdr>
    </w:div>
    <w:div w:id="1011688511">
      <w:bodyDiv w:val="1"/>
      <w:marLeft w:val="0"/>
      <w:marRight w:val="0"/>
      <w:marTop w:val="0"/>
      <w:marBottom w:val="0"/>
      <w:divBdr>
        <w:top w:val="none" w:sz="0" w:space="0" w:color="auto"/>
        <w:left w:val="none" w:sz="0" w:space="0" w:color="auto"/>
        <w:bottom w:val="none" w:sz="0" w:space="0" w:color="auto"/>
        <w:right w:val="none" w:sz="0" w:space="0" w:color="auto"/>
      </w:divBdr>
    </w:div>
    <w:div w:id="1450391287">
      <w:bodyDiv w:val="1"/>
      <w:marLeft w:val="0"/>
      <w:marRight w:val="0"/>
      <w:marTop w:val="0"/>
      <w:marBottom w:val="0"/>
      <w:divBdr>
        <w:top w:val="none" w:sz="0" w:space="0" w:color="auto"/>
        <w:left w:val="none" w:sz="0" w:space="0" w:color="auto"/>
        <w:bottom w:val="none" w:sz="0" w:space="0" w:color="auto"/>
        <w:right w:val="none" w:sz="0" w:space="0" w:color="auto"/>
      </w:divBdr>
    </w:div>
    <w:div w:id="1473324844">
      <w:bodyDiv w:val="1"/>
      <w:marLeft w:val="0"/>
      <w:marRight w:val="0"/>
      <w:marTop w:val="0"/>
      <w:marBottom w:val="0"/>
      <w:divBdr>
        <w:top w:val="none" w:sz="0" w:space="0" w:color="auto"/>
        <w:left w:val="none" w:sz="0" w:space="0" w:color="auto"/>
        <w:bottom w:val="none" w:sz="0" w:space="0" w:color="auto"/>
        <w:right w:val="none" w:sz="0" w:space="0" w:color="auto"/>
      </w:divBdr>
    </w:div>
    <w:div w:id="1492914939">
      <w:bodyDiv w:val="1"/>
      <w:marLeft w:val="0"/>
      <w:marRight w:val="0"/>
      <w:marTop w:val="0"/>
      <w:marBottom w:val="0"/>
      <w:divBdr>
        <w:top w:val="none" w:sz="0" w:space="0" w:color="auto"/>
        <w:left w:val="none" w:sz="0" w:space="0" w:color="auto"/>
        <w:bottom w:val="none" w:sz="0" w:space="0" w:color="auto"/>
        <w:right w:val="none" w:sz="0" w:space="0" w:color="auto"/>
      </w:divBdr>
      <w:divsChild>
        <w:div w:id="420568343">
          <w:marLeft w:val="0"/>
          <w:marRight w:val="0"/>
          <w:marTop w:val="0"/>
          <w:marBottom w:val="0"/>
          <w:divBdr>
            <w:top w:val="none" w:sz="0" w:space="0" w:color="auto"/>
            <w:left w:val="none" w:sz="0" w:space="0" w:color="auto"/>
            <w:bottom w:val="none" w:sz="0" w:space="0" w:color="auto"/>
            <w:right w:val="none" w:sz="0" w:space="0" w:color="auto"/>
          </w:divBdr>
        </w:div>
        <w:div w:id="1656766021">
          <w:marLeft w:val="0"/>
          <w:marRight w:val="0"/>
          <w:marTop w:val="0"/>
          <w:marBottom w:val="0"/>
          <w:divBdr>
            <w:top w:val="none" w:sz="0" w:space="0" w:color="auto"/>
            <w:left w:val="none" w:sz="0" w:space="0" w:color="auto"/>
            <w:bottom w:val="none" w:sz="0" w:space="0" w:color="auto"/>
            <w:right w:val="none" w:sz="0" w:space="0" w:color="auto"/>
          </w:divBdr>
        </w:div>
        <w:div w:id="1730226036">
          <w:marLeft w:val="0"/>
          <w:marRight w:val="0"/>
          <w:marTop w:val="0"/>
          <w:marBottom w:val="0"/>
          <w:divBdr>
            <w:top w:val="none" w:sz="0" w:space="0" w:color="auto"/>
            <w:left w:val="none" w:sz="0" w:space="0" w:color="auto"/>
            <w:bottom w:val="none" w:sz="0" w:space="0" w:color="auto"/>
            <w:right w:val="none" w:sz="0" w:space="0" w:color="auto"/>
          </w:divBdr>
        </w:div>
        <w:div w:id="486558167">
          <w:marLeft w:val="0"/>
          <w:marRight w:val="0"/>
          <w:marTop w:val="0"/>
          <w:marBottom w:val="0"/>
          <w:divBdr>
            <w:top w:val="none" w:sz="0" w:space="0" w:color="auto"/>
            <w:left w:val="none" w:sz="0" w:space="0" w:color="auto"/>
            <w:bottom w:val="none" w:sz="0" w:space="0" w:color="auto"/>
            <w:right w:val="none" w:sz="0" w:space="0" w:color="auto"/>
          </w:divBdr>
        </w:div>
        <w:div w:id="1809932210">
          <w:marLeft w:val="0"/>
          <w:marRight w:val="0"/>
          <w:marTop w:val="0"/>
          <w:marBottom w:val="0"/>
          <w:divBdr>
            <w:top w:val="none" w:sz="0" w:space="0" w:color="auto"/>
            <w:left w:val="none" w:sz="0" w:space="0" w:color="auto"/>
            <w:bottom w:val="none" w:sz="0" w:space="0" w:color="auto"/>
            <w:right w:val="none" w:sz="0" w:space="0" w:color="auto"/>
          </w:divBdr>
        </w:div>
      </w:divsChild>
    </w:div>
    <w:div w:id="1530214196">
      <w:bodyDiv w:val="1"/>
      <w:marLeft w:val="0"/>
      <w:marRight w:val="0"/>
      <w:marTop w:val="0"/>
      <w:marBottom w:val="0"/>
      <w:divBdr>
        <w:top w:val="none" w:sz="0" w:space="0" w:color="auto"/>
        <w:left w:val="none" w:sz="0" w:space="0" w:color="auto"/>
        <w:bottom w:val="none" w:sz="0" w:space="0" w:color="auto"/>
        <w:right w:val="none" w:sz="0" w:space="0" w:color="auto"/>
      </w:divBdr>
    </w:div>
    <w:div w:id="1564213597">
      <w:bodyDiv w:val="1"/>
      <w:marLeft w:val="0"/>
      <w:marRight w:val="0"/>
      <w:marTop w:val="0"/>
      <w:marBottom w:val="0"/>
      <w:divBdr>
        <w:top w:val="none" w:sz="0" w:space="0" w:color="auto"/>
        <w:left w:val="none" w:sz="0" w:space="0" w:color="auto"/>
        <w:bottom w:val="none" w:sz="0" w:space="0" w:color="auto"/>
        <w:right w:val="none" w:sz="0" w:space="0" w:color="auto"/>
      </w:divBdr>
    </w:div>
    <w:div w:id="1567912437">
      <w:bodyDiv w:val="1"/>
      <w:marLeft w:val="0"/>
      <w:marRight w:val="0"/>
      <w:marTop w:val="0"/>
      <w:marBottom w:val="0"/>
      <w:divBdr>
        <w:top w:val="none" w:sz="0" w:space="0" w:color="auto"/>
        <w:left w:val="none" w:sz="0" w:space="0" w:color="auto"/>
        <w:bottom w:val="none" w:sz="0" w:space="0" w:color="auto"/>
        <w:right w:val="none" w:sz="0" w:space="0" w:color="auto"/>
      </w:divBdr>
    </w:div>
    <w:div w:id="1618027650">
      <w:bodyDiv w:val="1"/>
      <w:marLeft w:val="0"/>
      <w:marRight w:val="0"/>
      <w:marTop w:val="0"/>
      <w:marBottom w:val="0"/>
      <w:divBdr>
        <w:top w:val="none" w:sz="0" w:space="0" w:color="auto"/>
        <w:left w:val="none" w:sz="0" w:space="0" w:color="auto"/>
        <w:bottom w:val="none" w:sz="0" w:space="0" w:color="auto"/>
        <w:right w:val="none" w:sz="0" w:space="0" w:color="auto"/>
      </w:divBdr>
    </w:div>
    <w:div w:id="1731882458">
      <w:bodyDiv w:val="1"/>
      <w:marLeft w:val="0"/>
      <w:marRight w:val="0"/>
      <w:marTop w:val="0"/>
      <w:marBottom w:val="0"/>
      <w:divBdr>
        <w:top w:val="none" w:sz="0" w:space="0" w:color="auto"/>
        <w:left w:val="none" w:sz="0" w:space="0" w:color="auto"/>
        <w:bottom w:val="none" w:sz="0" w:space="0" w:color="auto"/>
        <w:right w:val="none" w:sz="0" w:space="0" w:color="auto"/>
      </w:divBdr>
    </w:div>
    <w:div w:id="1756051435">
      <w:bodyDiv w:val="1"/>
      <w:marLeft w:val="0"/>
      <w:marRight w:val="0"/>
      <w:marTop w:val="0"/>
      <w:marBottom w:val="0"/>
      <w:divBdr>
        <w:top w:val="none" w:sz="0" w:space="0" w:color="auto"/>
        <w:left w:val="none" w:sz="0" w:space="0" w:color="auto"/>
        <w:bottom w:val="none" w:sz="0" w:space="0" w:color="auto"/>
        <w:right w:val="none" w:sz="0" w:space="0" w:color="auto"/>
      </w:divBdr>
    </w:div>
    <w:div w:id="1955861444">
      <w:bodyDiv w:val="1"/>
      <w:marLeft w:val="0"/>
      <w:marRight w:val="0"/>
      <w:marTop w:val="0"/>
      <w:marBottom w:val="0"/>
      <w:divBdr>
        <w:top w:val="none" w:sz="0" w:space="0" w:color="auto"/>
        <w:left w:val="none" w:sz="0" w:space="0" w:color="auto"/>
        <w:bottom w:val="none" w:sz="0" w:space="0" w:color="auto"/>
        <w:right w:val="none" w:sz="0" w:space="0" w:color="auto"/>
      </w:divBdr>
    </w:div>
    <w:div w:id="1976326164">
      <w:bodyDiv w:val="1"/>
      <w:marLeft w:val="0"/>
      <w:marRight w:val="0"/>
      <w:marTop w:val="0"/>
      <w:marBottom w:val="0"/>
      <w:divBdr>
        <w:top w:val="none" w:sz="0" w:space="0" w:color="auto"/>
        <w:left w:val="none" w:sz="0" w:space="0" w:color="auto"/>
        <w:bottom w:val="none" w:sz="0" w:space="0" w:color="auto"/>
        <w:right w:val="none" w:sz="0" w:space="0" w:color="auto"/>
      </w:divBdr>
    </w:div>
    <w:div w:id="1996836751">
      <w:bodyDiv w:val="1"/>
      <w:marLeft w:val="0"/>
      <w:marRight w:val="0"/>
      <w:marTop w:val="0"/>
      <w:marBottom w:val="0"/>
      <w:divBdr>
        <w:top w:val="none" w:sz="0" w:space="0" w:color="auto"/>
        <w:left w:val="none" w:sz="0" w:space="0" w:color="auto"/>
        <w:bottom w:val="none" w:sz="0" w:space="0" w:color="auto"/>
        <w:right w:val="none" w:sz="0" w:space="0" w:color="auto"/>
      </w:divBdr>
    </w:div>
    <w:div w:id="2001736128">
      <w:bodyDiv w:val="1"/>
      <w:marLeft w:val="0"/>
      <w:marRight w:val="0"/>
      <w:marTop w:val="0"/>
      <w:marBottom w:val="0"/>
      <w:divBdr>
        <w:top w:val="none" w:sz="0" w:space="0" w:color="auto"/>
        <w:left w:val="none" w:sz="0" w:space="0" w:color="auto"/>
        <w:bottom w:val="none" w:sz="0" w:space="0" w:color="auto"/>
        <w:right w:val="none" w:sz="0" w:space="0" w:color="auto"/>
      </w:divBdr>
    </w:div>
    <w:div w:id="2088916412">
      <w:bodyDiv w:val="1"/>
      <w:marLeft w:val="0"/>
      <w:marRight w:val="0"/>
      <w:marTop w:val="0"/>
      <w:marBottom w:val="0"/>
      <w:divBdr>
        <w:top w:val="none" w:sz="0" w:space="0" w:color="auto"/>
        <w:left w:val="none" w:sz="0" w:space="0" w:color="auto"/>
        <w:bottom w:val="none" w:sz="0" w:space="0" w:color="auto"/>
        <w:right w:val="none" w:sz="0" w:space="0" w:color="auto"/>
      </w:divBdr>
      <w:divsChild>
        <w:div w:id="1029377482">
          <w:marLeft w:val="0"/>
          <w:marRight w:val="0"/>
          <w:marTop w:val="0"/>
          <w:marBottom w:val="0"/>
          <w:divBdr>
            <w:top w:val="none" w:sz="0" w:space="0" w:color="auto"/>
            <w:left w:val="none" w:sz="0" w:space="0" w:color="auto"/>
            <w:bottom w:val="none" w:sz="0" w:space="0" w:color="auto"/>
            <w:right w:val="none" w:sz="0" w:space="0" w:color="auto"/>
          </w:divBdr>
        </w:div>
        <w:div w:id="245460984">
          <w:marLeft w:val="0"/>
          <w:marRight w:val="0"/>
          <w:marTop w:val="0"/>
          <w:marBottom w:val="0"/>
          <w:divBdr>
            <w:top w:val="none" w:sz="0" w:space="0" w:color="auto"/>
            <w:left w:val="none" w:sz="0" w:space="0" w:color="auto"/>
            <w:bottom w:val="none" w:sz="0" w:space="0" w:color="auto"/>
            <w:right w:val="none" w:sz="0" w:space="0" w:color="auto"/>
          </w:divBdr>
        </w:div>
        <w:div w:id="7087217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ir.itabira@unifei.edu.br" TargetMode="External"/><Relationship Id="rId18" Type="http://schemas.openxmlformats.org/officeDocument/2006/relationships/footer" Target="footer1.xml"/><Relationship Id="rId26" Type="http://schemas.openxmlformats.org/officeDocument/2006/relationships/footer" Target="footer3.xml"/><Relationship Id="rId39" Type="http://schemas.microsoft.com/office/2016/09/relationships/commentsIds" Target="commentsIds.xml"/><Relationship Id="rId21" Type="http://schemas.openxmlformats.org/officeDocument/2006/relationships/hyperlink" Target="http://unifei.bv3.digitalpages.com.br/" TargetMode="External"/><Relationship Id="rId34" Type="http://schemas.openxmlformats.org/officeDocument/2006/relationships/hyperlink" Target="tel:(857)%20605-878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ifei.edu.br/" TargetMode="External"/><Relationship Id="rId20" Type="http://schemas.openxmlformats.org/officeDocument/2006/relationships/footer" Target="footer2.xml"/><Relationship Id="rId29" Type="http://schemas.openxmlformats.org/officeDocument/2006/relationships/image" Target="media/image4.png"/><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g@unifei.edu.br" TargetMode="External"/><Relationship Id="rId24" Type="http://schemas.openxmlformats.org/officeDocument/2006/relationships/hyperlink" Target="https://sites.google.com/site/bunifeitabira/documentos/periodicos" TargetMode="External"/><Relationship Id="rId32" Type="http://schemas.openxmlformats.org/officeDocument/2006/relationships/hyperlink" Target="tel:(854)%20730-2891"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emt.itabira@unifei.edu.br" TargetMode="External"/><Relationship Id="rId23" Type="http://schemas.openxmlformats.org/officeDocument/2006/relationships/hyperlink" Target="http://unifei.bv3.digitalpages.com.br/" TargetMode="External"/><Relationship Id="rId28" Type="http://schemas.openxmlformats.org/officeDocument/2006/relationships/hyperlink" Target="http://www.insht.es/portal/site/Insht/menuitem.1f1a3bc79ab34c578c2e8884060961ca/?vgnextoid=a981ceffc39a5110VgnVCM100000dc0ca8c0RCRD&amp;vgnextchannel=9f164a7f8a651110VgnVCM100000dc0ca8c0RCRD" TargetMode="External"/><Relationship Id="rId36" Type="http://schemas.openxmlformats.org/officeDocument/2006/relationships/hyperlink" Target="tel:(857)%20539-4924" TargetMode="External"/><Relationship Id="rId10" Type="http://schemas.openxmlformats.org/officeDocument/2006/relationships/hyperlink" Target="mailto:reitoria@unifei.edu.br" TargetMode="External"/><Relationship Id="rId19" Type="http://schemas.openxmlformats.org/officeDocument/2006/relationships/header" Target="header2.xml"/><Relationship Id="rId31" Type="http://schemas.openxmlformats.org/officeDocument/2006/relationships/hyperlink" Target="tel:(857)%20706-047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dir.itabira@unifei.edu.br" TargetMode="External"/><Relationship Id="rId22" Type="http://schemas.openxmlformats.org/officeDocument/2006/relationships/hyperlink" Target="http://unifei.bv3.digitalpages.com.br/" TargetMode="External"/><Relationship Id="rId27" Type="http://schemas.openxmlformats.org/officeDocument/2006/relationships/image" Target="media/image3.png"/><Relationship Id="rId30" Type="http://schemas.openxmlformats.org/officeDocument/2006/relationships/hyperlink" Target="http://www.ciadoslivros.com.br/meta/autor/fernanda-margarida-barbosa-coutinho-clara-marize-firemand-oliveira" TargetMode="External"/><Relationship Id="rId35" Type="http://schemas.openxmlformats.org/officeDocument/2006/relationships/hyperlink" Target="tel:(857)%20539-4908"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prppg@unifei.edu.br"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tel:(857)%20934-0012"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8D54-515B-4925-8246-FD100D61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37002</Words>
  <Characters>199815</Characters>
  <Application>Microsoft Office Word</Application>
  <DocSecurity>0</DocSecurity>
  <Lines>1665</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2018-02-05T11:56:00Z</dcterms:created>
  <dcterms:modified xsi:type="dcterms:W3CDTF">2018-02-05T11:56:00Z</dcterms:modified>
</cp:coreProperties>
</file>